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3" w:rsidRPr="006055ED" w:rsidRDefault="00B45377" w:rsidP="00745212">
      <w:pPr>
        <w:jc w:val="both"/>
        <w:rPr>
          <w:rFonts w:ascii="Arial" w:hAnsi="Arial" w:cs="Arial"/>
          <w:b/>
          <w:szCs w:val="21"/>
        </w:rPr>
      </w:pPr>
      <w:r w:rsidRPr="006055ED">
        <w:rPr>
          <w:rFonts w:ascii="Arial" w:hAnsi="Arial" w:cs="Arial"/>
          <w:b/>
          <w:noProof/>
          <w:szCs w:val="21"/>
          <w:lang w:eastAsia="de-DE"/>
        </w:rPr>
        <w:drawing>
          <wp:anchor distT="0" distB="0" distL="114300" distR="114300" simplePos="0" relativeHeight="251661312" behindDoc="0" locked="0" layoutInCell="1" allowOverlap="1" wp14:anchorId="4F9A2E56" wp14:editId="68F07EB2">
            <wp:simplePos x="0" y="0"/>
            <wp:positionH relativeFrom="margin">
              <wp:posOffset>3270250</wp:posOffset>
            </wp:positionH>
            <wp:positionV relativeFrom="margin">
              <wp:posOffset>309245</wp:posOffset>
            </wp:positionV>
            <wp:extent cx="2588260" cy="1765300"/>
            <wp:effectExtent l="0" t="0" r="254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56F">
        <w:rPr>
          <w:rFonts w:ascii="Arial" w:hAnsi="Arial" w:cs="Arial"/>
          <w:b/>
          <w:szCs w:val="21"/>
        </w:rPr>
        <w:t xml:space="preserve">Modellexperimente mit der </w:t>
      </w:r>
      <w:r w:rsidR="008629A2" w:rsidRPr="006055ED">
        <w:rPr>
          <w:rFonts w:ascii="Arial" w:hAnsi="Arial" w:cs="Arial"/>
          <w:b/>
          <w:szCs w:val="21"/>
        </w:rPr>
        <w:t>USSING</w:t>
      </w:r>
      <w:r w:rsidR="003C3C13" w:rsidRPr="006055ED">
        <w:rPr>
          <w:rFonts w:ascii="Arial" w:hAnsi="Arial" w:cs="Arial"/>
          <w:b/>
          <w:szCs w:val="21"/>
        </w:rPr>
        <w:t>-Kammer</w:t>
      </w:r>
    </w:p>
    <w:p w:rsidR="00F050C1" w:rsidRDefault="00B45377" w:rsidP="00745212">
      <w:pPr>
        <w:jc w:val="both"/>
        <w:rPr>
          <w:rFonts w:ascii="Arial" w:hAnsi="Arial" w:cs="Arial"/>
          <w:szCs w:val="21"/>
        </w:rPr>
      </w:pPr>
      <w:r w:rsidRPr="006055ED">
        <w:rPr>
          <w:rFonts w:ascii="Arial" w:hAnsi="Arial" w:cs="Arial"/>
          <w:b/>
          <w:noProof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CB65F3" wp14:editId="0112F6FE">
                <wp:simplePos x="0" y="0"/>
                <wp:positionH relativeFrom="column">
                  <wp:posOffset>3268345</wp:posOffset>
                </wp:positionH>
                <wp:positionV relativeFrom="paragraph">
                  <wp:posOffset>1858645</wp:posOffset>
                </wp:positionV>
                <wp:extent cx="2822575" cy="309880"/>
                <wp:effectExtent l="0" t="0" r="0" b="0"/>
                <wp:wrapTight wrapText="bothSides">
                  <wp:wrapPolygon edited="0">
                    <wp:start x="0" y="0"/>
                    <wp:lineTo x="0" y="19918"/>
                    <wp:lineTo x="21430" y="19918"/>
                    <wp:lineTo x="21430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B0E" w:rsidRPr="00A71B0E" w:rsidRDefault="00A71B0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Abb.1: </w:t>
                            </w:r>
                            <w:r w:rsidR="00745212">
                              <w:rPr>
                                <w:sz w:val="20"/>
                              </w:rPr>
                              <w:t>Schematischer</w:t>
                            </w:r>
                            <w:r w:rsidR="00305770">
                              <w:rPr>
                                <w:sz w:val="20"/>
                              </w:rPr>
                              <w:t xml:space="preserve"> Aufbau der USSING</w:t>
                            </w:r>
                            <w:r>
                              <w:rPr>
                                <w:sz w:val="20"/>
                              </w:rPr>
                              <w:t>-Kammer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7.35pt;margin-top:146.35pt;width:222.25pt;height:2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" stroked="f">
                <v:textbox>
                  <w:txbxContent>
                    <w:p w:rsidR="00A71B0E" w:rsidRPr="00A71B0E" w:rsidRDefault="00A71B0E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Abb.1: </w:t>
                      </w:r>
                      <w:r w:rsidR="00745212">
                        <w:rPr>
                          <w:sz w:val="20"/>
                        </w:rPr>
                        <w:t>Schematischer</w:t>
                      </w:r>
                      <w:r w:rsidR="00305770">
                        <w:rPr>
                          <w:sz w:val="20"/>
                        </w:rPr>
                        <w:t xml:space="preserve"> Aufbau der USSING</w:t>
                      </w:r>
                      <w:r>
                        <w:rPr>
                          <w:sz w:val="20"/>
                        </w:rPr>
                        <w:t>-Kammer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C3C13" w:rsidRPr="006055ED">
        <w:rPr>
          <w:rFonts w:ascii="Arial" w:hAnsi="Arial" w:cs="Arial"/>
          <w:szCs w:val="21"/>
        </w:rPr>
        <w:t xml:space="preserve">In den 1940er Jahren entwickelte der dänische Physiologe Hans USSING </w:t>
      </w:r>
      <w:r w:rsidR="000E70CB" w:rsidRPr="006055ED">
        <w:rPr>
          <w:rFonts w:ascii="Arial" w:hAnsi="Arial" w:cs="Arial"/>
          <w:szCs w:val="21"/>
        </w:rPr>
        <w:t xml:space="preserve">(1911–2000) </w:t>
      </w:r>
      <w:r w:rsidR="003C3C13" w:rsidRPr="006055ED">
        <w:rPr>
          <w:rFonts w:ascii="Arial" w:hAnsi="Arial" w:cs="Arial"/>
          <w:szCs w:val="21"/>
        </w:rPr>
        <w:t>eine A</w:t>
      </w:r>
      <w:r w:rsidR="003C3C13" w:rsidRPr="006055ED">
        <w:rPr>
          <w:rFonts w:ascii="Arial" w:hAnsi="Arial" w:cs="Arial"/>
          <w:szCs w:val="21"/>
        </w:rPr>
        <w:t>p</w:t>
      </w:r>
      <w:r w:rsidR="003C3C13" w:rsidRPr="006055ED">
        <w:rPr>
          <w:rFonts w:ascii="Arial" w:hAnsi="Arial" w:cs="Arial"/>
          <w:szCs w:val="21"/>
        </w:rPr>
        <w:t>paratur, mit deren Hilfe man die Durch</w:t>
      </w:r>
      <w:bookmarkStart w:id="0" w:name="_GoBack"/>
      <w:bookmarkEnd w:id="0"/>
      <w:r w:rsidR="003C3C13" w:rsidRPr="006055ED">
        <w:rPr>
          <w:rFonts w:ascii="Arial" w:hAnsi="Arial" w:cs="Arial"/>
          <w:szCs w:val="21"/>
        </w:rPr>
        <w:t>lässigk</w:t>
      </w:r>
      <w:r w:rsidR="00F4363E" w:rsidRPr="006055ED">
        <w:rPr>
          <w:rFonts w:ascii="Arial" w:hAnsi="Arial" w:cs="Arial"/>
          <w:szCs w:val="21"/>
        </w:rPr>
        <w:t xml:space="preserve">eit </w:t>
      </w:r>
      <w:r w:rsidR="00360C14">
        <w:rPr>
          <w:rFonts w:ascii="Arial" w:hAnsi="Arial" w:cs="Arial"/>
          <w:szCs w:val="21"/>
        </w:rPr>
        <w:t>unterschiedlicher Epithelien</w:t>
      </w:r>
      <w:r w:rsidR="003C3C13" w:rsidRPr="006055ED">
        <w:rPr>
          <w:rFonts w:ascii="Arial" w:hAnsi="Arial" w:cs="Arial"/>
          <w:szCs w:val="21"/>
        </w:rPr>
        <w:t xml:space="preserve"> für bestimmte Stoffe wie </w:t>
      </w:r>
      <w:r w:rsidR="00FA700C" w:rsidRPr="006055ED">
        <w:rPr>
          <w:rFonts w:ascii="Arial" w:hAnsi="Arial" w:cs="Arial"/>
          <w:szCs w:val="21"/>
        </w:rPr>
        <w:t xml:space="preserve">etwa </w:t>
      </w:r>
      <w:r w:rsidR="0072756F">
        <w:rPr>
          <w:rFonts w:ascii="Arial" w:hAnsi="Arial" w:cs="Arial"/>
          <w:szCs w:val="21"/>
        </w:rPr>
        <w:t xml:space="preserve">Ionen </w:t>
      </w:r>
      <w:r w:rsidR="003C3C13" w:rsidRPr="006055ED">
        <w:rPr>
          <w:rFonts w:ascii="Arial" w:hAnsi="Arial" w:cs="Arial"/>
          <w:szCs w:val="21"/>
        </w:rPr>
        <w:t xml:space="preserve">untersuchen kann. Die Apparatur besteht aus zwei Kammern, </w:t>
      </w:r>
      <w:r w:rsidR="003A197F" w:rsidRPr="006055ED">
        <w:rPr>
          <w:rFonts w:ascii="Arial" w:hAnsi="Arial" w:cs="Arial"/>
          <w:szCs w:val="21"/>
        </w:rPr>
        <w:t>welche durch das zu untersuchende Epithel voneinander getrennt sind</w:t>
      </w:r>
      <w:r w:rsidR="003C3C13" w:rsidRPr="006055ED">
        <w:rPr>
          <w:rFonts w:ascii="Arial" w:hAnsi="Arial" w:cs="Arial"/>
          <w:szCs w:val="21"/>
        </w:rPr>
        <w:t>.</w:t>
      </w:r>
      <w:r>
        <w:rPr>
          <w:rFonts w:ascii="Arial" w:hAnsi="Arial" w:cs="Arial"/>
          <w:szCs w:val="21"/>
        </w:rPr>
        <w:t xml:space="preserve"> </w:t>
      </w:r>
      <w:r w:rsidR="003C3C13" w:rsidRPr="006055ED">
        <w:rPr>
          <w:rFonts w:ascii="Arial" w:hAnsi="Arial" w:cs="Arial"/>
          <w:szCs w:val="21"/>
        </w:rPr>
        <w:t>In beide Kammern ragen Elektroden, welche über ein Spannungsmessgerät miteinander verbunden sind</w:t>
      </w:r>
      <w:r w:rsidR="00ED5E6B" w:rsidRPr="006055ED">
        <w:rPr>
          <w:rFonts w:ascii="Arial" w:hAnsi="Arial" w:cs="Arial"/>
          <w:szCs w:val="21"/>
        </w:rPr>
        <w:t xml:space="preserve"> (vgl. Abb.1)</w:t>
      </w:r>
      <w:r w:rsidR="003C3C13" w:rsidRPr="006055ED">
        <w:rPr>
          <w:rFonts w:ascii="Arial" w:hAnsi="Arial" w:cs="Arial"/>
          <w:szCs w:val="21"/>
        </w:rPr>
        <w:t xml:space="preserve">. </w:t>
      </w:r>
      <w:r w:rsidR="00FA700C" w:rsidRPr="006055ED">
        <w:rPr>
          <w:rFonts w:ascii="Arial" w:hAnsi="Arial" w:cs="Arial"/>
          <w:szCs w:val="21"/>
        </w:rPr>
        <w:t>Werden gleichzeitig in beide Kammer</w:t>
      </w:r>
      <w:r w:rsidR="00F050C1">
        <w:rPr>
          <w:rFonts w:ascii="Arial" w:hAnsi="Arial" w:cs="Arial"/>
          <w:szCs w:val="21"/>
        </w:rPr>
        <w:t>n unterschiedlich</w:t>
      </w:r>
      <w:r w:rsidR="000E59F5">
        <w:rPr>
          <w:rFonts w:ascii="Arial" w:hAnsi="Arial" w:cs="Arial"/>
          <w:szCs w:val="21"/>
        </w:rPr>
        <w:t xml:space="preserve"> konzentrierte</w:t>
      </w:r>
      <w:r w:rsidR="00F050C1">
        <w:rPr>
          <w:rFonts w:ascii="Arial" w:hAnsi="Arial" w:cs="Arial"/>
          <w:szCs w:val="21"/>
        </w:rPr>
        <w:t xml:space="preserve"> </w:t>
      </w:r>
      <w:r w:rsidR="00FA700C" w:rsidRPr="006055ED">
        <w:rPr>
          <w:rFonts w:ascii="Arial" w:hAnsi="Arial" w:cs="Arial"/>
          <w:szCs w:val="21"/>
        </w:rPr>
        <w:t>Lösungen gegeben, kann a</w:t>
      </w:r>
      <w:r w:rsidR="003C3C13" w:rsidRPr="006055ED">
        <w:rPr>
          <w:rFonts w:ascii="Arial" w:hAnsi="Arial" w:cs="Arial"/>
          <w:szCs w:val="21"/>
        </w:rPr>
        <w:t>nhand der sich ändernden Spa</w:t>
      </w:r>
      <w:r w:rsidR="003C3C13" w:rsidRPr="006055ED">
        <w:rPr>
          <w:rFonts w:ascii="Arial" w:hAnsi="Arial" w:cs="Arial"/>
          <w:szCs w:val="21"/>
        </w:rPr>
        <w:t>n</w:t>
      </w:r>
      <w:r w:rsidR="003C3C13" w:rsidRPr="006055ED">
        <w:rPr>
          <w:rFonts w:ascii="Arial" w:hAnsi="Arial" w:cs="Arial"/>
          <w:szCs w:val="21"/>
        </w:rPr>
        <w:t xml:space="preserve">nung auf </w:t>
      </w:r>
      <w:r w:rsidR="000E70CB" w:rsidRPr="006055ED">
        <w:rPr>
          <w:rFonts w:ascii="Arial" w:hAnsi="Arial" w:cs="Arial"/>
          <w:szCs w:val="21"/>
        </w:rPr>
        <w:t>die Durchlässigkeit des untersuchten Epithels für den eingesetzten Stoff geschlo</w:t>
      </w:r>
      <w:r w:rsidR="000E70CB" w:rsidRPr="006055ED">
        <w:rPr>
          <w:rFonts w:ascii="Arial" w:hAnsi="Arial" w:cs="Arial"/>
          <w:szCs w:val="21"/>
        </w:rPr>
        <w:t>s</w:t>
      </w:r>
      <w:r w:rsidR="000E70CB" w:rsidRPr="006055ED">
        <w:rPr>
          <w:rFonts w:ascii="Arial" w:hAnsi="Arial" w:cs="Arial"/>
          <w:szCs w:val="21"/>
        </w:rPr>
        <w:t>sen werden.</w:t>
      </w:r>
      <w:r w:rsidR="00FA700C" w:rsidRPr="006055ED">
        <w:rPr>
          <w:rFonts w:ascii="Arial" w:hAnsi="Arial" w:cs="Arial"/>
          <w:szCs w:val="21"/>
        </w:rPr>
        <w:t xml:space="preserve"> So kann beispielsweise untersucht werden, wie durchlässig das Dünndarm</w:t>
      </w:r>
      <w:r w:rsidR="00FA700C" w:rsidRPr="006055ED">
        <w:rPr>
          <w:rFonts w:ascii="Arial" w:hAnsi="Arial" w:cs="Arial"/>
          <w:szCs w:val="21"/>
        </w:rPr>
        <w:t>e</w:t>
      </w:r>
      <w:r w:rsidR="00FA700C" w:rsidRPr="006055ED">
        <w:rPr>
          <w:rFonts w:ascii="Arial" w:hAnsi="Arial" w:cs="Arial"/>
          <w:szCs w:val="21"/>
        </w:rPr>
        <w:t>pithel für bestimmte Ionen ist und wie schnell diese aus dem Darm ins Blut gelangen.</w:t>
      </w:r>
    </w:p>
    <w:p w:rsidR="001A1C06" w:rsidRDefault="00305770" w:rsidP="001A1C06">
      <w:pPr>
        <w:spacing w:after="0"/>
        <w:jc w:val="both"/>
        <w:rPr>
          <w:rFonts w:ascii="Arial" w:hAnsi="Arial" w:cs="Arial"/>
          <w:szCs w:val="21"/>
        </w:rPr>
      </w:pPr>
      <w:r w:rsidRPr="006055ED">
        <w:rPr>
          <w:rFonts w:ascii="Arial" w:hAnsi="Arial" w:cs="Arial"/>
          <w:b/>
          <w:noProof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50473C" wp14:editId="6FC99393">
                <wp:simplePos x="0" y="0"/>
                <wp:positionH relativeFrom="column">
                  <wp:posOffset>13970</wp:posOffset>
                </wp:positionH>
                <wp:positionV relativeFrom="paragraph">
                  <wp:posOffset>66675</wp:posOffset>
                </wp:positionV>
                <wp:extent cx="1725295" cy="1510665"/>
                <wp:effectExtent l="0" t="0" r="8255" b="0"/>
                <wp:wrapTight wrapText="bothSides">
                  <wp:wrapPolygon edited="0">
                    <wp:start x="0" y="0"/>
                    <wp:lineTo x="0" y="21246"/>
                    <wp:lineTo x="21465" y="21246"/>
                    <wp:lineTo x="21465" y="0"/>
                    <wp:lineTo x="0" y="0"/>
                  </wp:wrapPolygon>
                </wp:wrapTight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70" w:rsidRDefault="0030577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lang w:eastAsia="de-DE"/>
                              </w:rPr>
                              <w:drawing>
                                <wp:inline distT="0" distB="0" distL="0" distR="0">
                                  <wp:extent cx="1487170" cy="104965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170" cy="1049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5574" w:rsidRPr="001F46B3" w:rsidRDefault="006D55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46B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Abb.</w:t>
                            </w:r>
                            <w:r w:rsidR="00F050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1F46B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2:</w:t>
                            </w:r>
                            <w:r w:rsidRPr="001F46B3">
                              <w:rPr>
                                <w:rFonts w:ascii="Arial" w:hAnsi="Arial" w:cs="Arial"/>
                                <w:sz w:val="20"/>
                              </w:rPr>
                              <w:t xml:space="preserve"> Kaliumcitrat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1pt;margin-top:5.25pt;width:135.85pt;height:11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" stroked="f">
                <v:textbox>
                  <w:txbxContent>
                    <w:p w:rsidR="00305770" w:rsidRDefault="0030577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lang w:eastAsia="de-DE"/>
                        </w:rPr>
                        <w:drawing>
                          <wp:inline distT="0" distB="0" distL="0" distR="0">
                            <wp:extent cx="1487170" cy="104965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170" cy="1049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5574" w:rsidRPr="001F46B3" w:rsidRDefault="006D557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F46B3">
                        <w:rPr>
                          <w:rFonts w:ascii="Arial" w:hAnsi="Arial" w:cs="Arial"/>
                          <w:b/>
                          <w:sz w:val="20"/>
                        </w:rPr>
                        <w:t>Abb.</w:t>
                      </w:r>
                      <w:r w:rsidR="00F050C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1F46B3">
                        <w:rPr>
                          <w:rFonts w:ascii="Arial" w:hAnsi="Arial" w:cs="Arial"/>
                          <w:b/>
                          <w:sz w:val="20"/>
                        </w:rPr>
                        <w:t>2:</w:t>
                      </w:r>
                      <w:r w:rsidRPr="001F46B3">
                        <w:rPr>
                          <w:rFonts w:ascii="Arial" w:hAnsi="Arial" w:cs="Arial"/>
                          <w:sz w:val="20"/>
                        </w:rPr>
                        <w:t xml:space="preserve"> Kaliumcitrat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E70CB" w:rsidRPr="006055ED">
        <w:rPr>
          <w:rFonts w:ascii="Arial" w:hAnsi="Arial" w:cs="Arial"/>
          <w:szCs w:val="21"/>
        </w:rPr>
        <w:t>Die U</w:t>
      </w:r>
      <w:r w:rsidR="00CC06BC">
        <w:rPr>
          <w:rFonts w:ascii="Arial" w:hAnsi="Arial" w:cs="Arial"/>
          <w:szCs w:val="21"/>
        </w:rPr>
        <w:t>SSING</w:t>
      </w:r>
      <w:r w:rsidR="000E70CB" w:rsidRPr="006055ED">
        <w:rPr>
          <w:rFonts w:ascii="Arial" w:hAnsi="Arial" w:cs="Arial"/>
          <w:szCs w:val="21"/>
        </w:rPr>
        <w:t>-Kammer eignet sich auch dazu, die Vorgänge an der Zellmembra</w:t>
      </w:r>
      <w:r w:rsidR="00A71B0E" w:rsidRPr="006055ED">
        <w:rPr>
          <w:rFonts w:ascii="Arial" w:hAnsi="Arial" w:cs="Arial"/>
          <w:szCs w:val="21"/>
        </w:rPr>
        <w:t>n von Neur</w:t>
      </w:r>
      <w:r w:rsidR="00A71B0E" w:rsidRPr="006055ED">
        <w:rPr>
          <w:rFonts w:ascii="Arial" w:hAnsi="Arial" w:cs="Arial"/>
          <w:szCs w:val="21"/>
        </w:rPr>
        <w:t>o</w:t>
      </w:r>
      <w:r w:rsidR="00A71B0E" w:rsidRPr="006055ED">
        <w:rPr>
          <w:rFonts w:ascii="Arial" w:hAnsi="Arial" w:cs="Arial"/>
          <w:szCs w:val="21"/>
        </w:rPr>
        <w:t>nen</w:t>
      </w:r>
      <w:r w:rsidR="000E70CB" w:rsidRPr="006055ED">
        <w:rPr>
          <w:rFonts w:ascii="Arial" w:hAnsi="Arial" w:cs="Arial"/>
          <w:szCs w:val="21"/>
        </w:rPr>
        <w:t xml:space="preserve"> </w:t>
      </w:r>
      <w:r w:rsidR="00A71B0E" w:rsidRPr="006055ED">
        <w:rPr>
          <w:rFonts w:ascii="Arial" w:hAnsi="Arial" w:cs="Arial"/>
          <w:szCs w:val="21"/>
        </w:rPr>
        <w:t>im Modell nachzuvollziehen</w:t>
      </w:r>
      <w:r w:rsidR="000E70CB" w:rsidRPr="006055ED">
        <w:rPr>
          <w:rFonts w:ascii="Arial" w:hAnsi="Arial" w:cs="Arial"/>
          <w:szCs w:val="21"/>
        </w:rPr>
        <w:t>.</w:t>
      </w:r>
      <w:r w:rsidR="00061551" w:rsidRPr="006055ED">
        <w:rPr>
          <w:rFonts w:ascii="Arial" w:hAnsi="Arial" w:cs="Arial"/>
          <w:szCs w:val="21"/>
        </w:rPr>
        <w:t xml:space="preserve"> Dazu können künstliche Membranen mit unterschiedlicher Permeabilität </w:t>
      </w:r>
      <w:r w:rsidR="003A197F" w:rsidRPr="006055ED">
        <w:rPr>
          <w:rFonts w:ascii="Arial" w:hAnsi="Arial" w:cs="Arial"/>
          <w:szCs w:val="21"/>
        </w:rPr>
        <w:t>sowie unterschiedlich konzen</w:t>
      </w:r>
      <w:r w:rsidR="001A1C06">
        <w:rPr>
          <w:rFonts w:ascii="Arial" w:hAnsi="Arial" w:cs="Arial"/>
          <w:szCs w:val="21"/>
        </w:rPr>
        <w:t xml:space="preserve">trierte Salzlösungen eingesetzt </w:t>
      </w:r>
      <w:r w:rsidR="00061551" w:rsidRPr="006055ED">
        <w:rPr>
          <w:rFonts w:ascii="Arial" w:hAnsi="Arial" w:cs="Arial"/>
          <w:szCs w:val="21"/>
        </w:rPr>
        <w:t>werden.</w:t>
      </w:r>
    </w:p>
    <w:p w:rsidR="00B45377" w:rsidRDefault="00A71B0E" w:rsidP="001A1C06">
      <w:pPr>
        <w:spacing w:after="0"/>
        <w:jc w:val="both"/>
        <w:rPr>
          <w:rFonts w:ascii="Arial" w:hAnsi="Arial" w:cs="Arial"/>
          <w:szCs w:val="21"/>
        </w:rPr>
      </w:pPr>
      <w:r w:rsidRPr="006055ED">
        <w:rPr>
          <w:rFonts w:ascii="Arial" w:hAnsi="Arial" w:cs="Arial"/>
          <w:szCs w:val="21"/>
        </w:rPr>
        <w:t xml:space="preserve">In den </w:t>
      </w:r>
      <w:r w:rsidR="006D5574" w:rsidRPr="006055ED">
        <w:rPr>
          <w:rFonts w:ascii="Arial" w:hAnsi="Arial" w:cs="Arial"/>
          <w:szCs w:val="21"/>
        </w:rPr>
        <w:t>folgenden</w:t>
      </w:r>
      <w:r w:rsidRPr="006055ED">
        <w:rPr>
          <w:rFonts w:ascii="Arial" w:hAnsi="Arial" w:cs="Arial"/>
          <w:szCs w:val="21"/>
        </w:rPr>
        <w:t xml:space="preserve"> Versuchen wird mit </w:t>
      </w:r>
      <w:r w:rsidR="00CC06BC" w:rsidRPr="006055ED">
        <w:rPr>
          <w:rFonts w:ascii="Arial" w:hAnsi="Arial" w:cs="Arial"/>
          <w:szCs w:val="21"/>
        </w:rPr>
        <w:t>Kaliumcitrat</w:t>
      </w:r>
      <w:r w:rsidR="00CC06BC">
        <w:rPr>
          <w:rFonts w:ascii="Arial" w:hAnsi="Arial" w:cs="Arial"/>
          <w:szCs w:val="21"/>
        </w:rPr>
        <w:t xml:space="preserve">, </w:t>
      </w:r>
      <w:r w:rsidRPr="006055ED">
        <w:rPr>
          <w:rFonts w:ascii="Arial" w:hAnsi="Arial" w:cs="Arial"/>
          <w:szCs w:val="21"/>
        </w:rPr>
        <w:t xml:space="preserve">dem </w:t>
      </w:r>
      <w:r w:rsidR="00B45377">
        <w:rPr>
          <w:rFonts w:ascii="Arial" w:hAnsi="Arial" w:cs="Arial"/>
          <w:szCs w:val="21"/>
        </w:rPr>
        <w:t>S</w:t>
      </w:r>
      <w:r w:rsidR="00745212" w:rsidRPr="006055ED">
        <w:rPr>
          <w:rFonts w:ascii="Arial" w:hAnsi="Arial" w:cs="Arial"/>
          <w:szCs w:val="21"/>
        </w:rPr>
        <w:t>alz der Citronensäure, gearbeitet</w:t>
      </w:r>
      <w:r w:rsidR="00CC06BC">
        <w:rPr>
          <w:rFonts w:ascii="Arial" w:hAnsi="Arial" w:cs="Arial"/>
          <w:szCs w:val="21"/>
        </w:rPr>
        <w:t xml:space="preserve"> </w:t>
      </w:r>
      <w:r w:rsidR="00CC06BC" w:rsidRPr="006055ED">
        <w:rPr>
          <w:rFonts w:ascii="Arial" w:hAnsi="Arial" w:cs="Arial"/>
          <w:szCs w:val="21"/>
        </w:rPr>
        <w:t>(vgl. Abb.2).</w:t>
      </w:r>
      <w:r w:rsidR="00745212" w:rsidRPr="006055ED">
        <w:rPr>
          <w:rFonts w:ascii="Arial" w:hAnsi="Arial" w:cs="Arial"/>
          <w:szCs w:val="21"/>
        </w:rPr>
        <w:t xml:space="preserve"> </w:t>
      </w:r>
      <w:r w:rsidR="00CC06BC">
        <w:rPr>
          <w:rFonts w:ascii="Arial" w:hAnsi="Arial" w:cs="Arial"/>
          <w:szCs w:val="21"/>
        </w:rPr>
        <w:t xml:space="preserve">Die Anionen dieses Salzes sind im Vergleich zu den Kalium-Kationen </w:t>
      </w:r>
      <w:r w:rsidR="004C40DC" w:rsidRPr="006055ED">
        <w:rPr>
          <w:rFonts w:ascii="Arial" w:hAnsi="Arial" w:cs="Arial"/>
          <w:szCs w:val="21"/>
        </w:rPr>
        <w:t xml:space="preserve">relativ </w:t>
      </w:r>
      <w:r w:rsidR="00CC6498" w:rsidRPr="006055ED">
        <w:rPr>
          <w:rFonts w:ascii="Arial" w:hAnsi="Arial" w:cs="Arial"/>
          <w:szCs w:val="21"/>
        </w:rPr>
        <w:t xml:space="preserve">groß, </w:t>
      </w:r>
      <w:r w:rsidR="006D5574" w:rsidRPr="006055ED">
        <w:rPr>
          <w:rFonts w:ascii="Arial" w:hAnsi="Arial" w:cs="Arial"/>
          <w:szCs w:val="21"/>
        </w:rPr>
        <w:t xml:space="preserve">schwer </w:t>
      </w:r>
      <w:r w:rsidR="00CC6498" w:rsidRPr="006055ED">
        <w:rPr>
          <w:rFonts w:ascii="Arial" w:hAnsi="Arial" w:cs="Arial"/>
          <w:szCs w:val="21"/>
        </w:rPr>
        <w:t>und dementsprechend träge</w:t>
      </w:r>
      <w:r w:rsidR="00B45377">
        <w:rPr>
          <w:rFonts w:ascii="Arial" w:hAnsi="Arial" w:cs="Arial"/>
          <w:szCs w:val="21"/>
        </w:rPr>
        <w:t>.</w:t>
      </w:r>
    </w:p>
    <w:p w:rsidR="000E70CB" w:rsidRPr="006055ED" w:rsidRDefault="000E70CB" w:rsidP="001A1C06">
      <w:pPr>
        <w:spacing w:after="0"/>
        <w:jc w:val="both"/>
        <w:rPr>
          <w:rFonts w:ascii="Arial" w:hAnsi="Arial" w:cs="Arial"/>
          <w:szCs w:val="21"/>
        </w:rPr>
      </w:pPr>
    </w:p>
    <w:p w:rsidR="00E13313" w:rsidRPr="00305770" w:rsidRDefault="00B45377" w:rsidP="00305770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7696" behindDoc="1" locked="0" layoutInCell="1" allowOverlap="1" wp14:anchorId="11580C27" wp14:editId="79D6E2FF">
            <wp:simplePos x="0" y="0"/>
            <wp:positionH relativeFrom="column">
              <wp:posOffset>-62865</wp:posOffset>
            </wp:positionH>
            <wp:positionV relativeFrom="paragraph">
              <wp:posOffset>859790</wp:posOffset>
            </wp:positionV>
            <wp:extent cx="3332480" cy="2140585"/>
            <wp:effectExtent l="0" t="0" r="1270" b="0"/>
            <wp:wrapTight wrapText="bothSides">
              <wp:wrapPolygon edited="0">
                <wp:start x="0" y="0"/>
                <wp:lineTo x="0" y="21337"/>
                <wp:lineTo x="21485" y="21337"/>
                <wp:lineTo x="21485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770">
        <w:rPr>
          <w:rFonts w:ascii="Arial" w:hAnsi="Arial" w:cs="Arial"/>
          <w:b/>
          <w:szCs w:val="21"/>
        </w:rPr>
        <w:t>Versuch 1</w:t>
      </w:r>
      <w:r w:rsidR="00CC06BC">
        <w:rPr>
          <w:rFonts w:ascii="Arial" w:hAnsi="Arial" w:cs="Arial"/>
          <w:b/>
          <w:szCs w:val="21"/>
        </w:rPr>
        <w:br/>
      </w:r>
      <w:r w:rsidR="006D5574" w:rsidRPr="006055ED">
        <w:rPr>
          <w:rFonts w:ascii="Arial" w:hAnsi="Arial" w:cs="Arial"/>
          <w:szCs w:val="21"/>
        </w:rPr>
        <w:t xml:space="preserve">In die linke Kammer der </w:t>
      </w:r>
      <w:r w:rsidR="00CC06BC">
        <w:rPr>
          <w:rFonts w:ascii="Arial" w:hAnsi="Arial" w:cs="Arial"/>
          <w:szCs w:val="21"/>
        </w:rPr>
        <w:t>USSING-</w:t>
      </w:r>
      <w:r w:rsidR="006D5574" w:rsidRPr="006055ED">
        <w:rPr>
          <w:rFonts w:ascii="Arial" w:hAnsi="Arial" w:cs="Arial"/>
          <w:szCs w:val="21"/>
        </w:rPr>
        <w:t>Apparatur wird konzentrierte Kaliumcitrat</w:t>
      </w:r>
      <w:r w:rsidR="00E13313" w:rsidRPr="006055ED">
        <w:rPr>
          <w:rFonts w:ascii="Arial" w:hAnsi="Arial" w:cs="Arial"/>
          <w:szCs w:val="21"/>
        </w:rPr>
        <w:t>-L</w:t>
      </w:r>
      <w:r w:rsidR="006D5574" w:rsidRPr="006055ED">
        <w:rPr>
          <w:rFonts w:ascii="Arial" w:hAnsi="Arial" w:cs="Arial"/>
          <w:szCs w:val="21"/>
        </w:rPr>
        <w:t>ösung, in die rechte destilliertes Wasser eingefüllt. Die eingesetzte Membran ist sowohl für Kationen als auch für Anionen permeabel.</w:t>
      </w:r>
      <w:r w:rsidR="000854A5" w:rsidRPr="006055ED">
        <w:rPr>
          <w:rFonts w:ascii="Arial" w:hAnsi="Arial" w:cs="Arial"/>
          <w:szCs w:val="21"/>
        </w:rPr>
        <w:t xml:space="preserve"> Die Messung lieferte</w:t>
      </w:r>
      <w:r w:rsidR="00AB63AB">
        <w:rPr>
          <w:rFonts w:ascii="Arial" w:hAnsi="Arial" w:cs="Arial"/>
          <w:szCs w:val="21"/>
        </w:rPr>
        <w:t xml:space="preserve"> folgendes Ergebnis:</w:t>
      </w:r>
    </w:p>
    <w:p w:rsidR="004C40DC" w:rsidRPr="008629A2" w:rsidRDefault="004C40DC" w:rsidP="004C40DC">
      <w:pPr>
        <w:jc w:val="center"/>
        <w:rPr>
          <w:rFonts w:ascii="Arial" w:hAnsi="Arial" w:cs="Arial"/>
        </w:rPr>
      </w:pPr>
    </w:p>
    <w:p w:rsidR="00B45377" w:rsidRDefault="00B45377" w:rsidP="00745212">
      <w:pPr>
        <w:jc w:val="both"/>
        <w:rPr>
          <w:rFonts w:ascii="Arial" w:hAnsi="Arial" w:cs="Arial"/>
          <w:b/>
        </w:rPr>
      </w:pPr>
    </w:p>
    <w:p w:rsidR="00B45377" w:rsidRDefault="00B45377" w:rsidP="00745212">
      <w:pPr>
        <w:jc w:val="both"/>
        <w:rPr>
          <w:rFonts w:ascii="Arial" w:hAnsi="Arial" w:cs="Arial"/>
          <w:b/>
        </w:rPr>
      </w:pPr>
    </w:p>
    <w:p w:rsidR="00B45377" w:rsidRDefault="00B45377" w:rsidP="00745212">
      <w:pPr>
        <w:jc w:val="both"/>
        <w:rPr>
          <w:rFonts w:ascii="Arial" w:hAnsi="Arial" w:cs="Arial"/>
          <w:b/>
        </w:rPr>
      </w:pPr>
    </w:p>
    <w:p w:rsidR="00B45377" w:rsidRDefault="00B45377" w:rsidP="00745212">
      <w:pPr>
        <w:jc w:val="both"/>
        <w:rPr>
          <w:rFonts w:ascii="Arial" w:hAnsi="Arial" w:cs="Arial"/>
          <w:b/>
        </w:rPr>
      </w:pPr>
    </w:p>
    <w:p w:rsidR="00B45377" w:rsidRDefault="00B45377" w:rsidP="00745212">
      <w:pPr>
        <w:jc w:val="both"/>
        <w:rPr>
          <w:rFonts w:ascii="Arial" w:hAnsi="Arial" w:cs="Arial"/>
          <w:b/>
        </w:rPr>
      </w:pPr>
      <w:r w:rsidRPr="008629A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29047" wp14:editId="59B5D161">
                <wp:simplePos x="0" y="0"/>
                <wp:positionH relativeFrom="column">
                  <wp:posOffset>231775</wp:posOffset>
                </wp:positionH>
                <wp:positionV relativeFrom="paragraph">
                  <wp:posOffset>189865</wp:posOffset>
                </wp:positionV>
                <wp:extent cx="2029460" cy="464820"/>
                <wp:effectExtent l="0" t="0" r="889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498" w:rsidRPr="001F46B3" w:rsidRDefault="00CC6498" w:rsidP="00CC649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46B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Abb.</w:t>
                            </w:r>
                            <w:r w:rsidR="0062034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1A1C0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</w:t>
                            </w:r>
                            <w:r w:rsidRPr="001F46B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 w:rsidR="00305770">
                              <w:rPr>
                                <w:rFonts w:ascii="Arial" w:hAnsi="Arial" w:cs="Arial"/>
                                <w:sz w:val="20"/>
                              </w:rPr>
                              <w:t xml:space="preserve"> Gra</w:t>
                            </w:r>
                            <w:r w:rsidR="00B45377">
                              <w:rPr>
                                <w:rFonts w:ascii="Arial" w:hAnsi="Arial" w:cs="Arial"/>
                                <w:sz w:val="20"/>
                              </w:rPr>
                              <w:t>fi</w:t>
                            </w:r>
                            <w:r w:rsidR="00305770">
                              <w:rPr>
                                <w:rFonts w:ascii="Arial" w:hAnsi="Arial" w:cs="Arial"/>
                                <w:sz w:val="20"/>
                              </w:rPr>
                              <w:t>sche Auftragung</w:t>
                            </w:r>
                            <w:r w:rsidR="000703AD">
                              <w:rPr>
                                <w:rFonts w:ascii="Arial" w:hAnsi="Arial" w:cs="Arial"/>
                                <w:sz w:val="20"/>
                              </w:rPr>
                              <w:t xml:space="preserve"> der Ergebnisse aus </w:t>
                            </w:r>
                            <w:r w:rsidRPr="001F46B3">
                              <w:rPr>
                                <w:rFonts w:ascii="Arial" w:hAnsi="Arial" w:cs="Arial"/>
                                <w:sz w:val="20"/>
                              </w:rPr>
                              <w:t>Versuch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.25pt;margin-top:14.95pt;width:159.8pt;height:3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" stroked="f">
                <v:textbox>
                  <w:txbxContent>
                    <w:p w:rsidR="00CC6498" w:rsidRPr="001F46B3" w:rsidRDefault="00CC6498" w:rsidP="00CC6498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1F46B3">
                        <w:rPr>
                          <w:rFonts w:ascii="Arial" w:hAnsi="Arial" w:cs="Arial"/>
                          <w:b/>
                          <w:sz w:val="20"/>
                        </w:rPr>
                        <w:t>Abb.</w:t>
                      </w:r>
                      <w:r w:rsidR="0062034F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1A1C06">
                        <w:rPr>
                          <w:rFonts w:ascii="Arial" w:hAnsi="Arial" w:cs="Arial"/>
                          <w:b/>
                          <w:sz w:val="20"/>
                        </w:rPr>
                        <w:t>3</w:t>
                      </w:r>
                      <w:r w:rsidRPr="001F46B3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 w:rsidR="00305770">
                        <w:rPr>
                          <w:rFonts w:ascii="Arial" w:hAnsi="Arial" w:cs="Arial"/>
                          <w:sz w:val="20"/>
                        </w:rPr>
                        <w:t xml:space="preserve"> Gra</w:t>
                      </w:r>
                      <w:r w:rsidR="00B45377">
                        <w:rPr>
                          <w:rFonts w:ascii="Arial" w:hAnsi="Arial" w:cs="Arial"/>
                          <w:sz w:val="20"/>
                        </w:rPr>
                        <w:t>fi</w:t>
                      </w:r>
                      <w:r w:rsidR="00305770">
                        <w:rPr>
                          <w:rFonts w:ascii="Arial" w:hAnsi="Arial" w:cs="Arial"/>
                          <w:sz w:val="20"/>
                        </w:rPr>
                        <w:t>sche Auftragung</w:t>
                      </w:r>
                      <w:r w:rsidR="000703AD">
                        <w:rPr>
                          <w:rFonts w:ascii="Arial" w:hAnsi="Arial" w:cs="Arial"/>
                          <w:sz w:val="20"/>
                        </w:rPr>
                        <w:t xml:space="preserve"> der Ergebnisse aus </w:t>
                      </w:r>
                      <w:r w:rsidRPr="001F46B3">
                        <w:rPr>
                          <w:rFonts w:ascii="Arial" w:hAnsi="Arial" w:cs="Arial"/>
                          <w:sz w:val="20"/>
                        </w:rPr>
                        <w:t>Ve</w:t>
                      </w:r>
                      <w:r w:rsidRPr="001F46B3"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 w:rsidRPr="001F46B3">
                        <w:rPr>
                          <w:rFonts w:ascii="Arial" w:hAnsi="Arial" w:cs="Arial"/>
                          <w:sz w:val="20"/>
                        </w:rPr>
                        <w:t>such 1</w:t>
                      </w:r>
                    </w:p>
                  </w:txbxContent>
                </v:textbox>
              </v:shape>
            </w:pict>
          </mc:Fallback>
        </mc:AlternateContent>
      </w:r>
    </w:p>
    <w:p w:rsidR="00B45377" w:rsidRDefault="00B45377" w:rsidP="00745212">
      <w:pPr>
        <w:jc w:val="both"/>
        <w:rPr>
          <w:rFonts w:ascii="Arial" w:hAnsi="Arial" w:cs="Arial"/>
          <w:b/>
        </w:rPr>
      </w:pPr>
    </w:p>
    <w:p w:rsidR="00CC2D74" w:rsidRPr="008629A2" w:rsidRDefault="00CC2D74" w:rsidP="00745212">
      <w:pPr>
        <w:jc w:val="both"/>
        <w:rPr>
          <w:rFonts w:ascii="Arial" w:hAnsi="Arial" w:cs="Arial"/>
          <w:b/>
        </w:rPr>
      </w:pPr>
    </w:p>
    <w:p w:rsidR="006D5574" w:rsidRPr="006055ED" w:rsidRDefault="00E13313" w:rsidP="00A66F03">
      <w:pPr>
        <w:rPr>
          <w:rFonts w:ascii="Arial" w:hAnsi="Arial" w:cs="Arial"/>
          <w:szCs w:val="21"/>
        </w:rPr>
      </w:pPr>
      <w:r w:rsidRPr="006055ED">
        <w:rPr>
          <w:rFonts w:ascii="Arial" w:hAnsi="Arial" w:cs="Arial"/>
          <w:b/>
          <w:szCs w:val="21"/>
        </w:rPr>
        <w:t xml:space="preserve">Versuch </w:t>
      </w:r>
      <w:r w:rsidR="001A1C06">
        <w:rPr>
          <w:rFonts w:ascii="Arial" w:hAnsi="Arial" w:cs="Arial"/>
          <w:b/>
          <w:szCs w:val="21"/>
        </w:rPr>
        <w:t>2</w:t>
      </w:r>
      <w:r w:rsidR="006D5574" w:rsidRPr="006055ED">
        <w:rPr>
          <w:rFonts w:ascii="Arial" w:hAnsi="Arial" w:cs="Arial"/>
          <w:szCs w:val="21"/>
        </w:rPr>
        <w:t xml:space="preserve"> </w:t>
      </w:r>
      <w:r w:rsidR="00CC06BC">
        <w:rPr>
          <w:rFonts w:ascii="Arial" w:hAnsi="Arial" w:cs="Arial"/>
          <w:szCs w:val="21"/>
        </w:rPr>
        <w:br/>
      </w:r>
      <w:r w:rsidR="006576E0" w:rsidRPr="006055ED">
        <w:rPr>
          <w:rFonts w:ascii="Arial" w:hAnsi="Arial" w:cs="Arial"/>
          <w:szCs w:val="21"/>
        </w:rPr>
        <w:t>Der Versuch 1 wird wiederholt</w:t>
      </w:r>
      <w:r w:rsidRPr="006055ED">
        <w:rPr>
          <w:rFonts w:ascii="Arial" w:hAnsi="Arial" w:cs="Arial"/>
          <w:szCs w:val="21"/>
        </w:rPr>
        <w:t xml:space="preserve">. Die eingesetzte Membran ist </w:t>
      </w:r>
      <w:r w:rsidR="006576E0" w:rsidRPr="006055ED">
        <w:rPr>
          <w:rFonts w:ascii="Arial" w:hAnsi="Arial" w:cs="Arial"/>
          <w:szCs w:val="21"/>
        </w:rPr>
        <w:t xml:space="preserve">diesmal </w:t>
      </w:r>
      <w:r w:rsidRPr="006055ED">
        <w:rPr>
          <w:rFonts w:ascii="Arial" w:hAnsi="Arial" w:cs="Arial"/>
          <w:szCs w:val="21"/>
        </w:rPr>
        <w:t>nur für Kationen durc</w:t>
      </w:r>
      <w:r w:rsidRPr="006055ED">
        <w:rPr>
          <w:rFonts w:ascii="Arial" w:hAnsi="Arial" w:cs="Arial"/>
          <w:szCs w:val="21"/>
        </w:rPr>
        <w:t>h</w:t>
      </w:r>
      <w:r w:rsidRPr="006055ED">
        <w:rPr>
          <w:rFonts w:ascii="Arial" w:hAnsi="Arial" w:cs="Arial"/>
          <w:szCs w:val="21"/>
        </w:rPr>
        <w:t>lässig.</w:t>
      </w:r>
      <w:r w:rsidR="004C40DC" w:rsidRPr="006055ED">
        <w:rPr>
          <w:rFonts w:ascii="Arial" w:hAnsi="Arial" w:cs="Arial"/>
          <w:szCs w:val="21"/>
        </w:rPr>
        <w:t xml:space="preserve"> </w:t>
      </w:r>
    </w:p>
    <w:p w:rsidR="00CC06BC" w:rsidRPr="00656CBF" w:rsidRDefault="00CC06BC" w:rsidP="00CC06BC">
      <w:pPr>
        <w:jc w:val="both"/>
        <w:rPr>
          <w:rFonts w:ascii="Arial" w:hAnsi="Arial" w:cs="Arial"/>
          <w:b/>
          <w:szCs w:val="21"/>
        </w:rPr>
      </w:pPr>
      <w:r w:rsidRPr="00656CBF">
        <w:rPr>
          <w:rFonts w:ascii="Arial" w:hAnsi="Arial" w:cs="Arial"/>
          <w:b/>
          <w:szCs w:val="21"/>
        </w:rPr>
        <w:lastRenderedPageBreak/>
        <w:t>Arbeitsaufträge</w:t>
      </w:r>
    </w:p>
    <w:p w:rsidR="00CC06BC" w:rsidRPr="006055ED" w:rsidRDefault="00CC06BC" w:rsidP="00CC06BC">
      <w:pPr>
        <w:pStyle w:val="Listenabsatz"/>
        <w:numPr>
          <w:ilvl w:val="0"/>
          <w:numId w:val="1"/>
        </w:numPr>
        <w:rPr>
          <w:rFonts w:ascii="Arial" w:hAnsi="Arial" w:cs="Arial"/>
          <w:b/>
          <w:szCs w:val="21"/>
        </w:rPr>
      </w:pPr>
      <w:r w:rsidRPr="006055ED">
        <w:rPr>
          <w:rFonts w:ascii="Arial" w:hAnsi="Arial" w:cs="Arial"/>
          <w:szCs w:val="21"/>
        </w:rPr>
        <w:t>Beschreiben und interpretieren Sie die Ergebnisse von Versuch 1</w:t>
      </w:r>
      <w:r w:rsidR="001A1C06">
        <w:rPr>
          <w:rFonts w:ascii="Arial" w:hAnsi="Arial" w:cs="Arial"/>
          <w:szCs w:val="21"/>
        </w:rPr>
        <w:t xml:space="preserve"> (Abb. 3</w:t>
      </w:r>
      <w:r w:rsidRPr="006055ED">
        <w:rPr>
          <w:rFonts w:ascii="Arial" w:hAnsi="Arial" w:cs="Arial"/>
          <w:szCs w:val="21"/>
        </w:rPr>
        <w:t>).</w:t>
      </w:r>
    </w:p>
    <w:p w:rsidR="00CC06BC" w:rsidRPr="00A66F03" w:rsidRDefault="00CC06BC" w:rsidP="00CC06BC">
      <w:pPr>
        <w:pStyle w:val="Listenabsatz"/>
        <w:numPr>
          <w:ilvl w:val="0"/>
          <w:numId w:val="1"/>
        </w:numPr>
        <w:rPr>
          <w:rFonts w:ascii="Arial" w:hAnsi="Arial" w:cs="Arial"/>
          <w:b/>
          <w:szCs w:val="21"/>
        </w:rPr>
      </w:pPr>
      <w:r w:rsidRPr="006055ED">
        <w:rPr>
          <w:rFonts w:ascii="Arial" w:hAnsi="Arial" w:cs="Arial"/>
          <w:szCs w:val="21"/>
        </w:rPr>
        <w:t>Stellen Sie eine Hypothese über das zu erwartende</w:t>
      </w:r>
      <w:r>
        <w:rPr>
          <w:rFonts w:ascii="Arial" w:hAnsi="Arial" w:cs="Arial"/>
          <w:szCs w:val="21"/>
        </w:rPr>
        <w:t xml:space="preserve"> Ergebnis </w:t>
      </w:r>
      <w:r w:rsidR="00656CBF">
        <w:rPr>
          <w:rFonts w:ascii="Arial" w:hAnsi="Arial" w:cs="Arial"/>
          <w:szCs w:val="21"/>
        </w:rPr>
        <w:t xml:space="preserve">in </w:t>
      </w:r>
      <w:r>
        <w:rPr>
          <w:rFonts w:ascii="Arial" w:hAnsi="Arial" w:cs="Arial"/>
          <w:szCs w:val="21"/>
        </w:rPr>
        <w:t>Versuch</w:t>
      </w:r>
      <w:r w:rsidRPr="006055ED">
        <w:rPr>
          <w:rFonts w:ascii="Arial" w:hAnsi="Arial" w:cs="Arial"/>
          <w:szCs w:val="21"/>
        </w:rPr>
        <w:t xml:space="preserve"> 2 auf und tragen Sie den entsprechenden Kurvenverlauf in das </w:t>
      </w:r>
      <w:r w:rsidR="00656CBF">
        <w:rPr>
          <w:rFonts w:ascii="Arial" w:hAnsi="Arial" w:cs="Arial"/>
          <w:szCs w:val="21"/>
        </w:rPr>
        <w:t xml:space="preserve">unten stehende </w:t>
      </w:r>
      <w:r w:rsidRPr="006055ED">
        <w:rPr>
          <w:rFonts w:ascii="Arial" w:hAnsi="Arial" w:cs="Arial"/>
          <w:szCs w:val="21"/>
        </w:rPr>
        <w:t>Diagramm ein. Begründen Sie Ihre Hypothese.</w:t>
      </w:r>
    </w:p>
    <w:p w:rsidR="00656CBF" w:rsidRDefault="00656CBF" w:rsidP="00A66F03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8720" behindDoc="1" locked="0" layoutInCell="1" allowOverlap="1" wp14:anchorId="0337F832" wp14:editId="1539588E">
            <wp:simplePos x="0" y="0"/>
            <wp:positionH relativeFrom="column">
              <wp:posOffset>638175</wp:posOffset>
            </wp:positionH>
            <wp:positionV relativeFrom="paragraph">
              <wp:posOffset>130810</wp:posOffset>
            </wp:positionV>
            <wp:extent cx="4627245" cy="3048635"/>
            <wp:effectExtent l="0" t="0" r="1905" b="0"/>
            <wp:wrapTight wrapText="bothSides">
              <wp:wrapPolygon edited="0">
                <wp:start x="0" y="0"/>
                <wp:lineTo x="0" y="21461"/>
                <wp:lineTo x="21520" y="21461"/>
                <wp:lineTo x="21520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CBF" w:rsidRPr="00A66F03" w:rsidRDefault="00656CBF" w:rsidP="00A66F03">
      <w:pPr>
        <w:rPr>
          <w:rFonts w:ascii="Arial" w:hAnsi="Arial" w:cs="Arial"/>
          <w:b/>
          <w:szCs w:val="21"/>
        </w:rPr>
      </w:pPr>
    </w:p>
    <w:p w:rsidR="00656CBF" w:rsidRDefault="00656CBF" w:rsidP="00A66F03">
      <w:pPr>
        <w:rPr>
          <w:rFonts w:ascii="Arial" w:hAnsi="Arial" w:cs="Arial"/>
          <w:b/>
          <w:szCs w:val="21"/>
        </w:rPr>
      </w:pPr>
    </w:p>
    <w:p w:rsidR="00656CBF" w:rsidRDefault="00656CBF" w:rsidP="00A66F03">
      <w:pPr>
        <w:rPr>
          <w:rFonts w:ascii="Arial" w:hAnsi="Arial" w:cs="Arial"/>
          <w:b/>
          <w:szCs w:val="21"/>
        </w:rPr>
      </w:pPr>
    </w:p>
    <w:p w:rsidR="00656CBF" w:rsidRDefault="00656CBF" w:rsidP="00A66F03">
      <w:pPr>
        <w:rPr>
          <w:rFonts w:ascii="Arial" w:hAnsi="Arial" w:cs="Arial"/>
          <w:b/>
          <w:szCs w:val="21"/>
        </w:rPr>
      </w:pPr>
    </w:p>
    <w:p w:rsidR="00656CBF" w:rsidRDefault="00656CBF" w:rsidP="00A66F03">
      <w:pPr>
        <w:rPr>
          <w:rFonts w:ascii="Arial" w:hAnsi="Arial" w:cs="Arial"/>
          <w:b/>
          <w:szCs w:val="21"/>
        </w:rPr>
      </w:pPr>
    </w:p>
    <w:p w:rsidR="00656CBF" w:rsidRDefault="00656CBF" w:rsidP="00A66F03">
      <w:pPr>
        <w:rPr>
          <w:rFonts w:ascii="Arial" w:hAnsi="Arial" w:cs="Arial"/>
          <w:b/>
          <w:szCs w:val="21"/>
        </w:rPr>
      </w:pPr>
    </w:p>
    <w:p w:rsidR="00656CBF" w:rsidRDefault="00656CBF" w:rsidP="00A66F03">
      <w:pPr>
        <w:rPr>
          <w:rFonts w:ascii="Arial" w:hAnsi="Arial" w:cs="Arial"/>
          <w:b/>
          <w:szCs w:val="21"/>
        </w:rPr>
      </w:pPr>
    </w:p>
    <w:p w:rsidR="00656CBF" w:rsidRDefault="00656CBF" w:rsidP="00A66F03">
      <w:pPr>
        <w:rPr>
          <w:rFonts w:ascii="Arial" w:hAnsi="Arial" w:cs="Arial"/>
          <w:b/>
          <w:szCs w:val="21"/>
        </w:rPr>
      </w:pPr>
    </w:p>
    <w:p w:rsidR="00656CBF" w:rsidRDefault="00656CBF" w:rsidP="00A66F03">
      <w:pPr>
        <w:rPr>
          <w:rFonts w:ascii="Arial" w:hAnsi="Arial" w:cs="Arial"/>
          <w:b/>
          <w:szCs w:val="21"/>
        </w:rPr>
      </w:pPr>
    </w:p>
    <w:p w:rsidR="00656CBF" w:rsidRDefault="00656CBF" w:rsidP="00A66F03">
      <w:pPr>
        <w:rPr>
          <w:rFonts w:ascii="Arial" w:hAnsi="Arial" w:cs="Arial"/>
          <w:b/>
          <w:szCs w:val="21"/>
        </w:rPr>
      </w:pPr>
    </w:p>
    <w:p w:rsidR="00656CBF" w:rsidRPr="00A66F03" w:rsidRDefault="00656CBF" w:rsidP="00A66F03">
      <w:pPr>
        <w:rPr>
          <w:rFonts w:ascii="Arial" w:hAnsi="Arial" w:cs="Arial"/>
          <w:b/>
          <w:szCs w:val="21"/>
        </w:rPr>
      </w:pPr>
    </w:p>
    <w:p w:rsidR="00CC06BC" w:rsidRPr="006055ED" w:rsidRDefault="00CC06BC" w:rsidP="00CC06BC">
      <w:pPr>
        <w:pStyle w:val="Listenabsatz"/>
        <w:numPr>
          <w:ilvl w:val="0"/>
          <w:numId w:val="1"/>
        </w:num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Vergleichen Sie das </w:t>
      </w:r>
      <w:r w:rsidRPr="006055ED">
        <w:rPr>
          <w:rFonts w:ascii="Arial" w:hAnsi="Arial" w:cs="Arial"/>
          <w:szCs w:val="21"/>
        </w:rPr>
        <w:t>Mo</w:t>
      </w:r>
      <w:r>
        <w:rPr>
          <w:rFonts w:ascii="Arial" w:hAnsi="Arial" w:cs="Arial"/>
          <w:szCs w:val="21"/>
        </w:rPr>
        <w:t xml:space="preserve">dellexperiment (Versuch 2) </w:t>
      </w:r>
      <w:r w:rsidRPr="006055ED">
        <w:rPr>
          <w:rFonts w:ascii="Arial" w:hAnsi="Arial" w:cs="Arial"/>
          <w:szCs w:val="21"/>
        </w:rPr>
        <w:t>mit den Vorgängen an der Bi</w:t>
      </w:r>
      <w:r w:rsidRPr="006055ED">
        <w:rPr>
          <w:rFonts w:ascii="Arial" w:hAnsi="Arial" w:cs="Arial"/>
          <w:szCs w:val="21"/>
        </w:rPr>
        <w:t>o</w:t>
      </w:r>
      <w:r w:rsidRPr="006055ED">
        <w:rPr>
          <w:rFonts w:ascii="Arial" w:hAnsi="Arial" w:cs="Arial"/>
          <w:szCs w:val="21"/>
        </w:rPr>
        <w:t>membran lebender Neuronen beim Zustandekommen des Ruhepotenzials</w:t>
      </w:r>
      <w:r>
        <w:rPr>
          <w:rFonts w:ascii="Arial" w:hAnsi="Arial" w:cs="Arial"/>
          <w:szCs w:val="21"/>
        </w:rPr>
        <w:t xml:space="preserve"> und beu</w:t>
      </w:r>
      <w:r>
        <w:rPr>
          <w:rFonts w:ascii="Arial" w:hAnsi="Arial" w:cs="Arial"/>
          <w:szCs w:val="21"/>
        </w:rPr>
        <w:t>r</w:t>
      </w:r>
      <w:r>
        <w:rPr>
          <w:rFonts w:ascii="Arial" w:hAnsi="Arial" w:cs="Arial"/>
          <w:szCs w:val="21"/>
        </w:rPr>
        <w:t>teilen Sie die Tragfähigkeit des Modells.</w:t>
      </w:r>
    </w:p>
    <w:p w:rsidR="00CC06BC" w:rsidRDefault="00CC06BC">
      <w:pPr>
        <w:rPr>
          <w:rFonts w:ascii="Arial" w:hAnsi="Arial" w:cs="Arial"/>
        </w:rPr>
      </w:pPr>
    </w:p>
    <w:p w:rsidR="00CC06BC" w:rsidRDefault="00CC06BC">
      <w:pPr>
        <w:rPr>
          <w:rFonts w:ascii="Arial" w:hAnsi="Arial" w:cs="Arial"/>
        </w:rPr>
      </w:pPr>
    </w:p>
    <w:p w:rsidR="003C3C13" w:rsidRPr="008629A2" w:rsidRDefault="003C3C13">
      <w:pPr>
        <w:rPr>
          <w:rFonts w:ascii="Arial" w:hAnsi="Arial" w:cs="Arial"/>
        </w:rPr>
      </w:pPr>
    </w:p>
    <w:sectPr w:rsidR="003C3C13" w:rsidRPr="008629A2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6F" w:rsidRDefault="00CE356F" w:rsidP="00F4363E">
      <w:pPr>
        <w:spacing w:after="0" w:line="240" w:lineRule="auto"/>
      </w:pPr>
      <w:r>
        <w:separator/>
      </w:r>
    </w:p>
  </w:endnote>
  <w:endnote w:type="continuationSeparator" w:id="0">
    <w:p w:rsidR="00CE356F" w:rsidRDefault="00CE356F" w:rsidP="00F4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6F" w:rsidRDefault="00CE356F" w:rsidP="00F4363E">
      <w:pPr>
        <w:spacing w:after="0" w:line="240" w:lineRule="auto"/>
      </w:pPr>
      <w:r>
        <w:separator/>
      </w:r>
    </w:p>
  </w:footnote>
  <w:footnote w:type="continuationSeparator" w:id="0">
    <w:p w:rsidR="00CE356F" w:rsidRDefault="00CE356F" w:rsidP="00F4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A2" w:rsidRDefault="00B6579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D8C052" wp14:editId="7E56B4DF">
              <wp:simplePos x="0" y="0"/>
              <wp:positionH relativeFrom="column">
                <wp:posOffset>634144</wp:posOffset>
              </wp:positionH>
              <wp:positionV relativeFrom="paragraph">
                <wp:posOffset>-35560</wp:posOffset>
              </wp:positionV>
              <wp:extent cx="4532244" cy="266700"/>
              <wp:effectExtent l="0" t="0" r="1905" b="0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2244" cy="2667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29A2" w:rsidRPr="00B6579C" w:rsidRDefault="008629A2" w:rsidP="008629A2">
                          <w:pPr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B6579C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Modellexperimente zum Ruhepotenzial</w:t>
                          </w:r>
                          <w:r w:rsidR="001F46B3" w:rsidRPr="00B6579C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(</w:t>
                          </w:r>
                          <w:r w:rsidR="001F46B3" w:rsidRPr="00AB63AB">
                            <w:rPr>
                              <w:rFonts w:ascii="Arial" w:hAnsi="Arial" w:cs="Arial"/>
                              <w:b/>
                              <w:smallCaps/>
                              <w:sz w:val="24"/>
                            </w:rPr>
                            <w:t>USSING</w:t>
                          </w:r>
                          <w:r w:rsidR="001F46B3" w:rsidRPr="00B6579C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-Kammer)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.95pt;margin-top:-2.8pt;width:356.8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" fillcolor="#bfbfbf [2412]" stroked="f">
              <v:textbox>
                <w:txbxContent>
                  <w:p w:rsidR="008629A2" w:rsidRPr="00B6579C" w:rsidRDefault="008629A2" w:rsidP="008629A2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B6579C">
                      <w:rPr>
                        <w:rFonts w:ascii="Arial" w:hAnsi="Arial" w:cs="Arial"/>
                        <w:b/>
                        <w:sz w:val="24"/>
                      </w:rPr>
                      <w:t>Modellexperimente zum Ruhepotenzial</w:t>
                    </w:r>
                    <w:r w:rsidR="001F46B3" w:rsidRPr="00B6579C">
                      <w:rPr>
                        <w:rFonts w:ascii="Arial" w:hAnsi="Arial" w:cs="Arial"/>
                        <w:b/>
                        <w:sz w:val="24"/>
                      </w:rPr>
                      <w:t xml:space="preserve"> (</w:t>
                    </w:r>
                    <w:r w:rsidR="001F46B3" w:rsidRPr="00AB63AB">
                      <w:rPr>
                        <w:rFonts w:ascii="Arial" w:hAnsi="Arial" w:cs="Arial"/>
                        <w:b/>
                        <w:smallCaps/>
                        <w:sz w:val="24"/>
                      </w:rPr>
                      <w:t>USSING</w:t>
                    </w:r>
                    <w:r w:rsidR="001F46B3" w:rsidRPr="00B6579C">
                      <w:rPr>
                        <w:rFonts w:ascii="Arial" w:hAnsi="Arial" w:cs="Arial"/>
                        <w:b/>
                        <w:sz w:val="24"/>
                      </w:rPr>
                      <w:t>-Kammer)</w:t>
                    </w:r>
                  </w:p>
                </w:txbxContent>
              </v:textbox>
            </v:shape>
          </w:pict>
        </mc:Fallback>
      </mc:AlternateContent>
    </w:r>
    <w:r w:rsidR="006055E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B3F45" wp14:editId="4FD711F5">
              <wp:simplePos x="0" y="0"/>
              <wp:positionH relativeFrom="column">
                <wp:posOffset>-67144</wp:posOffset>
              </wp:positionH>
              <wp:positionV relativeFrom="paragraph">
                <wp:posOffset>-149860</wp:posOffset>
              </wp:positionV>
              <wp:extent cx="5810250" cy="428625"/>
              <wp:effectExtent l="57150" t="38100" r="57150" b="85725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0" cy="428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6" style="position:absolute;margin-left:-5.3pt;margin-top:-11.8pt;width:457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" fillcolor="#bfbfbf [2412]" stroked="f">
              <v:shadow on="t" color="black" opacity="24903f" origin=",.5" offset="0,.55556mm"/>
            </v:rect>
          </w:pict>
        </mc:Fallback>
      </mc:AlternateContent>
    </w:r>
  </w:p>
  <w:p w:rsidR="008629A2" w:rsidRDefault="008629A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2D73"/>
    <w:multiLevelType w:val="hybridMultilevel"/>
    <w:tmpl w:val="37867402"/>
    <w:lvl w:ilvl="0" w:tplc="BED0C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13"/>
    <w:rsid w:val="0005398A"/>
    <w:rsid w:val="00061551"/>
    <w:rsid w:val="000703AD"/>
    <w:rsid w:val="000854A5"/>
    <w:rsid w:val="000E59F5"/>
    <w:rsid w:val="000E70CB"/>
    <w:rsid w:val="001A1C06"/>
    <w:rsid w:val="001F46B3"/>
    <w:rsid w:val="00213593"/>
    <w:rsid w:val="002C59F6"/>
    <w:rsid w:val="00305770"/>
    <w:rsid w:val="00360C14"/>
    <w:rsid w:val="003A197F"/>
    <w:rsid w:val="003C3C13"/>
    <w:rsid w:val="003E352B"/>
    <w:rsid w:val="00426C07"/>
    <w:rsid w:val="00435EE7"/>
    <w:rsid w:val="004A4006"/>
    <w:rsid w:val="004B5E77"/>
    <w:rsid w:val="004C40DC"/>
    <w:rsid w:val="004E4D60"/>
    <w:rsid w:val="00593E32"/>
    <w:rsid w:val="005A388C"/>
    <w:rsid w:val="005A6A98"/>
    <w:rsid w:val="005E3FBE"/>
    <w:rsid w:val="006055ED"/>
    <w:rsid w:val="0062034F"/>
    <w:rsid w:val="00656CBF"/>
    <w:rsid w:val="006576E0"/>
    <w:rsid w:val="006B05C3"/>
    <w:rsid w:val="006D5574"/>
    <w:rsid w:val="0072756F"/>
    <w:rsid w:val="00745212"/>
    <w:rsid w:val="008629A2"/>
    <w:rsid w:val="00892C77"/>
    <w:rsid w:val="00933B66"/>
    <w:rsid w:val="009475FA"/>
    <w:rsid w:val="009740EB"/>
    <w:rsid w:val="009D53D1"/>
    <w:rsid w:val="00A50629"/>
    <w:rsid w:val="00A576C5"/>
    <w:rsid w:val="00A66F03"/>
    <w:rsid w:val="00A71B0E"/>
    <w:rsid w:val="00AB63AB"/>
    <w:rsid w:val="00AC1632"/>
    <w:rsid w:val="00AF5ABD"/>
    <w:rsid w:val="00B3130E"/>
    <w:rsid w:val="00B45377"/>
    <w:rsid w:val="00B6579C"/>
    <w:rsid w:val="00B702A0"/>
    <w:rsid w:val="00B803D5"/>
    <w:rsid w:val="00BE2480"/>
    <w:rsid w:val="00C22A11"/>
    <w:rsid w:val="00C6126C"/>
    <w:rsid w:val="00CC06BC"/>
    <w:rsid w:val="00CC2D74"/>
    <w:rsid w:val="00CC6498"/>
    <w:rsid w:val="00CE356F"/>
    <w:rsid w:val="00DF0FF5"/>
    <w:rsid w:val="00E13313"/>
    <w:rsid w:val="00EA6AC8"/>
    <w:rsid w:val="00ED5E6B"/>
    <w:rsid w:val="00EF7555"/>
    <w:rsid w:val="00F050C1"/>
    <w:rsid w:val="00F06569"/>
    <w:rsid w:val="00F12E1F"/>
    <w:rsid w:val="00F16F17"/>
    <w:rsid w:val="00F408F5"/>
    <w:rsid w:val="00F4363E"/>
    <w:rsid w:val="00F46A83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4363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363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363E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6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4D6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9A2"/>
  </w:style>
  <w:style w:type="paragraph" w:styleId="Fuzeile">
    <w:name w:val="footer"/>
    <w:basedOn w:val="Standard"/>
    <w:link w:val="FuzeileZchn"/>
    <w:uiPriority w:val="99"/>
    <w:unhideWhenUsed/>
    <w:rsid w:val="0086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4363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363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363E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6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4D6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9A2"/>
  </w:style>
  <w:style w:type="paragraph" w:styleId="Fuzeile">
    <w:name w:val="footer"/>
    <w:basedOn w:val="Standard"/>
    <w:link w:val="FuzeileZchn"/>
    <w:uiPriority w:val="99"/>
    <w:unhideWhenUsed/>
    <w:rsid w:val="0086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3E5F-D870-4B42-BDEA-952BF505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1903</Characters>
  <Application>Microsoft Office Word</Application>
  <DocSecurity>0</DocSecurity>
  <Lines>55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Karow-Hanschke, Diana</cp:lastModifiedBy>
  <cp:revision>4</cp:revision>
  <cp:lastPrinted>2016-01-31T16:25:00Z</cp:lastPrinted>
  <dcterms:created xsi:type="dcterms:W3CDTF">2016-06-24T11:28:00Z</dcterms:created>
  <dcterms:modified xsi:type="dcterms:W3CDTF">2016-06-27T10:00:00Z</dcterms:modified>
</cp:coreProperties>
</file>