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44B" w:rsidRPr="00FB244B" w:rsidRDefault="00FB244B" w:rsidP="00FB244B">
      <w:pPr>
        <w:spacing w:after="0" w:line="240" w:lineRule="auto"/>
        <w:rPr>
          <w:rFonts w:ascii="Arial" w:hAnsi="Arial" w:cs="Arial"/>
          <w:b/>
          <w:sz w:val="20"/>
          <w:szCs w:val="20"/>
        </w:rPr>
      </w:pPr>
    </w:p>
    <w:p w:rsidR="009B5B9B" w:rsidRPr="00DC0E43" w:rsidRDefault="00DC0E43" w:rsidP="00DC2DA7">
      <w:pPr>
        <w:jc w:val="both"/>
        <w:rPr>
          <w:rFonts w:ascii="Arial" w:hAnsi="Arial" w:cs="Arial"/>
        </w:rPr>
      </w:pPr>
      <w:r w:rsidRPr="00DC0E43">
        <w:rPr>
          <w:rFonts w:ascii="Arial" w:hAnsi="Arial" w:cs="Arial"/>
        </w:rPr>
        <w:t xml:space="preserve">Die hier vorliegenden Materialien </w:t>
      </w:r>
      <w:r w:rsidR="00DC2DA7">
        <w:rPr>
          <w:rFonts w:ascii="Arial" w:hAnsi="Arial" w:cs="Arial"/>
        </w:rPr>
        <w:t xml:space="preserve">sind </w:t>
      </w:r>
      <w:r w:rsidR="00C22010">
        <w:rPr>
          <w:rFonts w:ascii="Arial" w:hAnsi="Arial" w:cs="Arial"/>
        </w:rPr>
        <w:t xml:space="preserve">für </w:t>
      </w:r>
      <w:r w:rsidR="00DC2DA7">
        <w:rPr>
          <w:rFonts w:ascii="Arial" w:hAnsi="Arial" w:cs="Arial"/>
        </w:rPr>
        <w:t>Leistungskurs</w:t>
      </w:r>
      <w:r w:rsidR="00C22010">
        <w:rPr>
          <w:rFonts w:ascii="Arial" w:hAnsi="Arial" w:cs="Arial"/>
        </w:rPr>
        <w:t>e</w:t>
      </w:r>
      <w:r w:rsidR="00DC2DA7">
        <w:rPr>
          <w:rFonts w:ascii="Arial" w:hAnsi="Arial" w:cs="Arial"/>
        </w:rPr>
        <w:t xml:space="preserve"> konzipiert worden</w:t>
      </w:r>
      <w:r w:rsidR="005E6383">
        <w:rPr>
          <w:rFonts w:ascii="Arial" w:hAnsi="Arial" w:cs="Arial"/>
        </w:rPr>
        <w:t>.</w:t>
      </w:r>
      <w:r w:rsidR="00DC2DA7">
        <w:rPr>
          <w:rFonts w:ascii="Arial" w:hAnsi="Arial" w:cs="Arial"/>
        </w:rPr>
        <w:t xml:space="preserve"> Vor deren Einsatz sollten Kenntnisse über den Aufbau von Neuronen </w:t>
      </w:r>
      <w:r w:rsidR="00C22010">
        <w:rPr>
          <w:rFonts w:ascii="Arial" w:hAnsi="Arial" w:cs="Arial"/>
        </w:rPr>
        <w:t xml:space="preserve">vermittelt worden sein </w:t>
      </w:r>
      <w:r w:rsidR="00DC2DA7">
        <w:rPr>
          <w:rFonts w:ascii="Arial" w:hAnsi="Arial" w:cs="Arial"/>
        </w:rPr>
        <w:t xml:space="preserve">sowie eine erste theoretische Auseinandersetzung mit dem Ruhepotenzial erfolgt sein. </w:t>
      </w:r>
      <w:r w:rsidR="00C67DBF">
        <w:rPr>
          <w:rFonts w:ascii="Arial" w:hAnsi="Arial" w:cs="Arial"/>
        </w:rPr>
        <w:br/>
      </w:r>
      <w:r w:rsidR="00DC2DA7">
        <w:rPr>
          <w:rFonts w:ascii="Arial" w:hAnsi="Arial" w:cs="Arial"/>
        </w:rPr>
        <w:t>Eine Wiederholung der Diffusion und</w:t>
      </w:r>
      <w:bookmarkStart w:id="0" w:name="_GoBack"/>
      <w:bookmarkEnd w:id="0"/>
      <w:r w:rsidR="00DC2DA7">
        <w:rPr>
          <w:rFonts w:ascii="Arial" w:hAnsi="Arial" w:cs="Arial"/>
        </w:rPr>
        <w:t xml:space="preserve"> Osmose sowie eine Klärung des Spannungsbegriffes sind ebenfalls empfehlenswert. </w:t>
      </w:r>
    </w:p>
    <w:p w:rsidR="000D2DEE" w:rsidRPr="00DC0E43" w:rsidRDefault="000D2DEE" w:rsidP="000D2DEE">
      <w:pPr>
        <w:jc w:val="both"/>
        <w:rPr>
          <w:rFonts w:ascii="Arial" w:hAnsi="Arial" w:cs="Arial"/>
        </w:rPr>
      </w:pPr>
    </w:p>
    <w:p w:rsidR="0023755A" w:rsidRPr="00DC0E43" w:rsidRDefault="00FB244B" w:rsidP="000D2DEE">
      <w:pPr>
        <w:pStyle w:val="Listenabsatz"/>
        <w:numPr>
          <w:ilvl w:val="0"/>
          <w:numId w:val="1"/>
        </w:numPr>
        <w:jc w:val="both"/>
        <w:rPr>
          <w:rFonts w:ascii="Arial" w:hAnsi="Arial" w:cs="Arial"/>
          <w:b/>
        </w:rPr>
      </w:pPr>
      <w:r>
        <w:rPr>
          <w:rFonts w:ascii="Arial" w:hAnsi="Arial" w:cs="Arial"/>
          <w:b/>
        </w:rPr>
        <w:t>Praktische</w:t>
      </w:r>
      <w:r w:rsidR="00F60E7E">
        <w:rPr>
          <w:rFonts w:ascii="Arial" w:hAnsi="Arial" w:cs="Arial"/>
          <w:b/>
        </w:rPr>
        <w:t xml:space="preserve"> Modellexperiment</w:t>
      </w:r>
      <w:r>
        <w:rPr>
          <w:rFonts w:ascii="Arial" w:hAnsi="Arial" w:cs="Arial"/>
          <w:b/>
        </w:rPr>
        <w:t>e</w:t>
      </w:r>
    </w:p>
    <w:p w:rsidR="0023755A" w:rsidRPr="00DC0E43" w:rsidRDefault="00C544E9" w:rsidP="000D2DEE">
      <w:pPr>
        <w:jc w:val="both"/>
        <w:rPr>
          <w:rFonts w:ascii="Arial" w:hAnsi="Arial" w:cs="Arial"/>
        </w:rPr>
      </w:pPr>
      <w:r w:rsidRPr="00DC2DA7">
        <w:rPr>
          <w:rFonts w:ascii="Arial" w:hAnsi="Arial" w:cs="Arial"/>
          <w:noProof/>
          <w:lang w:eastAsia="de-DE"/>
        </w:rPr>
        <mc:AlternateContent>
          <mc:Choice Requires="wps">
            <w:drawing>
              <wp:anchor distT="0" distB="0" distL="114300" distR="114300" simplePos="0" relativeHeight="251659264" behindDoc="1" locked="0" layoutInCell="1" allowOverlap="1" wp14:anchorId="5FF35F47" wp14:editId="169B0D99">
                <wp:simplePos x="0" y="0"/>
                <wp:positionH relativeFrom="column">
                  <wp:posOffset>4291330</wp:posOffset>
                </wp:positionH>
                <wp:positionV relativeFrom="paragraph">
                  <wp:posOffset>1135380</wp:posOffset>
                </wp:positionV>
                <wp:extent cx="1704975" cy="2790825"/>
                <wp:effectExtent l="0" t="0" r="9525" b="9525"/>
                <wp:wrapTight wrapText="bothSides">
                  <wp:wrapPolygon edited="0">
                    <wp:start x="0" y="0"/>
                    <wp:lineTo x="0" y="21526"/>
                    <wp:lineTo x="21479" y="21526"/>
                    <wp:lineTo x="21479" y="0"/>
                    <wp:lineTo x="0" y="0"/>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790825"/>
                        </a:xfrm>
                        <a:prstGeom prst="rect">
                          <a:avLst/>
                        </a:prstGeom>
                        <a:solidFill>
                          <a:srgbClr val="FFFFFF"/>
                        </a:solidFill>
                        <a:ln w="19050">
                          <a:noFill/>
                          <a:miter lim="800000"/>
                          <a:headEnd/>
                          <a:tailEnd/>
                        </a:ln>
                      </wps:spPr>
                      <wps:txbx>
                        <w:txbxContent>
                          <w:p w:rsidR="00F60E7E" w:rsidRDefault="00DC2DA7">
                            <w:r>
                              <w:rPr>
                                <w:noProof/>
                                <w:lang w:eastAsia="de-DE"/>
                              </w:rPr>
                              <w:drawing>
                                <wp:inline distT="0" distB="0" distL="0" distR="0" wp14:anchorId="49B36A39" wp14:editId="02FEF636">
                                  <wp:extent cx="1491562" cy="2381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oto Versuchsaufbau.jpg"/>
                                          <pic:cNvPicPr/>
                                        </pic:nvPicPr>
                                        <pic:blipFill>
                                          <a:blip r:embed="rId9">
                                            <a:extLst>
                                              <a:ext uri="{28A0092B-C50C-407E-A947-70E740481C1C}">
                                                <a14:useLocalDpi xmlns:a14="http://schemas.microsoft.com/office/drawing/2010/main" val="0"/>
                                              </a:ext>
                                            </a:extLst>
                                          </a:blip>
                                          <a:stretch>
                                            <a:fillRect/>
                                          </a:stretch>
                                        </pic:blipFill>
                                        <pic:spPr>
                                          <a:xfrm>
                                            <a:off x="0" y="0"/>
                                            <a:ext cx="1490712" cy="2379893"/>
                                          </a:xfrm>
                                          <a:prstGeom prst="rect">
                                            <a:avLst/>
                                          </a:prstGeom>
                                        </pic:spPr>
                                      </pic:pic>
                                    </a:graphicData>
                                  </a:graphic>
                                </wp:inline>
                              </w:drawing>
                            </w:r>
                            <w:r w:rsidR="00F60E7E" w:rsidRPr="00F60E7E">
                              <w:rPr>
                                <w:b/>
                              </w:rPr>
                              <w:t>Abb.</w:t>
                            </w:r>
                            <w:r w:rsidR="00284CBC">
                              <w:rPr>
                                <w:b/>
                              </w:rPr>
                              <w:t xml:space="preserve"> </w:t>
                            </w:r>
                            <w:r w:rsidR="00F60E7E" w:rsidRPr="00F60E7E">
                              <w:rPr>
                                <w:b/>
                              </w:rPr>
                              <w:t>1:</w:t>
                            </w:r>
                            <w:r w:rsidR="00F60E7E">
                              <w:t xml:space="preserve"> Versuchsaufbau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37.9pt;margin-top:89.4pt;width:134.25pt;height:2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bEIQIAAB0EAAAOAAAAZHJzL2Uyb0RvYy54bWysU9tu2zAMfR+wfxD0vtgxkqUx4hRdugwD&#10;ugvQ7gNkSY6FSaImKbGzrx+lpGm2vQ3zg0Ca1OHhIbW6HY0mB+mDAtvQ6aSkRFoOQtldQ789bd/c&#10;UBIis4JpsLKhRxno7fr1q9XgallBD1pITxDEhnpwDe1jdHVRBN5Lw8IEnLQY7MAbFtH1u0J4NiC6&#10;0UVVlm+LAbxwHrgMAf/en4J0nfG7TvL4peuCjEQ3FLnFfPp8tuks1itW7zxzveJnGuwfWBimLBa9&#10;QN2zyMjeq7+gjOIeAnRxwsEU0HWKy9wDdjMt/+jmsWdO5l5QnOAuMoX/B8s/H756okRDK0osMzii&#10;JznGTmpBqqTO4EKNSY8O0+L4Dkaccu40uAfg3wOxsOmZ3ck772HoJRPIbppuFldXTzghgbTDJxBY&#10;hu0jZKCx8yZJh2IQRMcpHS+TQSqEp5KLcrZczCnhGKsWy/KmmucarH6+7nyIHyQYkoyGehx9hmeH&#10;hxATHVY/p6RqAbQSW6V1dvyu3WhPDgzXZJu/M/pvadqSAbksy3mZoS0kgLxCRkXcY61MQ2/K9KX7&#10;rE56vLci25EpfbKRirZngZImJ3Xi2I6YmFRrQRxRKg+nfcX3hUYP/iclA+5qQ8OPPfOSEv3RotzL&#10;6WyWljs7s/miQsdfR9rrCLMcoRoaKTmZm5gfROJr4Q7H0qks2AuTM1fcwazj+b2kJb/2c9bLq17/&#10;AgAA//8DAFBLAwQUAAYACAAAACEAnL1wD94AAAALAQAADwAAAGRycy9kb3ducmV2LnhtbEyPwU7D&#10;MBBE70j8g7VI3KjTprRpiFMhJC4gITXtB7jxkljY6yh22vD3LCe4zWpGs2+q/eyduOAYbSAFy0UG&#10;AqkNxlKn4HR8fShAxKTJaBcIFXxjhH19e1Pp0oQrHfDSpE5wCcVSK+hTGkopY9uj13ERBiT2PsPo&#10;deJz7KQZ9ZXLvZOrLNtIry3xh14P+NJj+9VMXsH45nYfzTydVp19zzPW4WCtUvd38/MTiIRz+gvD&#10;Lz6jQ81M5zCRicIp2GwfGT2xsS1YcGK3XucgzmwtixxkXcn/G+ofAAAA//8DAFBLAQItABQABgAI&#10;AAAAIQC2gziS/gAAAOEBAAATAAAAAAAAAAAAAAAAAAAAAABbQ29udGVudF9UeXBlc10ueG1sUEsB&#10;Ai0AFAAGAAgAAAAhADj9If/WAAAAlAEAAAsAAAAAAAAAAAAAAAAALwEAAF9yZWxzLy5yZWxzUEsB&#10;Ai0AFAAGAAgAAAAhAIxzNsQhAgAAHQQAAA4AAAAAAAAAAAAAAAAALgIAAGRycy9lMm9Eb2MueG1s&#10;UEsBAi0AFAAGAAgAAAAhAJy9cA/eAAAACwEAAA8AAAAAAAAAAAAAAAAAewQAAGRycy9kb3ducmV2&#10;LnhtbFBLBQYAAAAABAAEAPMAAACGBQAAAAA=&#10;" stroked="f" strokeweight="1.5pt">
                <v:textbox>
                  <w:txbxContent>
                    <w:p w:rsidR="00F60E7E" w:rsidRDefault="00DC2DA7">
                      <w:r>
                        <w:rPr>
                          <w:noProof/>
                          <w:lang w:eastAsia="de-DE"/>
                        </w:rPr>
                        <w:drawing>
                          <wp:inline distT="0" distB="0" distL="0" distR="0" wp14:anchorId="2861E79E" wp14:editId="4EFF5E75">
                            <wp:extent cx="1491562" cy="2381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oto Versuchsaufbau.jpg"/>
                                    <pic:cNvPicPr/>
                                  </pic:nvPicPr>
                                  <pic:blipFill>
                                    <a:blip r:embed="rId10">
                                      <a:extLst>
                                        <a:ext uri="{28A0092B-C50C-407E-A947-70E740481C1C}">
                                          <a14:useLocalDpi xmlns:a14="http://schemas.microsoft.com/office/drawing/2010/main" val="0"/>
                                        </a:ext>
                                      </a:extLst>
                                    </a:blip>
                                    <a:stretch>
                                      <a:fillRect/>
                                    </a:stretch>
                                  </pic:blipFill>
                                  <pic:spPr>
                                    <a:xfrm>
                                      <a:off x="0" y="0"/>
                                      <a:ext cx="1490712" cy="2379893"/>
                                    </a:xfrm>
                                    <a:prstGeom prst="rect">
                                      <a:avLst/>
                                    </a:prstGeom>
                                  </pic:spPr>
                                </pic:pic>
                              </a:graphicData>
                            </a:graphic>
                          </wp:inline>
                        </w:drawing>
                      </w:r>
                      <w:r w:rsidR="00F60E7E" w:rsidRPr="00F60E7E">
                        <w:rPr>
                          <w:b/>
                        </w:rPr>
                        <w:t>Abb.</w:t>
                      </w:r>
                      <w:r w:rsidR="00284CBC">
                        <w:rPr>
                          <w:b/>
                        </w:rPr>
                        <w:t xml:space="preserve"> </w:t>
                      </w:r>
                      <w:r w:rsidR="00F60E7E" w:rsidRPr="00F60E7E">
                        <w:rPr>
                          <w:b/>
                        </w:rPr>
                        <w:t>1:</w:t>
                      </w:r>
                      <w:r w:rsidR="00F60E7E">
                        <w:t xml:space="preserve"> Versuchsaufbau</w:t>
                      </w:r>
                    </w:p>
                  </w:txbxContent>
                </v:textbox>
                <w10:wrap type="tight"/>
              </v:shape>
            </w:pict>
          </mc:Fallback>
        </mc:AlternateContent>
      </w:r>
      <w:r w:rsidR="0023755A" w:rsidRPr="00DC0E43">
        <w:rPr>
          <w:rFonts w:ascii="Arial" w:hAnsi="Arial" w:cs="Arial"/>
        </w:rPr>
        <w:t xml:space="preserve">Sofern es die Ausstattung der Schule zulässt, </w:t>
      </w:r>
      <w:r w:rsidR="0001534C">
        <w:rPr>
          <w:rFonts w:ascii="Arial" w:hAnsi="Arial" w:cs="Arial"/>
        </w:rPr>
        <w:t xml:space="preserve">kann man </w:t>
      </w:r>
      <w:r w:rsidR="0023755A" w:rsidRPr="00DC0E43">
        <w:rPr>
          <w:rFonts w:ascii="Arial" w:hAnsi="Arial" w:cs="Arial"/>
        </w:rPr>
        <w:t xml:space="preserve"> </w:t>
      </w:r>
      <w:r w:rsidR="0001534C">
        <w:rPr>
          <w:rFonts w:ascii="Arial" w:hAnsi="Arial" w:cs="Arial"/>
        </w:rPr>
        <w:t xml:space="preserve">folgende </w:t>
      </w:r>
      <w:r w:rsidR="0023755A" w:rsidRPr="00DC0E43">
        <w:rPr>
          <w:rFonts w:ascii="Arial" w:hAnsi="Arial" w:cs="Arial"/>
        </w:rPr>
        <w:t xml:space="preserve">einfache </w:t>
      </w:r>
      <w:r w:rsidR="0001534C">
        <w:rPr>
          <w:rFonts w:ascii="Arial" w:hAnsi="Arial" w:cs="Arial"/>
        </w:rPr>
        <w:t xml:space="preserve">Modellexperimente </w:t>
      </w:r>
      <w:r w:rsidR="0023755A" w:rsidRPr="00DC0E43">
        <w:rPr>
          <w:rFonts w:ascii="Arial" w:hAnsi="Arial" w:cs="Arial"/>
        </w:rPr>
        <w:t xml:space="preserve"> zum Ruhepotenzial durchzuführen. Die Studierenden </w:t>
      </w:r>
      <w:r w:rsidR="009B5B9B" w:rsidRPr="00DC0E43">
        <w:rPr>
          <w:rFonts w:ascii="Arial" w:hAnsi="Arial" w:cs="Arial"/>
        </w:rPr>
        <w:t>bekommen dabei die Möglichkeit, die sich verändernde</w:t>
      </w:r>
      <w:r w:rsidR="000D2DEE" w:rsidRPr="00DC0E43">
        <w:rPr>
          <w:rFonts w:ascii="Arial" w:hAnsi="Arial" w:cs="Arial"/>
        </w:rPr>
        <w:t>n</w:t>
      </w:r>
      <w:r w:rsidR="009B5B9B" w:rsidRPr="00DC0E43">
        <w:rPr>
          <w:rFonts w:ascii="Arial" w:hAnsi="Arial" w:cs="Arial"/>
        </w:rPr>
        <w:t xml:space="preserve"> Spannungen bei unterschiedlichen Versuchsbedingungen zu verfolgen, Ergebnisse gra</w:t>
      </w:r>
      <w:r w:rsidR="00191584">
        <w:rPr>
          <w:rFonts w:ascii="Arial" w:hAnsi="Arial" w:cs="Arial"/>
        </w:rPr>
        <w:t>f</w:t>
      </w:r>
      <w:r w:rsidR="009B5B9B" w:rsidRPr="00DC0E43">
        <w:rPr>
          <w:rFonts w:ascii="Arial" w:hAnsi="Arial" w:cs="Arial"/>
        </w:rPr>
        <w:t xml:space="preserve">isch umzusetzen und zu interpretieren. </w:t>
      </w:r>
      <w:r w:rsidR="00F60E7E">
        <w:rPr>
          <w:rFonts w:ascii="Arial" w:hAnsi="Arial" w:cs="Arial"/>
        </w:rPr>
        <w:t>Die Durchführung kann aber auch als Demonstrationsexperiment erfolgen.</w:t>
      </w:r>
    </w:p>
    <w:p w:rsidR="00FB244B" w:rsidRDefault="001B01CE" w:rsidP="000D2DEE">
      <w:pPr>
        <w:jc w:val="both"/>
        <w:rPr>
          <w:rFonts w:ascii="Arial" w:hAnsi="Arial" w:cs="Arial"/>
        </w:rPr>
      </w:pPr>
      <w:r w:rsidRPr="00DC0E43">
        <w:rPr>
          <w:rFonts w:ascii="Arial" w:hAnsi="Arial" w:cs="Arial"/>
        </w:rPr>
        <w:t>In zwei Teilversuchen wird jeweils mit einem U-Rohr mit Fritte gearbeitet</w:t>
      </w:r>
      <w:r w:rsidR="00F60E7E">
        <w:rPr>
          <w:rFonts w:ascii="Arial" w:hAnsi="Arial" w:cs="Arial"/>
        </w:rPr>
        <w:t xml:space="preserve"> (s. Abb.1)</w:t>
      </w:r>
      <w:r w:rsidRPr="00DC0E43">
        <w:rPr>
          <w:rFonts w:ascii="Arial" w:hAnsi="Arial" w:cs="Arial"/>
        </w:rPr>
        <w:t xml:space="preserve">. Im ersten Versuch wird </w:t>
      </w:r>
      <w:r w:rsidR="0045634F" w:rsidRPr="00DC0E43">
        <w:rPr>
          <w:rFonts w:ascii="Arial" w:hAnsi="Arial" w:cs="Arial"/>
        </w:rPr>
        <w:t xml:space="preserve">die Spannung </w:t>
      </w:r>
      <w:r w:rsidRPr="00DC0E43">
        <w:rPr>
          <w:rFonts w:ascii="Arial" w:hAnsi="Arial" w:cs="Arial"/>
        </w:rPr>
        <w:t>eine</w:t>
      </w:r>
      <w:r w:rsidR="0045634F" w:rsidRPr="00DC0E43">
        <w:rPr>
          <w:rFonts w:ascii="Arial" w:hAnsi="Arial" w:cs="Arial"/>
        </w:rPr>
        <w:t>r</w:t>
      </w:r>
      <w:r w:rsidRPr="00DC0E43">
        <w:rPr>
          <w:rFonts w:ascii="Arial" w:hAnsi="Arial" w:cs="Arial"/>
        </w:rPr>
        <w:t xml:space="preserve"> Salzsäure gegen destilliertes Wasser gemessen. Die Fritte ist für Protonen gut, für Chlorid</w:t>
      </w:r>
      <w:r w:rsidR="0001534C">
        <w:rPr>
          <w:rFonts w:ascii="Arial" w:hAnsi="Arial" w:cs="Arial"/>
        </w:rPr>
        <w:t>-I</w:t>
      </w:r>
      <w:r w:rsidRPr="00DC0E43">
        <w:rPr>
          <w:rFonts w:ascii="Arial" w:hAnsi="Arial" w:cs="Arial"/>
        </w:rPr>
        <w:t>onen</w:t>
      </w:r>
      <w:r w:rsidR="0045634F" w:rsidRPr="00DC0E43">
        <w:rPr>
          <w:rFonts w:ascii="Arial" w:hAnsi="Arial" w:cs="Arial"/>
        </w:rPr>
        <w:t xml:space="preserve"> nur</w:t>
      </w:r>
      <w:r w:rsidRPr="00DC0E43">
        <w:rPr>
          <w:rFonts w:ascii="Arial" w:hAnsi="Arial" w:cs="Arial"/>
        </w:rPr>
        <w:t xml:space="preserve"> mäßig durchlässig. Im zweiten Versuch wird mit Kaliumcitrat und destilliertem Wasser gearbeitet, wobei die Citrat</w:t>
      </w:r>
      <w:r w:rsidR="0001534C">
        <w:rPr>
          <w:rFonts w:ascii="Arial" w:hAnsi="Arial" w:cs="Arial"/>
        </w:rPr>
        <w:t>-I</w:t>
      </w:r>
      <w:r w:rsidRPr="00DC0E43">
        <w:rPr>
          <w:rFonts w:ascii="Arial" w:hAnsi="Arial" w:cs="Arial"/>
        </w:rPr>
        <w:t>onen die Fritte im Gegensatz zu den Kalium</w:t>
      </w:r>
      <w:r w:rsidR="0001534C">
        <w:rPr>
          <w:rFonts w:ascii="Arial" w:hAnsi="Arial" w:cs="Arial"/>
        </w:rPr>
        <w:t>-I</w:t>
      </w:r>
      <w:r w:rsidRPr="00DC0E43">
        <w:rPr>
          <w:rFonts w:ascii="Arial" w:hAnsi="Arial" w:cs="Arial"/>
        </w:rPr>
        <w:t xml:space="preserve">onen nicht passieren können. Der Vorteil dieser Versuchsanordnung </w:t>
      </w:r>
      <w:r w:rsidR="0001534C">
        <w:rPr>
          <w:rFonts w:ascii="Arial" w:hAnsi="Arial" w:cs="Arial"/>
        </w:rPr>
        <w:t>besteht darin</w:t>
      </w:r>
      <w:r w:rsidRPr="00DC0E43">
        <w:rPr>
          <w:rFonts w:ascii="Arial" w:hAnsi="Arial" w:cs="Arial"/>
        </w:rPr>
        <w:t>, dass d</w:t>
      </w:r>
      <w:r w:rsidR="0001534C">
        <w:rPr>
          <w:rFonts w:ascii="Arial" w:hAnsi="Arial" w:cs="Arial"/>
        </w:rPr>
        <w:t>ie</w:t>
      </w:r>
      <w:r w:rsidRPr="00DC0E43">
        <w:rPr>
          <w:rFonts w:ascii="Arial" w:hAnsi="Arial" w:cs="Arial"/>
        </w:rPr>
        <w:t xml:space="preserve"> verwendete</w:t>
      </w:r>
      <w:r w:rsidR="0001534C">
        <w:rPr>
          <w:rFonts w:ascii="Arial" w:hAnsi="Arial" w:cs="Arial"/>
        </w:rPr>
        <w:t>n</w:t>
      </w:r>
      <w:r w:rsidRPr="00DC0E43">
        <w:rPr>
          <w:rFonts w:ascii="Arial" w:hAnsi="Arial" w:cs="Arial"/>
        </w:rPr>
        <w:t xml:space="preserve"> Material</w:t>
      </w:r>
      <w:r w:rsidR="0001534C">
        <w:rPr>
          <w:rFonts w:ascii="Arial" w:hAnsi="Arial" w:cs="Arial"/>
        </w:rPr>
        <w:t>ien</w:t>
      </w:r>
      <w:r w:rsidRPr="00DC0E43">
        <w:rPr>
          <w:rFonts w:ascii="Arial" w:hAnsi="Arial" w:cs="Arial"/>
        </w:rPr>
        <w:t xml:space="preserve"> in den meisten Schullabors vorhanden </w:t>
      </w:r>
      <w:r w:rsidR="0001534C">
        <w:rPr>
          <w:rFonts w:ascii="Arial" w:hAnsi="Arial" w:cs="Arial"/>
        </w:rPr>
        <w:t>sind</w:t>
      </w:r>
      <w:r w:rsidRPr="00DC0E43">
        <w:rPr>
          <w:rFonts w:ascii="Arial" w:hAnsi="Arial" w:cs="Arial"/>
        </w:rPr>
        <w:t xml:space="preserve">. </w:t>
      </w:r>
      <w:r w:rsidR="0001534C">
        <w:rPr>
          <w:rFonts w:ascii="Arial" w:hAnsi="Arial" w:cs="Arial"/>
        </w:rPr>
        <w:t xml:space="preserve">Von Nachteil </w:t>
      </w:r>
      <w:r w:rsidRPr="00DC0E43">
        <w:rPr>
          <w:rFonts w:ascii="Arial" w:hAnsi="Arial" w:cs="Arial"/>
        </w:rPr>
        <w:t xml:space="preserve">ist, dass die Spannung beim Teilversuch mit Salzsäure so langsam sinkt, dass der </w:t>
      </w:r>
      <w:proofErr w:type="spellStart"/>
      <w:r w:rsidRPr="00DC0E43">
        <w:rPr>
          <w:rFonts w:ascii="Arial" w:hAnsi="Arial" w:cs="Arial"/>
        </w:rPr>
        <w:t>Nullwert</w:t>
      </w:r>
      <w:proofErr w:type="spellEnd"/>
      <w:r w:rsidRPr="00DC0E43">
        <w:rPr>
          <w:rFonts w:ascii="Arial" w:hAnsi="Arial" w:cs="Arial"/>
        </w:rPr>
        <w:t xml:space="preserve"> erst nach einer Stunde und </w:t>
      </w:r>
      <w:r w:rsidR="0001534C">
        <w:rPr>
          <w:rFonts w:ascii="Arial" w:hAnsi="Arial" w:cs="Arial"/>
        </w:rPr>
        <w:t>später</w:t>
      </w:r>
      <w:r w:rsidRPr="00DC0E43">
        <w:rPr>
          <w:rFonts w:ascii="Arial" w:hAnsi="Arial" w:cs="Arial"/>
        </w:rPr>
        <w:t xml:space="preserve"> erreicht wird. </w:t>
      </w:r>
      <w:r w:rsidR="00DC2DA7">
        <w:rPr>
          <w:rFonts w:ascii="Arial" w:hAnsi="Arial" w:cs="Arial"/>
        </w:rPr>
        <w:t>Es wird daher empfohlen, den Versuch vorzeitig abzubrechen, weil das gleichmäßige Sinken der Spannung als Beobachtung ausreicht und die zu erstellende Gra</w:t>
      </w:r>
      <w:r w:rsidR="00191584">
        <w:rPr>
          <w:rFonts w:ascii="Arial" w:hAnsi="Arial" w:cs="Arial"/>
        </w:rPr>
        <w:t>f</w:t>
      </w:r>
      <w:r w:rsidR="00DC2DA7">
        <w:rPr>
          <w:rFonts w:ascii="Arial" w:hAnsi="Arial" w:cs="Arial"/>
        </w:rPr>
        <w:t>ik extrapoliert werden kann</w:t>
      </w:r>
      <w:r w:rsidR="00F60E7E">
        <w:rPr>
          <w:rFonts w:ascii="Arial" w:hAnsi="Arial" w:cs="Arial"/>
        </w:rPr>
        <w:t xml:space="preserve"> (s. Abb.</w:t>
      </w:r>
      <w:r w:rsidR="00284CBC">
        <w:rPr>
          <w:rFonts w:ascii="Arial" w:hAnsi="Arial" w:cs="Arial"/>
        </w:rPr>
        <w:t xml:space="preserve"> </w:t>
      </w:r>
      <w:r w:rsidR="00F60E7E">
        <w:rPr>
          <w:rFonts w:ascii="Arial" w:hAnsi="Arial" w:cs="Arial"/>
        </w:rPr>
        <w:t>2).</w:t>
      </w:r>
    </w:p>
    <w:p w:rsidR="000D2DEE" w:rsidRDefault="0001534C" w:rsidP="000D2DEE">
      <w:pPr>
        <w:jc w:val="both"/>
        <w:rPr>
          <w:rFonts w:ascii="Arial" w:hAnsi="Arial" w:cs="Arial"/>
        </w:rPr>
      </w:pPr>
      <w:r>
        <w:rPr>
          <w:rFonts w:ascii="Arial" w:hAnsi="Arial" w:cs="Arial"/>
        </w:rPr>
        <w:t xml:space="preserve">Das </w:t>
      </w:r>
      <w:r w:rsidR="009B5B9B" w:rsidRPr="00DC0E43">
        <w:rPr>
          <w:rFonts w:ascii="Arial" w:hAnsi="Arial" w:cs="Arial"/>
        </w:rPr>
        <w:t xml:space="preserve">Ziel </w:t>
      </w:r>
      <w:r>
        <w:rPr>
          <w:rFonts w:ascii="Arial" w:hAnsi="Arial" w:cs="Arial"/>
        </w:rPr>
        <w:t>d</w:t>
      </w:r>
      <w:r w:rsidR="005E6383">
        <w:rPr>
          <w:rFonts w:ascii="Arial" w:hAnsi="Arial" w:cs="Arial"/>
        </w:rPr>
        <w:t>er Modellversuche besteht dar</w:t>
      </w:r>
      <w:r w:rsidR="00A055AB">
        <w:rPr>
          <w:rFonts w:ascii="Arial" w:hAnsi="Arial" w:cs="Arial"/>
        </w:rPr>
        <w:t>in</w:t>
      </w:r>
      <w:r w:rsidR="009B5B9B" w:rsidRPr="00DC0E43">
        <w:rPr>
          <w:rFonts w:ascii="Arial" w:hAnsi="Arial" w:cs="Arial"/>
        </w:rPr>
        <w:t xml:space="preserve">, die </w:t>
      </w:r>
      <w:r w:rsidR="005E6383">
        <w:rPr>
          <w:rFonts w:ascii="Arial" w:hAnsi="Arial" w:cs="Arial"/>
        </w:rPr>
        <w:t xml:space="preserve">Entstehung der Spannung </w:t>
      </w:r>
      <w:r w:rsidR="009B5B9B" w:rsidRPr="00DC0E43">
        <w:rPr>
          <w:rFonts w:ascii="Arial" w:hAnsi="Arial" w:cs="Arial"/>
        </w:rPr>
        <w:t xml:space="preserve">durch die unterschiedliche Permeabilität für verschiedene Ionenarten </w:t>
      </w:r>
      <w:r w:rsidR="00DC1B09" w:rsidRPr="00DC0E43">
        <w:rPr>
          <w:rFonts w:ascii="Arial" w:hAnsi="Arial" w:cs="Arial"/>
        </w:rPr>
        <w:t xml:space="preserve">erläutern zu können. </w:t>
      </w:r>
      <w:r w:rsidR="000D2DEE" w:rsidRPr="00DC0E43">
        <w:rPr>
          <w:rFonts w:ascii="Arial" w:hAnsi="Arial" w:cs="Arial"/>
        </w:rPr>
        <w:t>Für das g</w:t>
      </w:r>
      <w:r w:rsidR="00713CE7" w:rsidRPr="00DC0E43">
        <w:rPr>
          <w:rFonts w:ascii="Arial" w:hAnsi="Arial" w:cs="Arial"/>
        </w:rPr>
        <w:t xml:space="preserve">rundlegende Verständnis </w:t>
      </w:r>
      <w:r w:rsidR="001B01CE" w:rsidRPr="00DC0E43">
        <w:rPr>
          <w:rFonts w:ascii="Arial" w:hAnsi="Arial" w:cs="Arial"/>
        </w:rPr>
        <w:t xml:space="preserve">der </w:t>
      </w:r>
      <w:r w:rsidR="00713CE7" w:rsidRPr="00DC0E43">
        <w:rPr>
          <w:rFonts w:ascii="Arial" w:hAnsi="Arial" w:cs="Arial"/>
        </w:rPr>
        <w:t>sich aufbauende</w:t>
      </w:r>
      <w:r w:rsidR="001B01CE" w:rsidRPr="00DC0E43">
        <w:rPr>
          <w:rFonts w:ascii="Arial" w:hAnsi="Arial" w:cs="Arial"/>
        </w:rPr>
        <w:t>n</w:t>
      </w:r>
      <w:r w:rsidR="00F60E7E">
        <w:rPr>
          <w:rFonts w:ascii="Arial" w:hAnsi="Arial" w:cs="Arial"/>
        </w:rPr>
        <w:t xml:space="preserve"> (oder</w:t>
      </w:r>
      <w:r w:rsidR="005E6383">
        <w:rPr>
          <w:rFonts w:ascii="Arial" w:hAnsi="Arial" w:cs="Arial"/>
        </w:rPr>
        <w:t xml:space="preserve"> abnehmenden</w:t>
      </w:r>
      <w:r w:rsidR="000D2DEE" w:rsidRPr="00DC0E43">
        <w:rPr>
          <w:rFonts w:ascii="Arial" w:hAnsi="Arial" w:cs="Arial"/>
        </w:rPr>
        <w:t xml:space="preserve">) </w:t>
      </w:r>
      <w:r w:rsidR="00713CE7" w:rsidRPr="00DC0E43">
        <w:rPr>
          <w:rFonts w:ascii="Arial" w:hAnsi="Arial" w:cs="Arial"/>
        </w:rPr>
        <w:t>Spannung kann das zusätzliche Hilfsmaterial ausgegeben werden</w:t>
      </w:r>
      <w:r w:rsidR="005E6383">
        <w:rPr>
          <w:rFonts w:ascii="Arial" w:hAnsi="Arial" w:cs="Arial"/>
        </w:rPr>
        <w:t xml:space="preserve">. Dort </w:t>
      </w:r>
      <w:r>
        <w:rPr>
          <w:rFonts w:ascii="Arial" w:hAnsi="Arial" w:cs="Arial"/>
        </w:rPr>
        <w:t xml:space="preserve">können </w:t>
      </w:r>
      <w:r w:rsidR="00713CE7" w:rsidRPr="00DC0E43">
        <w:rPr>
          <w:rFonts w:ascii="Arial" w:hAnsi="Arial" w:cs="Arial"/>
        </w:rPr>
        <w:t xml:space="preserve">die Studierenden die Verteilung der Ionen </w:t>
      </w:r>
      <w:r w:rsidR="0045634F" w:rsidRPr="00DC0E43">
        <w:rPr>
          <w:rFonts w:ascii="Arial" w:hAnsi="Arial" w:cs="Arial"/>
        </w:rPr>
        <w:t xml:space="preserve">bei unterschiedlichen Versuchszeiten </w:t>
      </w:r>
      <w:r w:rsidR="005E6383">
        <w:rPr>
          <w:rFonts w:ascii="Arial" w:hAnsi="Arial" w:cs="Arial"/>
        </w:rPr>
        <w:t>einzeichnen.</w:t>
      </w:r>
      <w:r w:rsidR="00713CE7" w:rsidRPr="00DC0E43">
        <w:rPr>
          <w:rFonts w:ascii="Arial" w:hAnsi="Arial" w:cs="Arial"/>
        </w:rPr>
        <w:t xml:space="preserve"> Die Erkenntnisse aus dem Experiment sollen dann von den Studierenden auf die Vorgänge an der </w:t>
      </w:r>
      <w:r w:rsidR="00191584">
        <w:rPr>
          <w:rFonts w:ascii="Arial" w:hAnsi="Arial" w:cs="Arial"/>
        </w:rPr>
        <w:t>M</w:t>
      </w:r>
      <w:r w:rsidR="00713CE7" w:rsidRPr="00DC0E43">
        <w:rPr>
          <w:rFonts w:ascii="Arial" w:hAnsi="Arial" w:cs="Arial"/>
        </w:rPr>
        <w:t xml:space="preserve">embran </w:t>
      </w:r>
      <w:r w:rsidR="00191584">
        <w:rPr>
          <w:rFonts w:ascii="Arial" w:hAnsi="Arial" w:cs="Arial"/>
        </w:rPr>
        <w:t>eine</w:t>
      </w:r>
      <w:r w:rsidR="00C22010">
        <w:rPr>
          <w:rFonts w:ascii="Arial" w:hAnsi="Arial" w:cs="Arial"/>
        </w:rPr>
        <w:t>s</w:t>
      </w:r>
      <w:r w:rsidR="00191584">
        <w:rPr>
          <w:rFonts w:ascii="Arial" w:hAnsi="Arial" w:cs="Arial"/>
        </w:rPr>
        <w:t xml:space="preserve"> Neurons </w:t>
      </w:r>
      <w:r w:rsidR="00713CE7" w:rsidRPr="00DC0E43">
        <w:rPr>
          <w:rFonts w:ascii="Arial" w:hAnsi="Arial" w:cs="Arial"/>
        </w:rPr>
        <w:t>übertragen werden.</w:t>
      </w:r>
    </w:p>
    <w:p w:rsidR="00284CBC" w:rsidRDefault="00284CBC" w:rsidP="000D2DEE">
      <w:pPr>
        <w:jc w:val="both"/>
        <w:rPr>
          <w:rFonts w:ascii="Arial" w:hAnsi="Arial" w:cs="Arial"/>
        </w:rPr>
      </w:pPr>
    </w:p>
    <w:p w:rsidR="00284CBC" w:rsidRPr="00DC0E43" w:rsidRDefault="00284CBC" w:rsidP="000D2DEE">
      <w:pPr>
        <w:jc w:val="both"/>
        <w:rPr>
          <w:rFonts w:ascii="Arial" w:hAnsi="Arial" w:cs="Arial"/>
        </w:rPr>
      </w:pPr>
    </w:p>
    <w:p w:rsidR="000D2DEE" w:rsidRDefault="00F60E7E" w:rsidP="000D2DEE">
      <w:pPr>
        <w:jc w:val="both"/>
        <w:rPr>
          <w:rFonts w:ascii="Arial" w:hAnsi="Arial" w:cs="Arial"/>
        </w:rPr>
      </w:pPr>
      <w:r>
        <w:rPr>
          <w:rFonts w:ascii="Arial" w:hAnsi="Arial" w:cs="Arial"/>
          <w:noProof/>
          <w:lang w:eastAsia="de-DE"/>
        </w:rPr>
        <w:lastRenderedPageBreak/>
        <w:drawing>
          <wp:inline distT="0" distB="0" distL="0" distR="0" wp14:anchorId="60C0023F" wp14:editId="41232312">
            <wp:extent cx="5760720" cy="35998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Ergebnisse Modellexperi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99815"/>
                    </a:xfrm>
                    <a:prstGeom prst="rect">
                      <a:avLst/>
                    </a:prstGeom>
                  </pic:spPr>
                </pic:pic>
              </a:graphicData>
            </a:graphic>
          </wp:inline>
        </w:drawing>
      </w:r>
    </w:p>
    <w:p w:rsidR="00F60E7E" w:rsidRPr="00F60E7E" w:rsidRDefault="00F60E7E" w:rsidP="00F60E7E">
      <w:pPr>
        <w:ind w:firstLine="360"/>
        <w:jc w:val="both"/>
        <w:rPr>
          <w:rFonts w:ascii="Arial" w:hAnsi="Arial" w:cs="Arial"/>
          <w:sz w:val="20"/>
        </w:rPr>
      </w:pPr>
      <w:r>
        <w:rPr>
          <w:rFonts w:ascii="Arial" w:hAnsi="Arial" w:cs="Arial"/>
          <w:b/>
          <w:sz w:val="20"/>
        </w:rPr>
        <w:t>Abb.</w:t>
      </w:r>
      <w:r w:rsidR="00284CBC">
        <w:rPr>
          <w:rFonts w:ascii="Arial" w:hAnsi="Arial" w:cs="Arial"/>
          <w:b/>
          <w:sz w:val="20"/>
        </w:rPr>
        <w:t xml:space="preserve"> </w:t>
      </w:r>
      <w:r>
        <w:rPr>
          <w:rFonts w:ascii="Arial" w:hAnsi="Arial" w:cs="Arial"/>
          <w:b/>
          <w:sz w:val="20"/>
        </w:rPr>
        <w:t xml:space="preserve">2: </w:t>
      </w:r>
      <w:r>
        <w:rPr>
          <w:rFonts w:ascii="Arial" w:hAnsi="Arial" w:cs="Arial"/>
          <w:sz w:val="20"/>
        </w:rPr>
        <w:t>Ergebnisse der beiden Experimente</w:t>
      </w:r>
    </w:p>
    <w:p w:rsidR="00F60E7E" w:rsidRPr="00DC0E43" w:rsidRDefault="00F60E7E" w:rsidP="000D2DEE">
      <w:pPr>
        <w:jc w:val="both"/>
        <w:rPr>
          <w:rFonts w:ascii="Arial" w:hAnsi="Arial" w:cs="Arial"/>
        </w:rPr>
      </w:pPr>
    </w:p>
    <w:p w:rsidR="00713CE7" w:rsidRPr="00DC0E43" w:rsidRDefault="00FB244B" w:rsidP="000D2DEE">
      <w:pPr>
        <w:pStyle w:val="Listenabsatz"/>
        <w:numPr>
          <w:ilvl w:val="0"/>
          <w:numId w:val="1"/>
        </w:numPr>
        <w:jc w:val="both"/>
        <w:rPr>
          <w:rFonts w:ascii="Arial" w:hAnsi="Arial" w:cs="Arial"/>
          <w:b/>
        </w:rPr>
      </w:pPr>
      <w:r>
        <w:rPr>
          <w:rFonts w:ascii="Arial" w:hAnsi="Arial" w:cs="Arial"/>
          <w:b/>
        </w:rPr>
        <w:t>Theoretische</w:t>
      </w:r>
      <w:r w:rsidR="00F60E7E">
        <w:rPr>
          <w:rFonts w:ascii="Arial" w:hAnsi="Arial" w:cs="Arial"/>
          <w:b/>
        </w:rPr>
        <w:t xml:space="preserve"> Modellexperiment</w:t>
      </w:r>
      <w:r>
        <w:rPr>
          <w:rFonts w:ascii="Arial" w:hAnsi="Arial" w:cs="Arial"/>
          <w:b/>
        </w:rPr>
        <w:t>e</w:t>
      </w:r>
      <w:r w:rsidR="00F60E7E">
        <w:rPr>
          <w:rFonts w:ascii="Arial" w:hAnsi="Arial" w:cs="Arial"/>
          <w:b/>
        </w:rPr>
        <w:t xml:space="preserve"> (USSING-Kammer)</w:t>
      </w:r>
    </w:p>
    <w:p w:rsidR="00713CE7" w:rsidRPr="00DC0E43" w:rsidRDefault="00713CE7" w:rsidP="000D2DEE">
      <w:pPr>
        <w:jc w:val="both"/>
        <w:rPr>
          <w:rFonts w:ascii="Arial" w:hAnsi="Arial" w:cs="Arial"/>
        </w:rPr>
      </w:pPr>
      <w:r w:rsidRPr="00DC0E43">
        <w:rPr>
          <w:rFonts w:ascii="Arial" w:hAnsi="Arial" w:cs="Arial"/>
        </w:rPr>
        <w:t>Sollte es zeitlich oder wegen der materiellen Ausstattung der Schule nicht möglich sein, die Studierenden praktisch ar</w:t>
      </w:r>
      <w:r w:rsidR="001B01CE" w:rsidRPr="00DC0E43">
        <w:rPr>
          <w:rFonts w:ascii="Arial" w:hAnsi="Arial" w:cs="Arial"/>
        </w:rPr>
        <w:t xml:space="preserve">beiten zu lassen, kann </w:t>
      </w:r>
      <w:r w:rsidR="000D2DEE" w:rsidRPr="00DC0E43">
        <w:rPr>
          <w:rFonts w:ascii="Arial" w:hAnsi="Arial" w:cs="Arial"/>
        </w:rPr>
        <w:t xml:space="preserve">auch auf vorgegebene </w:t>
      </w:r>
      <w:r w:rsidR="001B01CE" w:rsidRPr="00DC0E43">
        <w:rPr>
          <w:rFonts w:ascii="Arial" w:hAnsi="Arial" w:cs="Arial"/>
        </w:rPr>
        <w:t>Versuchsergebnisse zurückgegriffen werden</w:t>
      </w:r>
      <w:r w:rsidR="000D2DEE" w:rsidRPr="00DC0E43">
        <w:rPr>
          <w:rFonts w:ascii="Arial" w:hAnsi="Arial" w:cs="Arial"/>
        </w:rPr>
        <w:t>.</w:t>
      </w:r>
      <w:r w:rsidRPr="00DC0E43">
        <w:rPr>
          <w:rFonts w:ascii="Arial" w:hAnsi="Arial" w:cs="Arial"/>
        </w:rPr>
        <w:t xml:space="preserve"> Das Arbeitsblatt zur USSING-Kammer enthält eine didaktische Reduktion gegenüber dem praktischen Experiment: Da beim Experiment mit nur einer Porengröße gearbeitet werden kann und daher zwei verschieden große Anionen (Chlorid</w:t>
      </w:r>
      <w:r w:rsidR="00C22010">
        <w:rPr>
          <w:rFonts w:ascii="Arial" w:hAnsi="Arial" w:cs="Arial"/>
        </w:rPr>
        <w:t>-</w:t>
      </w:r>
      <w:r w:rsidRPr="00DC0E43">
        <w:rPr>
          <w:rFonts w:ascii="Arial" w:hAnsi="Arial" w:cs="Arial"/>
        </w:rPr>
        <w:t xml:space="preserve"> und Citrat</w:t>
      </w:r>
      <w:r w:rsidR="00C22010">
        <w:rPr>
          <w:rFonts w:ascii="Arial" w:hAnsi="Arial" w:cs="Arial"/>
        </w:rPr>
        <w:t>-Ionen</w:t>
      </w:r>
      <w:r w:rsidRPr="00DC0E43">
        <w:rPr>
          <w:rFonts w:ascii="Arial" w:hAnsi="Arial" w:cs="Arial"/>
        </w:rPr>
        <w:t>) eingesetzt werden</w:t>
      </w:r>
      <w:r w:rsidR="00A0583F" w:rsidRPr="00DC0E43">
        <w:rPr>
          <w:rFonts w:ascii="Arial" w:hAnsi="Arial" w:cs="Arial"/>
        </w:rPr>
        <w:t xml:space="preserve"> müssen</w:t>
      </w:r>
      <w:r w:rsidRPr="00DC0E43">
        <w:rPr>
          <w:rFonts w:ascii="Arial" w:hAnsi="Arial" w:cs="Arial"/>
        </w:rPr>
        <w:t xml:space="preserve">, kann im vorgegebenen Modellexperiment </w:t>
      </w:r>
      <w:r w:rsidR="0001534C">
        <w:rPr>
          <w:rFonts w:ascii="Arial" w:hAnsi="Arial" w:cs="Arial"/>
        </w:rPr>
        <w:t>d</w:t>
      </w:r>
      <w:r w:rsidRPr="00DC0E43">
        <w:rPr>
          <w:rFonts w:ascii="Arial" w:hAnsi="Arial" w:cs="Arial"/>
        </w:rPr>
        <w:t>ie Porengröße der Membran variiert werden, sodass ausschließlich von Citrat</w:t>
      </w:r>
      <w:r w:rsidR="0001534C">
        <w:rPr>
          <w:rFonts w:ascii="Arial" w:hAnsi="Arial" w:cs="Arial"/>
        </w:rPr>
        <w:t>-I</w:t>
      </w:r>
      <w:r w:rsidRPr="00DC0E43">
        <w:rPr>
          <w:rFonts w:ascii="Arial" w:hAnsi="Arial" w:cs="Arial"/>
        </w:rPr>
        <w:t xml:space="preserve">onen die Rede ist. Dies lenkt den Fokus verstärkt auf die Permeabilität der Membran und </w:t>
      </w:r>
      <w:r w:rsidR="00DD417E">
        <w:rPr>
          <w:rFonts w:ascii="Arial" w:hAnsi="Arial" w:cs="Arial"/>
        </w:rPr>
        <w:t xml:space="preserve">schärft somit das </w:t>
      </w:r>
      <w:r w:rsidRPr="00DC0E43">
        <w:rPr>
          <w:rFonts w:ascii="Arial" w:hAnsi="Arial" w:cs="Arial"/>
        </w:rPr>
        <w:t>Verständnis für das Entstehen der Spannung.</w:t>
      </w:r>
    </w:p>
    <w:p w:rsidR="00690D76" w:rsidRDefault="00713CE7" w:rsidP="000D2DEE">
      <w:pPr>
        <w:jc w:val="both"/>
        <w:rPr>
          <w:rFonts w:ascii="Arial" w:hAnsi="Arial" w:cs="Arial"/>
        </w:rPr>
      </w:pPr>
      <w:r w:rsidRPr="00DC0E43">
        <w:rPr>
          <w:rFonts w:ascii="Arial" w:hAnsi="Arial" w:cs="Arial"/>
        </w:rPr>
        <w:t>Auch für die</w:t>
      </w:r>
      <w:r w:rsidR="00F60E7E">
        <w:rPr>
          <w:rFonts w:ascii="Arial" w:hAnsi="Arial" w:cs="Arial"/>
        </w:rPr>
        <w:t xml:space="preserve"> theoretische </w:t>
      </w:r>
      <w:r w:rsidRPr="00DC0E43">
        <w:rPr>
          <w:rFonts w:ascii="Arial" w:hAnsi="Arial" w:cs="Arial"/>
        </w:rPr>
        <w:t>Herangehensweise steht Hilfsmateri</w:t>
      </w:r>
      <w:r w:rsidR="000D2DEE" w:rsidRPr="00DC0E43">
        <w:rPr>
          <w:rFonts w:ascii="Arial" w:hAnsi="Arial" w:cs="Arial"/>
        </w:rPr>
        <w:t>al zur Verfügung, das analog zu dem</w:t>
      </w:r>
      <w:r w:rsidRPr="00DC0E43">
        <w:rPr>
          <w:rFonts w:ascii="Arial" w:hAnsi="Arial" w:cs="Arial"/>
        </w:rPr>
        <w:t xml:space="preserve"> für das praktische Experiment eingesetzt werden kann.</w:t>
      </w:r>
      <w:r w:rsidR="000D2DEE" w:rsidRPr="00DC0E43">
        <w:rPr>
          <w:rFonts w:ascii="Arial" w:hAnsi="Arial" w:cs="Arial"/>
        </w:rPr>
        <w:t xml:space="preserve"> </w:t>
      </w:r>
    </w:p>
    <w:p w:rsidR="00690D76" w:rsidRDefault="00690D76" w:rsidP="000D2DEE">
      <w:pPr>
        <w:jc w:val="both"/>
        <w:rPr>
          <w:rFonts w:ascii="Arial" w:hAnsi="Arial" w:cs="Arial"/>
        </w:rPr>
      </w:pPr>
      <w:r>
        <w:rPr>
          <w:rFonts w:ascii="Arial" w:hAnsi="Arial" w:cs="Arial"/>
        </w:rPr>
        <w:t>Die folgende Musterlösung bezieht sich auf die USSING-Kammer, gilt aber natürlich ebenso für das praktische Modellexperiment, wobei hier die unterschiedliche Größe der Chlorid</w:t>
      </w:r>
      <w:r w:rsidR="00DD417E">
        <w:rPr>
          <w:rFonts w:ascii="Arial" w:hAnsi="Arial" w:cs="Arial"/>
        </w:rPr>
        <w:t>-</w:t>
      </w:r>
      <w:r w:rsidR="00C22010">
        <w:rPr>
          <w:rFonts w:ascii="Arial" w:hAnsi="Arial" w:cs="Arial"/>
        </w:rPr>
        <w:t xml:space="preserve"> </w:t>
      </w:r>
      <w:r>
        <w:rPr>
          <w:rFonts w:ascii="Arial" w:hAnsi="Arial" w:cs="Arial"/>
        </w:rPr>
        <w:t>und Citrat</w:t>
      </w:r>
      <w:r w:rsidR="00C22010">
        <w:rPr>
          <w:rFonts w:ascii="Arial" w:hAnsi="Arial" w:cs="Arial"/>
        </w:rPr>
        <w:t>-</w:t>
      </w:r>
      <w:r w:rsidR="00DD417E">
        <w:rPr>
          <w:rFonts w:ascii="Arial" w:hAnsi="Arial" w:cs="Arial"/>
        </w:rPr>
        <w:t>I</w:t>
      </w:r>
      <w:r>
        <w:rPr>
          <w:rFonts w:ascii="Arial" w:hAnsi="Arial" w:cs="Arial"/>
        </w:rPr>
        <w:t>onen beachtet werden muss.</w:t>
      </w:r>
    </w:p>
    <w:p w:rsidR="00FB033A" w:rsidRDefault="00FB033A">
      <w:pPr>
        <w:rPr>
          <w:rFonts w:ascii="Arial" w:hAnsi="Arial" w:cs="Arial"/>
        </w:rPr>
      </w:pPr>
      <w:r>
        <w:rPr>
          <w:rFonts w:ascii="Arial" w:hAnsi="Arial" w:cs="Arial"/>
        </w:rPr>
        <w:br w:type="page"/>
      </w:r>
    </w:p>
    <w:p w:rsidR="00BB67D2" w:rsidRDefault="00BB67D2" w:rsidP="00BB67D2">
      <w:pPr>
        <w:rPr>
          <w:rFonts w:ascii="Arial" w:hAnsi="Arial" w:cs="Arial"/>
        </w:rPr>
      </w:pPr>
    </w:p>
    <w:p w:rsidR="005D1DE1" w:rsidRPr="00BB67D2" w:rsidRDefault="005D1DE1" w:rsidP="00C22010">
      <w:pPr>
        <w:pStyle w:val="Listenabsatz"/>
        <w:spacing w:after="0" w:line="240" w:lineRule="auto"/>
        <w:ind w:left="714"/>
        <w:jc w:val="both"/>
        <w:rPr>
          <w:rFonts w:ascii="Arial" w:hAnsi="Arial" w:cs="Arial"/>
          <w:b/>
          <w:sz w:val="24"/>
        </w:rPr>
      </w:pPr>
      <w:r w:rsidRPr="00BB67D2">
        <w:rPr>
          <w:rFonts w:ascii="Arial" w:hAnsi="Arial" w:cs="Arial"/>
          <w:b/>
          <w:sz w:val="24"/>
        </w:rPr>
        <w:t>Musterlösung USSING-Kammer</w:t>
      </w:r>
    </w:p>
    <w:p w:rsidR="00284CBC" w:rsidRDefault="00284CBC" w:rsidP="00284CBC">
      <w:pPr>
        <w:pStyle w:val="Listenabsatz"/>
        <w:jc w:val="both"/>
        <w:rPr>
          <w:rFonts w:ascii="Arial" w:hAnsi="Arial" w:cs="Arial"/>
          <w:b/>
          <w:sz w:val="24"/>
        </w:rPr>
      </w:pPr>
    </w:p>
    <w:p w:rsidR="005D1DE1" w:rsidRPr="005D1DE1" w:rsidRDefault="005D1DE1" w:rsidP="005D1DE1">
      <w:pPr>
        <w:rPr>
          <w:rFonts w:ascii="Arial" w:hAnsi="Arial" w:cs="Arial"/>
          <w:b/>
        </w:rPr>
      </w:pPr>
      <w:r w:rsidRPr="005D1DE1">
        <w:rPr>
          <w:rFonts w:ascii="Arial" w:hAnsi="Arial" w:cs="Arial"/>
          <w:b/>
        </w:rPr>
        <w:t>Aufgabe 1</w:t>
      </w:r>
    </w:p>
    <w:p w:rsidR="005D1DE1" w:rsidRPr="005D1DE1" w:rsidRDefault="005D1DE1" w:rsidP="00C22010">
      <w:pPr>
        <w:rPr>
          <w:rFonts w:ascii="Arial" w:hAnsi="Arial" w:cs="Arial"/>
        </w:rPr>
      </w:pPr>
      <w:r w:rsidRPr="005D1DE1">
        <w:rPr>
          <w:rFonts w:ascii="Arial" w:hAnsi="Arial" w:cs="Arial"/>
        </w:rPr>
        <w:t xml:space="preserve">Beschreibung </w:t>
      </w:r>
      <w:r w:rsidR="0012765D">
        <w:rPr>
          <w:rFonts w:ascii="Arial" w:hAnsi="Arial" w:cs="Arial"/>
        </w:rPr>
        <w:t>der Messwerte</w:t>
      </w:r>
    </w:p>
    <w:p w:rsidR="005D1DE1" w:rsidRPr="005D1DE1" w:rsidRDefault="005D1DE1" w:rsidP="00D77FF7">
      <w:pPr>
        <w:jc w:val="both"/>
        <w:rPr>
          <w:rFonts w:ascii="Arial" w:hAnsi="Arial" w:cs="Arial"/>
        </w:rPr>
      </w:pPr>
      <w:r w:rsidRPr="005D1DE1">
        <w:rPr>
          <w:rFonts w:ascii="Arial" w:hAnsi="Arial" w:cs="Arial"/>
        </w:rPr>
        <w:t>Sofort nach dem Einfüllen der beiden Flüssigkeiten in die beiden Kammern steigt die Spannung relativ linear und schnell</w:t>
      </w:r>
      <w:r w:rsidR="00A055AB">
        <w:rPr>
          <w:rFonts w:ascii="Arial" w:hAnsi="Arial" w:cs="Arial"/>
        </w:rPr>
        <w:t>,</w:t>
      </w:r>
      <w:r>
        <w:rPr>
          <w:rFonts w:ascii="Arial" w:hAnsi="Arial" w:cs="Arial"/>
        </w:rPr>
        <w:t xml:space="preserve"> bis nach etwa</w:t>
      </w:r>
      <w:r w:rsidRPr="005D1DE1">
        <w:rPr>
          <w:rFonts w:ascii="Arial" w:hAnsi="Arial" w:cs="Arial"/>
        </w:rPr>
        <w:t xml:space="preserve"> 20 Sekunden eine maximale Spannung von 80 mV erreicht ist. Anschließend fällt die Spannung ebenfalls relativ linear</w:t>
      </w:r>
      <w:r w:rsidR="0096782A">
        <w:rPr>
          <w:rFonts w:ascii="Arial" w:hAnsi="Arial" w:cs="Arial"/>
        </w:rPr>
        <w:t>,</w:t>
      </w:r>
      <w:r w:rsidRPr="005D1DE1">
        <w:rPr>
          <w:rFonts w:ascii="Arial" w:hAnsi="Arial" w:cs="Arial"/>
        </w:rPr>
        <w:t xml:space="preserve"> aber langsamer. Nach 80 Sekunden wird nur noch eine Spannung von ca. 15 mV gemessen. </w:t>
      </w:r>
      <w:r w:rsidR="00196FF8">
        <w:rPr>
          <w:rFonts w:ascii="Arial" w:hAnsi="Arial" w:cs="Arial"/>
        </w:rPr>
        <w:br/>
      </w:r>
      <w:r w:rsidRPr="005D1DE1">
        <w:rPr>
          <w:rFonts w:ascii="Arial" w:hAnsi="Arial" w:cs="Arial"/>
        </w:rPr>
        <w:t xml:space="preserve">Ab diesem Zeitpunkt </w:t>
      </w:r>
      <w:r>
        <w:rPr>
          <w:rFonts w:ascii="Arial" w:hAnsi="Arial" w:cs="Arial"/>
        </w:rPr>
        <w:t>sinkt die Spannung weiter</w:t>
      </w:r>
      <w:r w:rsidRPr="005D1DE1">
        <w:rPr>
          <w:rFonts w:ascii="Arial" w:hAnsi="Arial" w:cs="Arial"/>
        </w:rPr>
        <w:t>. Nach 100 Sekunden beträgt die Spannung noch 10 mV, nach 140 Sekunden kann keine Spannung mehr gemessen werden.</w:t>
      </w:r>
    </w:p>
    <w:p w:rsidR="005D1DE1" w:rsidRPr="005D1DE1" w:rsidRDefault="005D1DE1" w:rsidP="00C22010">
      <w:pPr>
        <w:jc w:val="both"/>
        <w:rPr>
          <w:rFonts w:ascii="Arial" w:hAnsi="Arial" w:cs="Arial"/>
        </w:rPr>
      </w:pPr>
      <w:r w:rsidRPr="005D1DE1">
        <w:rPr>
          <w:rFonts w:ascii="Arial" w:hAnsi="Arial" w:cs="Arial"/>
        </w:rPr>
        <w:t>Interpretation des Kurvenverlaufs</w:t>
      </w:r>
    </w:p>
    <w:p w:rsidR="00C22010" w:rsidRDefault="005D1DE1" w:rsidP="00226CBD">
      <w:pPr>
        <w:jc w:val="both"/>
        <w:rPr>
          <w:rFonts w:ascii="Arial" w:hAnsi="Arial" w:cs="Arial"/>
        </w:rPr>
      </w:pPr>
      <w:r w:rsidRPr="005D1DE1">
        <w:rPr>
          <w:rFonts w:ascii="Arial" w:hAnsi="Arial" w:cs="Arial"/>
        </w:rPr>
        <w:t xml:space="preserve">Zwischen </w:t>
      </w:r>
      <w:r w:rsidR="000027A7">
        <w:rPr>
          <w:rFonts w:ascii="Arial" w:hAnsi="Arial" w:cs="Arial"/>
        </w:rPr>
        <w:t xml:space="preserve">den Flüssigkeiten in den </w:t>
      </w:r>
      <w:r w:rsidRPr="005D1DE1">
        <w:rPr>
          <w:rFonts w:ascii="Arial" w:hAnsi="Arial" w:cs="Arial"/>
        </w:rPr>
        <w:t>beiden Kammern bes</w:t>
      </w:r>
      <w:r w:rsidR="007050E8">
        <w:rPr>
          <w:rFonts w:ascii="Arial" w:hAnsi="Arial" w:cs="Arial"/>
        </w:rPr>
        <w:t xml:space="preserve">teht zu Beginn des Versuchs ein Konzentrationsunterschied. </w:t>
      </w:r>
      <w:r w:rsidR="00B31A60">
        <w:rPr>
          <w:rFonts w:ascii="Arial" w:hAnsi="Arial" w:cs="Arial"/>
        </w:rPr>
        <w:t xml:space="preserve">Alle Teilchen führen eine </w:t>
      </w:r>
      <w:r w:rsidR="00633986">
        <w:rPr>
          <w:rFonts w:ascii="Arial" w:hAnsi="Arial" w:cs="Arial"/>
        </w:rPr>
        <w:t>ungerichtete Eigenbewegung aus</w:t>
      </w:r>
      <w:r w:rsidR="00B31A60">
        <w:rPr>
          <w:rFonts w:ascii="Arial" w:hAnsi="Arial" w:cs="Arial"/>
        </w:rPr>
        <w:t>. Dabei können die Kalium-Kationen und die Citrat-Anionen zufällig die Membranporen passieren und auf die andere Seite der Membran gela</w:t>
      </w:r>
      <w:r w:rsidR="00C2621E">
        <w:rPr>
          <w:rFonts w:ascii="Arial" w:hAnsi="Arial" w:cs="Arial"/>
        </w:rPr>
        <w:t>ngen. Diese Diffusion kann grundsätzlich in beide Richtungen geschehen.</w:t>
      </w:r>
      <w:r w:rsidR="00B31A60">
        <w:rPr>
          <w:rFonts w:ascii="Arial" w:hAnsi="Arial" w:cs="Arial"/>
        </w:rPr>
        <w:t xml:space="preserve"> Aufgrund des Konzentrationsunterschieds ist die Wahrscheinlichkeit aber größer, dass beide Ionenarten von der linken Seite </w:t>
      </w:r>
      <w:r w:rsidRPr="00B31A60">
        <w:rPr>
          <w:rFonts w:ascii="Arial" w:hAnsi="Arial" w:cs="Arial"/>
        </w:rPr>
        <w:t>durch die Membran auf die rechte Se</w:t>
      </w:r>
      <w:r w:rsidR="00B31A60" w:rsidRPr="00B31A60">
        <w:rPr>
          <w:rFonts w:ascii="Arial" w:hAnsi="Arial" w:cs="Arial"/>
        </w:rPr>
        <w:t>ite wechseln.</w:t>
      </w:r>
      <w:r w:rsidR="00C2621E">
        <w:rPr>
          <w:rFonts w:ascii="Arial" w:hAnsi="Arial" w:cs="Arial"/>
        </w:rPr>
        <w:t xml:space="preserve"> Dadurch entsteht ein Nettofluss der Ionen von links nach rechts.</w:t>
      </w:r>
    </w:p>
    <w:p w:rsidR="00C22010" w:rsidRDefault="005D1DE1" w:rsidP="00226CBD">
      <w:pPr>
        <w:jc w:val="both"/>
        <w:rPr>
          <w:rFonts w:ascii="Arial" w:hAnsi="Arial" w:cs="Arial"/>
        </w:rPr>
      </w:pPr>
      <w:r w:rsidRPr="005D1DE1">
        <w:rPr>
          <w:rFonts w:ascii="Arial" w:hAnsi="Arial" w:cs="Arial"/>
        </w:rPr>
        <w:t xml:space="preserve">Da die Kalium-Kationen wesentlich kleiner sind als die Citrat-Anionen, diffundieren sie schneller durch die Membran: Auf der rechten Seite der Kammer befinden sich </w:t>
      </w:r>
      <w:r w:rsidR="00A778B0">
        <w:rPr>
          <w:rFonts w:ascii="Arial" w:hAnsi="Arial" w:cs="Arial"/>
        </w:rPr>
        <w:t xml:space="preserve">dann </w:t>
      </w:r>
      <w:r w:rsidR="00226CBD">
        <w:rPr>
          <w:rFonts w:ascii="Arial" w:hAnsi="Arial" w:cs="Arial"/>
        </w:rPr>
        <w:t xml:space="preserve">immer </w:t>
      </w:r>
      <w:r w:rsidRPr="005D1DE1">
        <w:rPr>
          <w:rFonts w:ascii="Arial" w:hAnsi="Arial" w:cs="Arial"/>
        </w:rPr>
        <w:t>mehr positive Ladungen, in der linken bleiben die negativen Ladungen der Citrat-Anionen zunä</w:t>
      </w:r>
      <w:r w:rsidR="00FC073E">
        <w:rPr>
          <w:rFonts w:ascii="Arial" w:hAnsi="Arial" w:cs="Arial"/>
        </w:rPr>
        <w:t xml:space="preserve">chst zurück. Es baut sich daher </w:t>
      </w:r>
      <w:r w:rsidRPr="005D1DE1">
        <w:rPr>
          <w:rFonts w:ascii="Arial" w:hAnsi="Arial" w:cs="Arial"/>
        </w:rPr>
        <w:t>ei</w:t>
      </w:r>
      <w:r w:rsidR="00C2621E">
        <w:rPr>
          <w:rFonts w:ascii="Arial" w:hAnsi="Arial" w:cs="Arial"/>
        </w:rPr>
        <w:t>n elektrischer Gradient</w:t>
      </w:r>
      <w:r w:rsidR="00D32C1B">
        <w:rPr>
          <w:rFonts w:ascii="Arial" w:hAnsi="Arial" w:cs="Arial"/>
        </w:rPr>
        <w:t xml:space="preserve"> auf</w:t>
      </w:r>
      <w:r w:rsidR="00C2621E">
        <w:rPr>
          <w:rFonts w:ascii="Arial" w:hAnsi="Arial" w:cs="Arial"/>
        </w:rPr>
        <w:t>, welcher</w:t>
      </w:r>
      <w:r w:rsidRPr="005D1DE1">
        <w:rPr>
          <w:rFonts w:ascii="Arial" w:hAnsi="Arial" w:cs="Arial"/>
        </w:rPr>
        <w:t xml:space="preserve"> als Spann</w:t>
      </w:r>
      <w:r w:rsidR="00C2621E">
        <w:rPr>
          <w:rFonts w:ascii="Arial" w:hAnsi="Arial" w:cs="Arial"/>
        </w:rPr>
        <w:t>ung gemessen werden kann und der</w:t>
      </w:r>
      <w:r w:rsidRPr="005D1DE1">
        <w:rPr>
          <w:rFonts w:ascii="Arial" w:hAnsi="Arial" w:cs="Arial"/>
        </w:rPr>
        <w:t xml:space="preserve"> n</w:t>
      </w:r>
      <w:r w:rsidR="00DF0E04">
        <w:rPr>
          <w:rFonts w:ascii="Arial" w:hAnsi="Arial" w:cs="Arial"/>
        </w:rPr>
        <w:t>ach 20 Sekunden seinen Maximalwert</w:t>
      </w:r>
      <w:r w:rsidRPr="005D1DE1">
        <w:rPr>
          <w:rFonts w:ascii="Arial" w:hAnsi="Arial" w:cs="Arial"/>
        </w:rPr>
        <w:t xml:space="preserve"> erreicht. Im Laufe der Zeit diffundieren nun auch die schwereren und größeren Citrat-Anionen durch die Membran, sodass sich der Ladungsunterschied zwischen beiden Kammern allmählich angleicht, bis schließlich positive und negative Ladungen auf beiden Seiten gleich verteilt sind und keine Spannung mehr gemessen werden kann.</w:t>
      </w:r>
    </w:p>
    <w:p w:rsidR="00C22010" w:rsidRDefault="00C22010">
      <w:pPr>
        <w:rPr>
          <w:rFonts w:ascii="Arial" w:hAnsi="Arial" w:cs="Arial"/>
        </w:rPr>
      </w:pPr>
      <w:r>
        <w:rPr>
          <w:rFonts w:ascii="Arial" w:hAnsi="Arial" w:cs="Arial"/>
        </w:rPr>
        <w:br w:type="page"/>
      </w:r>
    </w:p>
    <w:p w:rsidR="005D1DE1" w:rsidRPr="005D1DE1" w:rsidRDefault="005D1DE1" w:rsidP="00226CBD">
      <w:pPr>
        <w:jc w:val="both"/>
        <w:rPr>
          <w:rFonts w:ascii="Arial" w:hAnsi="Arial" w:cs="Arial"/>
        </w:rPr>
      </w:pPr>
    </w:p>
    <w:p w:rsidR="005D1DE1" w:rsidRPr="005D1DE1" w:rsidRDefault="005D1DE1" w:rsidP="00D77FF7">
      <w:pPr>
        <w:jc w:val="both"/>
        <w:rPr>
          <w:rFonts w:ascii="Arial" w:hAnsi="Arial" w:cs="Arial"/>
          <w:b/>
        </w:rPr>
      </w:pPr>
      <w:r w:rsidRPr="005D1DE1">
        <w:rPr>
          <w:rFonts w:ascii="Arial" w:hAnsi="Arial" w:cs="Arial"/>
          <w:b/>
        </w:rPr>
        <w:t>Aufgabe 2</w:t>
      </w:r>
    </w:p>
    <w:p w:rsidR="00C22010" w:rsidRDefault="005D1DE1" w:rsidP="00D77FF7">
      <w:pPr>
        <w:jc w:val="both"/>
        <w:rPr>
          <w:rFonts w:ascii="Arial" w:hAnsi="Arial" w:cs="Arial"/>
        </w:rPr>
      </w:pPr>
      <w:r>
        <w:rPr>
          <w:rFonts w:ascii="Arial" w:hAnsi="Arial" w:cs="Arial"/>
          <w:noProof/>
          <w:lang w:eastAsia="de-DE"/>
        </w:rPr>
        <w:drawing>
          <wp:anchor distT="0" distB="0" distL="114300" distR="114300" simplePos="0" relativeHeight="251660288" behindDoc="1" locked="0" layoutInCell="1" allowOverlap="1" wp14:anchorId="10858A48" wp14:editId="6E1696A3">
            <wp:simplePos x="0" y="0"/>
            <wp:positionH relativeFrom="column">
              <wp:posOffset>-42545</wp:posOffset>
            </wp:positionH>
            <wp:positionV relativeFrom="paragraph">
              <wp:posOffset>85725</wp:posOffset>
            </wp:positionV>
            <wp:extent cx="2886075" cy="1924050"/>
            <wp:effectExtent l="0" t="0" r="9525" b="0"/>
            <wp:wrapTight wrapText="bothSides">
              <wp:wrapPolygon edited="0">
                <wp:start x="0" y="0"/>
                <wp:lineTo x="0" y="21386"/>
                <wp:lineTo x="21529" y="21386"/>
                <wp:lineTo x="2152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DE1">
        <w:rPr>
          <w:rFonts w:ascii="Arial" w:hAnsi="Arial" w:cs="Arial"/>
        </w:rPr>
        <w:t>Da die Membran nur für Kationen durchlässig ist,</w:t>
      </w:r>
      <w:r w:rsidR="00012F78">
        <w:rPr>
          <w:rFonts w:ascii="Arial" w:hAnsi="Arial" w:cs="Arial"/>
          <w:color w:val="FF0000"/>
        </w:rPr>
        <w:t xml:space="preserve"> </w:t>
      </w:r>
      <w:r w:rsidR="00012F78">
        <w:rPr>
          <w:rFonts w:ascii="Arial" w:hAnsi="Arial" w:cs="Arial"/>
        </w:rPr>
        <w:t>entsteht aufgrund des Konzentrations</w:t>
      </w:r>
      <w:r w:rsidR="00C22010">
        <w:rPr>
          <w:rFonts w:ascii="Arial" w:hAnsi="Arial" w:cs="Arial"/>
        </w:rPr>
        <w:t>-</w:t>
      </w:r>
      <w:r w:rsidR="00012F78">
        <w:rPr>
          <w:rFonts w:ascii="Arial" w:hAnsi="Arial" w:cs="Arial"/>
        </w:rPr>
        <w:t>gradienten ein Netto-Fluss der Kalium-Kationen in die rechte Kammer</w:t>
      </w:r>
      <w:r w:rsidRPr="005D1DE1">
        <w:rPr>
          <w:rFonts w:ascii="Arial" w:hAnsi="Arial" w:cs="Arial"/>
        </w:rPr>
        <w:t>. Die negativen Citrat-Anionen bleiben in der linken Kammer zurüc</w:t>
      </w:r>
      <w:r w:rsidR="00012F78">
        <w:rPr>
          <w:rFonts w:ascii="Arial" w:hAnsi="Arial" w:cs="Arial"/>
        </w:rPr>
        <w:t xml:space="preserve">k, wodurch sich ein elektrischer Gradient </w:t>
      </w:r>
      <w:r w:rsidRPr="005D1DE1">
        <w:rPr>
          <w:rFonts w:ascii="Arial" w:hAnsi="Arial" w:cs="Arial"/>
        </w:rPr>
        <w:t xml:space="preserve">aufbaut. </w:t>
      </w:r>
      <w:r w:rsidR="007426C9">
        <w:rPr>
          <w:rFonts w:ascii="Arial" w:hAnsi="Arial" w:cs="Arial"/>
        </w:rPr>
        <w:t>Dieser kann in den ersten 20 Sekunden als zunehmende Spannung gemessen werden.</w:t>
      </w:r>
    </w:p>
    <w:p w:rsidR="005D1DE1" w:rsidRPr="005D1DE1" w:rsidRDefault="00B8553C" w:rsidP="00D77FF7">
      <w:pPr>
        <w:jc w:val="both"/>
        <w:rPr>
          <w:rFonts w:ascii="Arial" w:hAnsi="Arial" w:cs="Arial"/>
        </w:rPr>
      </w:pPr>
      <w:r>
        <w:rPr>
          <w:rFonts w:ascii="Arial" w:hAnsi="Arial" w:cs="Arial"/>
        </w:rPr>
        <w:t xml:space="preserve">Dieser </w:t>
      </w:r>
      <w:r w:rsidR="007426C9">
        <w:rPr>
          <w:rFonts w:ascii="Arial" w:hAnsi="Arial" w:cs="Arial"/>
        </w:rPr>
        <w:t xml:space="preserve">größer werdende elektrische Gradient </w:t>
      </w:r>
      <w:r>
        <w:rPr>
          <w:rFonts w:ascii="Arial" w:hAnsi="Arial" w:cs="Arial"/>
        </w:rPr>
        <w:t>erschwert zunehmend die weitere Diffusion der Kalium-Kationen in die rechte Kammer.</w:t>
      </w:r>
      <w:r w:rsidR="00FC073E">
        <w:rPr>
          <w:rFonts w:ascii="Arial" w:hAnsi="Arial" w:cs="Arial"/>
        </w:rPr>
        <w:t xml:space="preserve"> </w:t>
      </w:r>
      <w:r w:rsidR="004063CA">
        <w:rPr>
          <w:rFonts w:ascii="Arial" w:hAnsi="Arial" w:cs="Arial"/>
        </w:rPr>
        <w:t>Ab einem bestimmten Punkt ist die Triebkraft, die der Konzentrationsgradient auf die Kalium-Kationen ausübt und sie in die rechte Kammer diffundieren lässt</w:t>
      </w:r>
      <w:r w:rsidR="00C22010">
        <w:rPr>
          <w:rFonts w:ascii="Arial" w:hAnsi="Arial" w:cs="Arial"/>
        </w:rPr>
        <w:t>,</w:t>
      </w:r>
      <w:r w:rsidR="004063CA">
        <w:rPr>
          <w:rFonts w:ascii="Arial" w:hAnsi="Arial" w:cs="Arial"/>
        </w:rPr>
        <w:t xml:space="preserve"> genauso groß wie der aus dem elektrische</w:t>
      </w:r>
      <w:r w:rsidR="00030F67">
        <w:rPr>
          <w:rFonts w:ascii="Arial" w:hAnsi="Arial" w:cs="Arial"/>
        </w:rPr>
        <w:t>n Gradienten resultierende S</w:t>
      </w:r>
      <w:r w:rsidR="004063CA">
        <w:rPr>
          <w:rFonts w:ascii="Arial" w:hAnsi="Arial" w:cs="Arial"/>
        </w:rPr>
        <w:t>og, der die Kalium-Kationen wieder in die negativ geladene linke Kammer zieht.</w:t>
      </w:r>
      <w:r w:rsidR="00C22010">
        <w:rPr>
          <w:rFonts w:ascii="Arial" w:hAnsi="Arial" w:cs="Arial"/>
        </w:rPr>
        <w:t xml:space="preserve"> </w:t>
      </w:r>
      <w:r w:rsidR="004063CA">
        <w:rPr>
          <w:rFonts w:ascii="Arial" w:hAnsi="Arial" w:cs="Arial"/>
        </w:rPr>
        <w:t>Es herrscht ein dynamisches Gleichgewicht: d</w:t>
      </w:r>
      <w:r w:rsidR="007426C9">
        <w:rPr>
          <w:rFonts w:ascii="Arial" w:hAnsi="Arial" w:cs="Arial"/>
        </w:rPr>
        <w:t xml:space="preserve">er </w:t>
      </w:r>
      <w:r w:rsidR="000D1BD4">
        <w:rPr>
          <w:rFonts w:ascii="Arial" w:hAnsi="Arial" w:cs="Arial"/>
        </w:rPr>
        <w:t>K</w:t>
      </w:r>
      <w:r w:rsidR="000D1BD4" w:rsidRPr="000D1BD4">
        <w:rPr>
          <w:rFonts w:ascii="Arial" w:hAnsi="Arial" w:cs="Arial"/>
          <w:vertAlign w:val="superscript"/>
        </w:rPr>
        <w:t>+</w:t>
      </w:r>
      <w:r w:rsidR="000D1BD4">
        <w:rPr>
          <w:rFonts w:ascii="Arial" w:hAnsi="Arial" w:cs="Arial"/>
        </w:rPr>
        <w:t>-</w:t>
      </w:r>
      <w:r w:rsidR="007426C9">
        <w:rPr>
          <w:rFonts w:ascii="Arial" w:hAnsi="Arial" w:cs="Arial"/>
        </w:rPr>
        <w:t xml:space="preserve">Nettofluss </w:t>
      </w:r>
      <w:r w:rsidR="00C22010">
        <w:rPr>
          <w:rFonts w:ascii="Arial" w:hAnsi="Arial" w:cs="Arial"/>
        </w:rPr>
        <w:t>liegt bei</w:t>
      </w:r>
      <w:r w:rsidR="007426C9">
        <w:rPr>
          <w:rFonts w:ascii="Arial" w:hAnsi="Arial" w:cs="Arial"/>
        </w:rPr>
        <w:t xml:space="preserve"> </w:t>
      </w:r>
      <w:r w:rsidR="00C22010">
        <w:rPr>
          <w:rFonts w:ascii="Arial" w:hAnsi="Arial" w:cs="Arial"/>
        </w:rPr>
        <w:t>null</w:t>
      </w:r>
      <w:r w:rsidR="007426C9">
        <w:rPr>
          <w:rFonts w:ascii="Arial" w:hAnsi="Arial" w:cs="Arial"/>
        </w:rPr>
        <w:t>.</w:t>
      </w:r>
      <w:r w:rsidR="00C22010">
        <w:rPr>
          <w:rFonts w:ascii="Arial" w:hAnsi="Arial" w:cs="Arial"/>
        </w:rPr>
        <w:t xml:space="preserve"> </w:t>
      </w:r>
      <w:r w:rsidR="005D1DE1" w:rsidRPr="005D1DE1">
        <w:rPr>
          <w:rFonts w:ascii="Arial" w:hAnsi="Arial" w:cs="Arial"/>
        </w:rPr>
        <w:t>Ab diesem Zeitpunkt (hier nach geschätzten 40 Sekunden)</w:t>
      </w:r>
      <w:r w:rsidR="007426C9">
        <w:rPr>
          <w:rFonts w:ascii="Arial" w:hAnsi="Arial" w:cs="Arial"/>
        </w:rPr>
        <w:t xml:space="preserve"> bleibt die gemessene Spannung </w:t>
      </w:r>
      <w:r w:rsidR="005D1DE1" w:rsidRPr="005D1DE1">
        <w:rPr>
          <w:rFonts w:ascii="Arial" w:hAnsi="Arial" w:cs="Arial"/>
        </w:rPr>
        <w:t>konstant.</w:t>
      </w:r>
    </w:p>
    <w:p w:rsidR="00284CBC" w:rsidRDefault="00284CBC" w:rsidP="00D77FF7">
      <w:pPr>
        <w:jc w:val="both"/>
        <w:rPr>
          <w:rFonts w:ascii="Arial" w:hAnsi="Arial" w:cs="Arial"/>
          <w:b/>
        </w:rPr>
      </w:pPr>
    </w:p>
    <w:p w:rsidR="005D1DE1" w:rsidRPr="005D1DE1" w:rsidRDefault="005D1DE1" w:rsidP="00D77FF7">
      <w:pPr>
        <w:jc w:val="both"/>
        <w:rPr>
          <w:rFonts w:ascii="Arial" w:hAnsi="Arial" w:cs="Arial"/>
          <w:b/>
        </w:rPr>
      </w:pPr>
      <w:r w:rsidRPr="005D1DE1">
        <w:rPr>
          <w:rFonts w:ascii="Arial" w:hAnsi="Arial" w:cs="Arial"/>
          <w:b/>
        </w:rPr>
        <w:t>Aufgabe 3</w:t>
      </w:r>
    </w:p>
    <w:p w:rsidR="00636E82" w:rsidRDefault="00636E82" w:rsidP="00D77FF7">
      <w:pPr>
        <w:jc w:val="both"/>
        <w:rPr>
          <w:rFonts w:ascii="Arial" w:hAnsi="Arial" w:cs="Arial"/>
        </w:rPr>
      </w:pPr>
      <w:r>
        <w:rPr>
          <w:rFonts w:ascii="Arial" w:hAnsi="Arial" w:cs="Arial"/>
        </w:rPr>
        <w:t>Versuch zwei entspricht modellhaft der Situation an der Biomembran im lebenden Neuron.</w:t>
      </w:r>
    </w:p>
    <w:p w:rsidR="00BB67D2" w:rsidRDefault="00BB67D2" w:rsidP="00D77FF7">
      <w:pPr>
        <w:jc w:val="both"/>
        <w:rPr>
          <w:rFonts w:ascii="Arial" w:hAnsi="Arial" w:cs="Arial"/>
        </w:rPr>
      </w:pPr>
      <w:r>
        <w:rPr>
          <w:rFonts w:ascii="Arial" w:hAnsi="Arial" w:cs="Arial"/>
        </w:rPr>
        <w:t xml:space="preserve">Die linke Kammer </w:t>
      </w:r>
      <w:r w:rsidR="00AD01CC">
        <w:rPr>
          <w:rFonts w:ascii="Arial" w:hAnsi="Arial" w:cs="Arial"/>
        </w:rPr>
        <w:t xml:space="preserve">stellt das Innere des Neurons </w:t>
      </w:r>
      <w:r>
        <w:rPr>
          <w:rFonts w:ascii="Arial" w:hAnsi="Arial" w:cs="Arial"/>
        </w:rPr>
        <w:t>dar, die</w:t>
      </w:r>
      <w:r w:rsidR="00AD01CC">
        <w:rPr>
          <w:rFonts w:ascii="Arial" w:hAnsi="Arial" w:cs="Arial"/>
        </w:rPr>
        <w:t xml:space="preserve"> rechte Kammer den extrazellulären Bereich.</w:t>
      </w:r>
    </w:p>
    <w:p w:rsidR="00924897" w:rsidRDefault="00636E82" w:rsidP="00D77FF7">
      <w:pPr>
        <w:jc w:val="both"/>
        <w:rPr>
          <w:rFonts w:ascii="Arial" w:hAnsi="Arial" w:cs="Arial"/>
        </w:rPr>
      </w:pPr>
      <w:r>
        <w:rPr>
          <w:rFonts w:ascii="Arial" w:hAnsi="Arial" w:cs="Arial"/>
        </w:rPr>
        <w:t>A</w:t>
      </w:r>
      <w:r w:rsidR="005D1DE1" w:rsidRPr="005D1DE1">
        <w:rPr>
          <w:rFonts w:ascii="Arial" w:hAnsi="Arial" w:cs="Arial"/>
        </w:rPr>
        <w:t xml:space="preserve">uch in lebenden Neuronen </w:t>
      </w:r>
      <w:r>
        <w:rPr>
          <w:rFonts w:ascii="Arial" w:hAnsi="Arial" w:cs="Arial"/>
        </w:rPr>
        <w:t xml:space="preserve">kommt </w:t>
      </w:r>
      <w:r w:rsidR="005D1DE1" w:rsidRPr="005D1DE1">
        <w:rPr>
          <w:rFonts w:ascii="Arial" w:hAnsi="Arial" w:cs="Arial"/>
        </w:rPr>
        <w:t>das Ruhepotenzial zustande, weil im Inner</w:t>
      </w:r>
      <w:r w:rsidR="00D77FF7">
        <w:rPr>
          <w:rFonts w:ascii="Arial" w:hAnsi="Arial" w:cs="Arial"/>
        </w:rPr>
        <w:t>e</w:t>
      </w:r>
      <w:r w:rsidR="005D1DE1" w:rsidRPr="005D1DE1">
        <w:rPr>
          <w:rFonts w:ascii="Arial" w:hAnsi="Arial" w:cs="Arial"/>
        </w:rPr>
        <w:t>n des Neurons (im Versuch die linke Kammer</w:t>
      </w:r>
      <w:r w:rsidR="006532BD">
        <w:rPr>
          <w:rFonts w:ascii="Arial" w:hAnsi="Arial" w:cs="Arial"/>
        </w:rPr>
        <w:t xml:space="preserve">) eine höhere Konzentration an </w:t>
      </w:r>
      <w:r w:rsidR="005D1DE1" w:rsidRPr="005D1DE1">
        <w:rPr>
          <w:rFonts w:ascii="Arial" w:hAnsi="Arial" w:cs="Arial"/>
        </w:rPr>
        <w:t>Kalium-Kationen und organischen Anionen herrscht als</w:t>
      </w:r>
      <w:r w:rsidR="006532BD">
        <w:rPr>
          <w:rFonts w:ascii="Arial" w:hAnsi="Arial" w:cs="Arial"/>
        </w:rPr>
        <w:t xml:space="preserve"> im Extrazellularraum. B</w:t>
      </w:r>
      <w:r w:rsidR="005D1DE1" w:rsidRPr="005D1DE1">
        <w:rPr>
          <w:rFonts w:ascii="Arial" w:hAnsi="Arial" w:cs="Arial"/>
        </w:rPr>
        <w:t>ei Neurone</w:t>
      </w:r>
      <w:r w:rsidR="00920E14">
        <w:rPr>
          <w:rFonts w:ascii="Arial" w:hAnsi="Arial" w:cs="Arial"/>
        </w:rPr>
        <w:t>n können die</w:t>
      </w:r>
      <w:r w:rsidR="005D1DE1" w:rsidRPr="005D1DE1">
        <w:rPr>
          <w:rFonts w:ascii="Arial" w:hAnsi="Arial" w:cs="Arial"/>
        </w:rPr>
        <w:t xml:space="preserve"> Kalium-Kationen </w:t>
      </w:r>
      <w:r w:rsidR="006532BD">
        <w:rPr>
          <w:rFonts w:ascii="Arial" w:hAnsi="Arial" w:cs="Arial"/>
        </w:rPr>
        <w:t xml:space="preserve">ebenfalls </w:t>
      </w:r>
      <w:r w:rsidR="00FD3DB5">
        <w:rPr>
          <w:rFonts w:ascii="Arial" w:hAnsi="Arial" w:cs="Arial"/>
        </w:rPr>
        <w:t xml:space="preserve">die Membran passieren, </w:t>
      </w:r>
      <w:r w:rsidR="005D1DE1" w:rsidRPr="005D1DE1">
        <w:rPr>
          <w:rFonts w:ascii="Arial" w:hAnsi="Arial" w:cs="Arial"/>
        </w:rPr>
        <w:t>die organischen Anionen bleiben im Neuron zurück</w:t>
      </w:r>
      <w:r w:rsidR="005D1DE1" w:rsidRPr="00BB67D2">
        <w:rPr>
          <w:rFonts w:ascii="Arial" w:hAnsi="Arial" w:cs="Arial"/>
        </w:rPr>
        <w:t xml:space="preserve">. </w:t>
      </w:r>
      <w:r w:rsidRPr="00924897">
        <w:rPr>
          <w:rFonts w:ascii="Arial" w:hAnsi="Arial" w:cs="Arial"/>
        </w:rPr>
        <w:t>D</w:t>
      </w:r>
      <w:r w:rsidR="00FD3DB5">
        <w:rPr>
          <w:rFonts w:ascii="Arial" w:hAnsi="Arial" w:cs="Arial"/>
        </w:rPr>
        <w:t>ie</w:t>
      </w:r>
      <w:r w:rsidR="005D1DE1" w:rsidRPr="00924897">
        <w:rPr>
          <w:rFonts w:ascii="Arial" w:hAnsi="Arial" w:cs="Arial"/>
        </w:rPr>
        <w:t xml:space="preserve"> </w:t>
      </w:r>
      <w:r w:rsidR="00924897" w:rsidRPr="00924897">
        <w:rPr>
          <w:rFonts w:ascii="Arial" w:hAnsi="Arial" w:cs="Arial"/>
        </w:rPr>
        <w:t>Membranp</w:t>
      </w:r>
      <w:r w:rsidR="005D1DE1" w:rsidRPr="00924897">
        <w:rPr>
          <w:rFonts w:ascii="Arial" w:hAnsi="Arial" w:cs="Arial"/>
        </w:rPr>
        <w:t>ermeabilität</w:t>
      </w:r>
      <w:r w:rsidR="00924897" w:rsidRPr="00924897">
        <w:rPr>
          <w:rFonts w:ascii="Arial" w:hAnsi="Arial" w:cs="Arial"/>
        </w:rPr>
        <w:t xml:space="preserve"> im Exper</w:t>
      </w:r>
      <w:r w:rsidR="00030F67">
        <w:rPr>
          <w:rFonts w:ascii="Arial" w:hAnsi="Arial" w:cs="Arial"/>
        </w:rPr>
        <w:t xml:space="preserve">iment simuliert die ständig geöffneten Kalium-Kanäle in der </w:t>
      </w:r>
      <w:r w:rsidR="00C22010">
        <w:rPr>
          <w:rFonts w:ascii="Arial" w:hAnsi="Arial" w:cs="Arial"/>
        </w:rPr>
        <w:t>M</w:t>
      </w:r>
      <w:r w:rsidR="00030F67">
        <w:rPr>
          <w:rFonts w:ascii="Arial" w:hAnsi="Arial" w:cs="Arial"/>
        </w:rPr>
        <w:t>embran</w:t>
      </w:r>
      <w:r w:rsidR="00C22010">
        <w:rPr>
          <w:rFonts w:ascii="Arial" w:hAnsi="Arial" w:cs="Arial"/>
        </w:rPr>
        <w:t xml:space="preserve"> des Neurons</w:t>
      </w:r>
      <w:r w:rsidR="00030F67">
        <w:rPr>
          <w:rFonts w:ascii="Arial" w:hAnsi="Arial" w:cs="Arial"/>
        </w:rPr>
        <w:t>.</w:t>
      </w:r>
    </w:p>
    <w:p w:rsidR="00AD01CC" w:rsidRPr="00924897" w:rsidRDefault="00633986" w:rsidP="00D77FF7">
      <w:pPr>
        <w:jc w:val="both"/>
        <w:rPr>
          <w:rFonts w:ascii="Arial" w:hAnsi="Arial" w:cs="Arial"/>
        </w:rPr>
      </w:pPr>
      <w:r>
        <w:rPr>
          <w:rFonts w:ascii="Arial" w:hAnsi="Arial" w:cs="Arial"/>
        </w:rPr>
        <w:t>I</w:t>
      </w:r>
      <w:r w:rsidR="00AD01CC">
        <w:rPr>
          <w:rFonts w:ascii="Arial" w:hAnsi="Arial" w:cs="Arial"/>
        </w:rPr>
        <w:t>n l</w:t>
      </w:r>
      <w:r>
        <w:rPr>
          <w:rFonts w:ascii="Arial" w:hAnsi="Arial" w:cs="Arial"/>
        </w:rPr>
        <w:t>ebenden Neuronen entsteht ebenfalls durch die entgegengesetzt wirkenden Gradienten (Konzentrations- und elektrischer Gradient) ein Fließgleichgewicht der Kalium-Kationen</w:t>
      </w:r>
      <w:r w:rsidR="002B16E5">
        <w:rPr>
          <w:rFonts w:ascii="Arial" w:hAnsi="Arial" w:cs="Arial"/>
        </w:rPr>
        <w:t>.</w:t>
      </w:r>
    </w:p>
    <w:p w:rsidR="00C22010" w:rsidRDefault="00636E82" w:rsidP="00D77FF7">
      <w:pPr>
        <w:jc w:val="both"/>
        <w:rPr>
          <w:rFonts w:ascii="Arial" w:hAnsi="Arial" w:cs="Arial"/>
        </w:rPr>
      </w:pPr>
      <w:r>
        <w:rPr>
          <w:rFonts w:ascii="Arial" w:hAnsi="Arial" w:cs="Arial"/>
        </w:rPr>
        <w:t xml:space="preserve">Im </w:t>
      </w:r>
      <w:r w:rsidR="005D1DE1" w:rsidRPr="005D1DE1">
        <w:rPr>
          <w:rFonts w:ascii="Arial" w:hAnsi="Arial" w:cs="Arial"/>
        </w:rPr>
        <w:t xml:space="preserve">Experiment </w:t>
      </w:r>
      <w:r w:rsidR="001A4CC8">
        <w:rPr>
          <w:rFonts w:ascii="Arial" w:hAnsi="Arial" w:cs="Arial"/>
        </w:rPr>
        <w:t xml:space="preserve">werden nicht </w:t>
      </w:r>
      <w:r>
        <w:rPr>
          <w:rFonts w:ascii="Arial" w:hAnsi="Arial" w:cs="Arial"/>
        </w:rPr>
        <w:t>die Natrium- und Chlorid</w:t>
      </w:r>
      <w:r w:rsidR="00C22010">
        <w:rPr>
          <w:rFonts w:ascii="Arial" w:hAnsi="Arial" w:cs="Arial"/>
        </w:rPr>
        <w:t>-I</w:t>
      </w:r>
      <w:r>
        <w:rPr>
          <w:rFonts w:ascii="Arial" w:hAnsi="Arial" w:cs="Arial"/>
        </w:rPr>
        <w:t>onen berücksichtigt, die im Extrazellularraum in wesentlich</w:t>
      </w:r>
      <w:r w:rsidR="004C5A75">
        <w:rPr>
          <w:rFonts w:ascii="Arial" w:hAnsi="Arial" w:cs="Arial"/>
        </w:rPr>
        <w:t xml:space="preserve"> höherer Konzentration als im Inneren des Neurons vorliegen.</w:t>
      </w:r>
    </w:p>
    <w:p w:rsidR="00D24E66" w:rsidRDefault="004C5A75" w:rsidP="00D77FF7">
      <w:pPr>
        <w:jc w:val="both"/>
        <w:rPr>
          <w:rFonts w:ascii="Arial" w:hAnsi="Arial" w:cs="Arial"/>
        </w:rPr>
      </w:pPr>
      <w:r>
        <w:rPr>
          <w:rFonts w:ascii="Arial" w:hAnsi="Arial" w:cs="Arial"/>
        </w:rPr>
        <w:t>Somit wird im Experiment</w:t>
      </w:r>
      <w:r w:rsidR="00612B3D">
        <w:rPr>
          <w:rFonts w:ascii="Arial" w:hAnsi="Arial" w:cs="Arial"/>
        </w:rPr>
        <w:t xml:space="preserve"> auch k</w:t>
      </w:r>
      <w:r w:rsidR="00D24E66">
        <w:rPr>
          <w:rFonts w:ascii="Arial" w:hAnsi="Arial" w:cs="Arial"/>
        </w:rPr>
        <w:t>ein</w:t>
      </w:r>
      <w:r w:rsidR="00612B3D">
        <w:rPr>
          <w:rFonts w:ascii="Arial" w:hAnsi="Arial" w:cs="Arial"/>
        </w:rPr>
        <w:t xml:space="preserve"> </w:t>
      </w:r>
      <w:r w:rsidR="00221AFB">
        <w:rPr>
          <w:rFonts w:ascii="Arial" w:hAnsi="Arial" w:cs="Arial"/>
        </w:rPr>
        <w:t>Na</w:t>
      </w:r>
      <w:r w:rsidR="00221AFB" w:rsidRPr="00221AFB">
        <w:rPr>
          <w:rFonts w:ascii="Arial" w:hAnsi="Arial" w:cs="Arial"/>
          <w:vertAlign w:val="superscript"/>
        </w:rPr>
        <w:t>+</w:t>
      </w:r>
      <w:r w:rsidR="00030F67">
        <w:rPr>
          <w:rFonts w:ascii="Arial" w:hAnsi="Arial" w:cs="Arial"/>
        </w:rPr>
        <w:t>-</w:t>
      </w:r>
      <w:proofErr w:type="spellStart"/>
      <w:r w:rsidR="00612B3D">
        <w:rPr>
          <w:rFonts w:ascii="Arial" w:hAnsi="Arial" w:cs="Arial"/>
        </w:rPr>
        <w:t>Leck</w:t>
      </w:r>
      <w:r w:rsidR="00221AFB">
        <w:rPr>
          <w:rFonts w:ascii="Arial" w:hAnsi="Arial" w:cs="Arial"/>
        </w:rPr>
        <w:t>ein</w:t>
      </w:r>
      <w:r w:rsidR="00F00832">
        <w:rPr>
          <w:rFonts w:ascii="Arial" w:hAnsi="Arial" w:cs="Arial"/>
        </w:rPr>
        <w:t>strom</w:t>
      </w:r>
      <w:proofErr w:type="spellEnd"/>
      <w:r w:rsidR="00F00832">
        <w:rPr>
          <w:rFonts w:ascii="Arial" w:hAnsi="Arial" w:cs="Arial"/>
        </w:rPr>
        <w:t xml:space="preserve"> simuliert. Dieser wird</w:t>
      </w:r>
      <w:r w:rsidR="00030F67">
        <w:rPr>
          <w:rFonts w:ascii="Arial" w:hAnsi="Arial" w:cs="Arial"/>
        </w:rPr>
        <w:t xml:space="preserve"> </w:t>
      </w:r>
      <w:r w:rsidR="00924897">
        <w:rPr>
          <w:rFonts w:ascii="Arial" w:hAnsi="Arial" w:cs="Arial"/>
        </w:rPr>
        <w:t xml:space="preserve">bei </w:t>
      </w:r>
      <w:r w:rsidR="005D1DE1" w:rsidRPr="005D1DE1">
        <w:rPr>
          <w:rFonts w:ascii="Arial" w:hAnsi="Arial" w:cs="Arial"/>
        </w:rPr>
        <w:t>Neuronen durch eine minimale</w:t>
      </w:r>
      <w:r w:rsidR="00924897">
        <w:rPr>
          <w:rFonts w:ascii="Arial" w:hAnsi="Arial" w:cs="Arial"/>
        </w:rPr>
        <w:t xml:space="preserve"> Permeabilität der M</w:t>
      </w:r>
      <w:r w:rsidR="005D1DE1" w:rsidRPr="005D1DE1">
        <w:rPr>
          <w:rFonts w:ascii="Arial" w:hAnsi="Arial" w:cs="Arial"/>
        </w:rPr>
        <w:t>em</w:t>
      </w:r>
      <w:r w:rsidR="00030F67">
        <w:rPr>
          <w:rFonts w:ascii="Arial" w:hAnsi="Arial" w:cs="Arial"/>
        </w:rPr>
        <w:t>bran für Natriu</w:t>
      </w:r>
      <w:r w:rsidR="001A4CC8">
        <w:rPr>
          <w:rFonts w:ascii="Arial" w:hAnsi="Arial" w:cs="Arial"/>
        </w:rPr>
        <w:t>m</w:t>
      </w:r>
      <w:r w:rsidR="00C22010">
        <w:rPr>
          <w:rFonts w:ascii="Arial" w:hAnsi="Arial" w:cs="Arial"/>
        </w:rPr>
        <w:t>-I</w:t>
      </w:r>
      <w:r w:rsidR="001A4CC8">
        <w:rPr>
          <w:rFonts w:ascii="Arial" w:hAnsi="Arial" w:cs="Arial"/>
        </w:rPr>
        <w:t>onen ermöglicht.</w:t>
      </w:r>
      <w:r w:rsidR="00D24E66">
        <w:rPr>
          <w:rFonts w:ascii="Arial" w:hAnsi="Arial" w:cs="Arial"/>
        </w:rPr>
        <w:t xml:space="preserve"> </w:t>
      </w:r>
      <w:r w:rsidR="00924897">
        <w:rPr>
          <w:rFonts w:ascii="Arial" w:hAnsi="Arial" w:cs="Arial"/>
        </w:rPr>
        <w:t>Ebenso fehlen</w:t>
      </w:r>
      <w:r w:rsidR="00D24E66">
        <w:rPr>
          <w:rFonts w:ascii="Arial" w:hAnsi="Arial" w:cs="Arial"/>
        </w:rPr>
        <w:t xml:space="preserve"> </w:t>
      </w:r>
      <w:r w:rsidR="00924897">
        <w:rPr>
          <w:rFonts w:ascii="Arial" w:hAnsi="Arial" w:cs="Arial"/>
        </w:rPr>
        <w:t xml:space="preserve">Analogien für </w:t>
      </w:r>
      <w:r w:rsidR="00D24E66">
        <w:rPr>
          <w:rFonts w:ascii="Arial" w:hAnsi="Arial" w:cs="Arial"/>
        </w:rPr>
        <w:t>Natrium-Kalium-Pumpen</w:t>
      </w:r>
      <w:r w:rsidR="00924897">
        <w:rPr>
          <w:rFonts w:ascii="Arial" w:hAnsi="Arial" w:cs="Arial"/>
        </w:rPr>
        <w:t>.</w:t>
      </w:r>
    </w:p>
    <w:p w:rsidR="00924897" w:rsidRDefault="00221AFB" w:rsidP="00D77FF7">
      <w:pPr>
        <w:jc w:val="both"/>
        <w:rPr>
          <w:rFonts w:ascii="Arial" w:hAnsi="Arial" w:cs="Arial"/>
        </w:rPr>
      </w:pPr>
      <w:r>
        <w:rPr>
          <w:rFonts w:ascii="Arial" w:hAnsi="Arial" w:cs="Arial"/>
        </w:rPr>
        <w:t xml:space="preserve">Da das Ruhepotenzial maßgeblich vom </w:t>
      </w:r>
      <w:r w:rsidR="00745930">
        <w:rPr>
          <w:rFonts w:ascii="Arial" w:hAnsi="Arial" w:cs="Arial"/>
        </w:rPr>
        <w:t>Kalium</w:t>
      </w:r>
      <w:r w:rsidR="00C22010">
        <w:rPr>
          <w:rFonts w:ascii="Arial" w:hAnsi="Arial" w:cs="Arial"/>
        </w:rPr>
        <w:t>-I</w:t>
      </w:r>
      <w:r w:rsidR="00745930">
        <w:rPr>
          <w:rFonts w:ascii="Arial" w:hAnsi="Arial" w:cs="Arial"/>
        </w:rPr>
        <w:t xml:space="preserve">onenstrom bestimmt wird, ist </w:t>
      </w:r>
      <w:r w:rsidR="006532BD">
        <w:rPr>
          <w:rFonts w:ascii="Arial" w:hAnsi="Arial" w:cs="Arial"/>
        </w:rPr>
        <w:t xml:space="preserve">dieses Modell </w:t>
      </w:r>
      <w:r w:rsidR="00745930">
        <w:rPr>
          <w:rFonts w:ascii="Arial" w:hAnsi="Arial" w:cs="Arial"/>
        </w:rPr>
        <w:t xml:space="preserve">als vereinfachte </w:t>
      </w:r>
      <w:r w:rsidR="00635C40">
        <w:rPr>
          <w:rFonts w:ascii="Arial" w:hAnsi="Arial" w:cs="Arial"/>
        </w:rPr>
        <w:t xml:space="preserve">und auf das Wesentliche reduzierte </w:t>
      </w:r>
      <w:r w:rsidR="00745930">
        <w:rPr>
          <w:rFonts w:ascii="Arial" w:hAnsi="Arial" w:cs="Arial"/>
        </w:rPr>
        <w:t>Darstellung der realen Situation tragfähig.</w:t>
      </w:r>
    </w:p>
    <w:sectPr w:rsidR="00924897" w:rsidSect="00C544E9">
      <w:headerReference w:type="default" r:id="rId13"/>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713" w:rsidRDefault="00A93713" w:rsidP="0045634F">
      <w:pPr>
        <w:spacing w:after="0" w:line="240" w:lineRule="auto"/>
      </w:pPr>
      <w:r>
        <w:separator/>
      </w:r>
    </w:p>
  </w:endnote>
  <w:endnote w:type="continuationSeparator" w:id="0">
    <w:p w:rsidR="00A93713" w:rsidRDefault="00A93713" w:rsidP="00456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713" w:rsidRDefault="00A93713" w:rsidP="0045634F">
      <w:pPr>
        <w:spacing w:after="0" w:line="240" w:lineRule="auto"/>
      </w:pPr>
      <w:r>
        <w:separator/>
      </w:r>
    </w:p>
  </w:footnote>
  <w:footnote w:type="continuationSeparator" w:id="0">
    <w:p w:rsidR="00A93713" w:rsidRDefault="00A93713" w:rsidP="00456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E43" w:rsidRDefault="00DC0E43">
    <w:pPr>
      <w:pStyle w:val="Kopfzeile"/>
    </w:pPr>
    <w:r>
      <w:rPr>
        <w:noProof/>
        <w:lang w:eastAsia="de-DE"/>
      </w:rPr>
      <mc:AlternateContent>
        <mc:Choice Requires="wps">
          <w:drawing>
            <wp:anchor distT="0" distB="0" distL="114300" distR="114300" simplePos="0" relativeHeight="251659264" behindDoc="0" locked="0" layoutInCell="1" allowOverlap="1" wp14:anchorId="3B76F31B" wp14:editId="5D5932CA">
              <wp:simplePos x="0" y="0"/>
              <wp:positionH relativeFrom="column">
                <wp:posOffset>-52070</wp:posOffset>
              </wp:positionH>
              <wp:positionV relativeFrom="paragraph">
                <wp:posOffset>-87630</wp:posOffset>
              </wp:positionV>
              <wp:extent cx="5810250" cy="428625"/>
              <wp:effectExtent l="57150" t="38100" r="57150" b="85725"/>
              <wp:wrapNone/>
              <wp:docPr id="1" name="Rechteck 1"/>
              <wp:cNvGraphicFramePr/>
              <a:graphic xmlns:a="http://schemas.openxmlformats.org/drawingml/2006/main">
                <a:graphicData uri="http://schemas.microsoft.com/office/word/2010/wordprocessingShape">
                  <wps:wsp>
                    <wps:cNvSpPr/>
                    <wps:spPr>
                      <a:xfrm>
                        <a:off x="0" y="0"/>
                        <a:ext cx="5810250" cy="428625"/>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 o:spid="_x0000_s1026" style="position:absolute;margin-left:-4.1pt;margin-top:-6.9pt;width:457.5pt;height:3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3TiAIAAHgFAAAOAAAAZHJzL2Uyb0RvYy54bWysVFFP2zAQfp+0/2D5fSSNWmAVKapATJMY&#10;Q8DEs+vYjYXt82y3affrd3bSwNgmpGkvic/33Z3v7rs7O98ZTbbCBwW2ppOjkhJhOTTKrmv67eHq&#10;wyklITLbMA1W1HQvAj1fvH931rm5qKAF3QhP0IkN887VtI3RzYsi8FYYFo7ACYtKCd6wiKJfF41n&#10;HXo3uqjK8rjowDfOAxch4O1lr6SL7F9KweNXKYOIRNcU3xbz1+fvKn2LxRmbrz1zreLDM9g/vMIw&#10;ZTHo6OqSRUY2Xv3myijuIYCMRxxMAVIqLnIOmM2kfJXNfcucyLlgcYIbyxT+n1t+s731RDXYO0os&#10;M9iiO8HbKPgTmaTqdC7MEXTvbv0gBTymVHfSm/THJMguV3Q/VlTsIuF4OTudlNUMC89RN61Oj6tZ&#10;clo8Wzsf4icBhqRDTT12LBeSba9D7KEHSAoWQKvmSmmdhcQScaE92TLs72o9yaZ6Y75A09+dzMoy&#10;dxlDZlIleH7AL560Tf4sJM990HRTpOT7dPMp7rVIOG3vhMSiYYJ9xNFzH7R5yqXDkBmZTCQ6Ho2q&#10;/My/Gg3YZCYyhUfDN6KN6BwRbBwNjbLg34ja4w9Z97mmtFfQ7JEjHvrhCY5fKezVNQvxlnmcFmwv&#10;boD4FT9SQ1dTGE6UtOB//Ok+4ZHEqKWkw+mrafi+YV5Qoj9bpPfHyXSaxjUL09lJhYJ/qVm91NiN&#10;uQAkAFIYX5ePCR/14Sg9mEdcFMsUFVXMcoxdUx79QbiI/VbAVcPFcplhOKKOxWt77/ih04mLD7tH&#10;5t1A2IhUv4HDpLL5K9722NQPC8tNBKkyqZ/rOtQbxzuzclhFaX+8lDPqeWEufgIAAP//AwBQSwME&#10;FAAGAAgAAAAhAJ0ulyHgAAAACQEAAA8AAABkcnMvZG93bnJldi54bWxMj81OwzAQhO9IvIO1SFyq&#10;1vmBkqZxqgipRyTaInF1420SNV6H2G3D27Oc4LS7mtHsN8Vmsr244ug7RwriRQQCqXamo0bBx2E7&#10;z0D4oMno3hEq+EYPm/L+rtC5cTfa4XUfGsEh5HOtoA1hyKX0dYtW+4UbkFg7udHqwOfYSDPqG4fb&#10;XiZRtJRWd8QfWj3ga4v1eX+xCr7Sp9OswmT1dnCzuMs+t9F7FSv1+DBVaxABp/Bnhl98RoeSmY7u&#10;QsaLXsE8S9jJM065AhtW0ZKXo4Ln9AVkWcj/DcofAAAA//8DAFBLAQItABQABgAIAAAAIQC2gziS&#10;/gAAAOEBAAATAAAAAAAAAAAAAAAAAAAAAABbQ29udGVudF9UeXBlc10ueG1sUEsBAi0AFAAGAAgA&#10;AAAhADj9If/WAAAAlAEAAAsAAAAAAAAAAAAAAAAALwEAAF9yZWxzLy5yZWxzUEsBAi0AFAAGAAgA&#10;AAAhAEHiDdOIAgAAeAUAAA4AAAAAAAAAAAAAAAAALgIAAGRycy9lMm9Eb2MueG1sUEsBAi0AFAAG&#10;AAgAAAAhAJ0ulyHgAAAACQEAAA8AAAAAAAAAAAAAAAAA4gQAAGRycy9kb3ducmV2LnhtbFBLBQYA&#10;AAAABAAEAPMAAADvBQAAAAA=&#10;" fillcolor="#bfbfbf [2412]" stroked="f">
              <v:shadow on="t" color="black" opacity="24903f" origin=",.5" offset="0,.55556mm"/>
            </v:rect>
          </w:pict>
        </mc:Fallback>
      </mc:AlternateContent>
    </w:r>
    <w:r>
      <w:rPr>
        <w:noProof/>
        <w:lang w:eastAsia="de-DE"/>
      </w:rPr>
      <mc:AlternateContent>
        <mc:Choice Requires="wps">
          <w:drawing>
            <wp:anchor distT="0" distB="0" distL="114300" distR="114300" simplePos="0" relativeHeight="251661312" behindDoc="0" locked="0" layoutInCell="1" allowOverlap="1" wp14:anchorId="41FE635F" wp14:editId="5737143E">
              <wp:simplePos x="0" y="0"/>
              <wp:positionH relativeFrom="column">
                <wp:align>center</wp:align>
              </wp:positionH>
              <wp:positionV relativeFrom="paragraph">
                <wp:posOffset>0</wp:posOffset>
              </wp:positionV>
              <wp:extent cx="3648075" cy="266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66700"/>
                      </a:xfrm>
                      <a:prstGeom prst="rect">
                        <a:avLst/>
                      </a:prstGeom>
                      <a:solidFill>
                        <a:schemeClr val="bg1">
                          <a:lumMod val="75000"/>
                        </a:schemeClr>
                      </a:solidFill>
                      <a:ln w="9525">
                        <a:noFill/>
                        <a:miter lim="800000"/>
                        <a:headEnd/>
                        <a:tailEnd/>
                      </a:ln>
                    </wps:spPr>
                    <wps:txbx>
                      <w:txbxContent>
                        <w:p w:rsidR="00DC0E43" w:rsidRPr="00DC0E43" w:rsidRDefault="00DC0E43">
                          <w:pPr>
                            <w:rPr>
                              <w:b/>
                              <w:sz w:val="24"/>
                            </w:rPr>
                          </w:pPr>
                          <w:r w:rsidRPr="00DC0E43">
                            <w:rPr>
                              <w:b/>
                              <w:sz w:val="24"/>
                            </w:rPr>
                            <w:t>Hinweise zum unterrichtlichen Einsatz und Lösungen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287.25pt;height:2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wxMgIAAEAEAAAOAAAAZHJzL2Uyb0RvYy54bWysU9tu2zAMfR+wfxD0vthxc6sRp+jSdRjQ&#10;XYB2HyBLcixMEj1JiZ19fSk5TbPtbdiLIIrU4eEhub4ZjCYH6bwCW9HpJKdEWg5C2V1Fvz/dv1tR&#10;4gOzgmmwsqJH6enN5u2bdd+VsoAWtJCOIIj1Zd9VtA2hK7PM81Ya5ifQSYvOBpxhAU23y4RjPaIb&#10;nRV5vsh6cKJzwKX3+Ho3Oukm4TeN5OFr03gZiK4ocgvpdOms45lt1qzcOda1ip9osH9gYZiymPQM&#10;dccCI3un/oIyijvw0IQJB5NB0yguUw1YzTT/o5rHlnUy1YLi+O4sk/9/sPzL4ZsjSlT0Kl9SYpnB&#10;Jj3JITRSC1JEffrOlxj22GFgGN7DgH1OtfruAfgPTyxsW2Z38tY56FvJBPKbxp/ZxdcRx0eQuv8M&#10;AtOwfYAENDTORPFQDoLo2KfjuTdIhXB8vFrMVvlyTglHX7FYLPPUvIyVL78758NHCYbES0Ud9j6h&#10;s8ODD5ENK19CYjIPWol7pXUy4rzJrXbkwHBS6t1Yod4bpDq+Lef5OWUazxieUH9D0pb0Fb2eF/OU&#10;3EJMkabMqICjrpWp6AqhRjBWRsE+WJFCAlN6vCNZbU8KRtFG+cJQDxgYZa1BHFFLB+NI4wripQX3&#10;i5Iex7mi/ueeOUmJ/mSxH9fT2SzOfzJm82WBhrv01JceZjlCVTRQMl63Ie1MlMrCLfatUUnSVyYn&#10;rjimSZPTSsU9uLRT1Ovib54BAAD//wMAUEsDBBQABgAIAAAAIQBs1v762gAAAAQBAAAPAAAAZHJz&#10;L2Rvd25yZXYueG1sTI/BTsMwEETvSPyDtUjcqE3VhjTEqVClShwhgMRxGy9JhL2ObLcNf4/hApeV&#10;RjOaeVtvZ2fFiUIcPWu4XSgQxJ03I/caXl/2NyWImJANWs+k4YsibJvLixor48/8TKc29SKXcKxQ&#10;w5DSVEkZu4EcxoWfiLP34YPDlGXopQl4zuXOyqVShXQ4cl4YcKLdQN1ne3Qaonovys1Tud+V6vHN&#10;tm7TFiFpfX01P9yDSDSnvzD84Gd0aDLTwR/ZRGE15EfS783e+m61BnHQsFoqkE0t/8M33wAAAP//&#10;AwBQSwECLQAUAAYACAAAACEAtoM4kv4AAADhAQAAEwAAAAAAAAAAAAAAAAAAAAAAW0NvbnRlbnRf&#10;VHlwZXNdLnhtbFBLAQItABQABgAIAAAAIQA4/SH/1gAAAJQBAAALAAAAAAAAAAAAAAAAAC8BAABf&#10;cmVscy8ucmVsc1BLAQItABQABgAIAAAAIQCUH2wxMgIAAEAEAAAOAAAAAAAAAAAAAAAAAC4CAABk&#10;cnMvZTJvRG9jLnhtbFBLAQItABQABgAIAAAAIQBs1v762gAAAAQBAAAPAAAAAAAAAAAAAAAAAIwE&#10;AABkcnMvZG93bnJldi54bWxQSwUGAAAAAAQABADzAAAAkwUAAAAA&#10;" fillcolor="#bfbfbf [2412]" stroked="f">
              <v:textbox>
                <w:txbxContent>
                  <w:p w:rsidR="00DC0E43" w:rsidRPr="00DC0E43" w:rsidRDefault="00DC0E43">
                    <w:pPr>
                      <w:rPr>
                        <w:b/>
                        <w:sz w:val="24"/>
                      </w:rPr>
                    </w:pPr>
                    <w:r w:rsidRPr="00DC0E43">
                      <w:rPr>
                        <w:b/>
                        <w:sz w:val="24"/>
                      </w:rPr>
                      <w:t>Hinweise zum unterrichtlichen Einsatz und Lösungen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3451B"/>
    <w:multiLevelType w:val="hybridMultilevel"/>
    <w:tmpl w:val="7454599C"/>
    <w:lvl w:ilvl="0" w:tplc="DD8ABB8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00F64B1"/>
    <w:multiLevelType w:val="hybridMultilevel"/>
    <w:tmpl w:val="3B5806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1B"/>
    <w:rsid w:val="000027A7"/>
    <w:rsid w:val="00012F78"/>
    <w:rsid w:val="0001534C"/>
    <w:rsid w:val="00030F67"/>
    <w:rsid w:val="000C44A8"/>
    <w:rsid w:val="000D1BD4"/>
    <w:rsid w:val="000D2DEE"/>
    <w:rsid w:val="000F7CA1"/>
    <w:rsid w:val="0011463F"/>
    <w:rsid w:val="0012765D"/>
    <w:rsid w:val="001563C3"/>
    <w:rsid w:val="00191584"/>
    <w:rsid w:val="00196FF8"/>
    <w:rsid w:val="001A3071"/>
    <w:rsid w:val="001A4CC8"/>
    <w:rsid w:val="001B01CE"/>
    <w:rsid w:val="001B1A73"/>
    <w:rsid w:val="00221AFB"/>
    <w:rsid w:val="00226CBD"/>
    <w:rsid w:val="0023755A"/>
    <w:rsid w:val="00284CBC"/>
    <w:rsid w:val="002865DB"/>
    <w:rsid w:val="002B16E5"/>
    <w:rsid w:val="0034751B"/>
    <w:rsid w:val="003E22F3"/>
    <w:rsid w:val="004063CA"/>
    <w:rsid w:val="004361FC"/>
    <w:rsid w:val="0045634F"/>
    <w:rsid w:val="004C5A75"/>
    <w:rsid w:val="0051466B"/>
    <w:rsid w:val="00554F22"/>
    <w:rsid w:val="005638ED"/>
    <w:rsid w:val="005D1DE1"/>
    <w:rsid w:val="005E6383"/>
    <w:rsid w:val="00612B3D"/>
    <w:rsid w:val="0063111D"/>
    <w:rsid w:val="00633986"/>
    <w:rsid w:val="00635C40"/>
    <w:rsid w:val="00636E82"/>
    <w:rsid w:val="006532BD"/>
    <w:rsid w:val="00690D76"/>
    <w:rsid w:val="0069367F"/>
    <w:rsid w:val="007050E8"/>
    <w:rsid w:val="007137ED"/>
    <w:rsid w:val="00713CE7"/>
    <w:rsid w:val="007426C9"/>
    <w:rsid w:val="00745930"/>
    <w:rsid w:val="008401FC"/>
    <w:rsid w:val="00895351"/>
    <w:rsid w:val="008A300F"/>
    <w:rsid w:val="008D27DB"/>
    <w:rsid w:val="008D2C72"/>
    <w:rsid w:val="00920E14"/>
    <w:rsid w:val="00924897"/>
    <w:rsid w:val="0096782A"/>
    <w:rsid w:val="009B5B9B"/>
    <w:rsid w:val="00A055AB"/>
    <w:rsid w:val="00A0583F"/>
    <w:rsid w:val="00A40C6F"/>
    <w:rsid w:val="00A778B0"/>
    <w:rsid w:val="00A93713"/>
    <w:rsid w:val="00AD01CC"/>
    <w:rsid w:val="00AF1400"/>
    <w:rsid w:val="00B31A60"/>
    <w:rsid w:val="00B3454C"/>
    <w:rsid w:val="00B8553C"/>
    <w:rsid w:val="00BB67D2"/>
    <w:rsid w:val="00BF560C"/>
    <w:rsid w:val="00C00E8D"/>
    <w:rsid w:val="00C22010"/>
    <w:rsid w:val="00C2621E"/>
    <w:rsid w:val="00C544E9"/>
    <w:rsid w:val="00C62202"/>
    <w:rsid w:val="00C654A3"/>
    <w:rsid w:val="00C67DBF"/>
    <w:rsid w:val="00D049D3"/>
    <w:rsid w:val="00D24E66"/>
    <w:rsid w:val="00D32C1B"/>
    <w:rsid w:val="00D35DA6"/>
    <w:rsid w:val="00D4309F"/>
    <w:rsid w:val="00D77FF7"/>
    <w:rsid w:val="00DA2187"/>
    <w:rsid w:val="00DC0E43"/>
    <w:rsid w:val="00DC1B09"/>
    <w:rsid w:val="00DC2DA7"/>
    <w:rsid w:val="00DD417E"/>
    <w:rsid w:val="00DF0E04"/>
    <w:rsid w:val="00F00832"/>
    <w:rsid w:val="00F2064E"/>
    <w:rsid w:val="00F60E7E"/>
    <w:rsid w:val="00FB033A"/>
    <w:rsid w:val="00FB244B"/>
    <w:rsid w:val="00FC073E"/>
    <w:rsid w:val="00FD3DB5"/>
    <w:rsid w:val="00FD6162"/>
    <w:rsid w:val="00FF5A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755A"/>
    <w:pPr>
      <w:ind w:left="720"/>
      <w:contextualSpacing/>
    </w:pPr>
  </w:style>
  <w:style w:type="paragraph" w:styleId="Funotentext">
    <w:name w:val="footnote text"/>
    <w:basedOn w:val="Standard"/>
    <w:link w:val="FunotentextZchn"/>
    <w:uiPriority w:val="99"/>
    <w:semiHidden/>
    <w:unhideWhenUsed/>
    <w:rsid w:val="0045634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5634F"/>
    <w:rPr>
      <w:sz w:val="20"/>
      <w:szCs w:val="20"/>
    </w:rPr>
  </w:style>
  <w:style w:type="character" w:styleId="Funotenzeichen">
    <w:name w:val="footnote reference"/>
    <w:basedOn w:val="Absatz-Standardschriftart"/>
    <w:uiPriority w:val="99"/>
    <w:semiHidden/>
    <w:unhideWhenUsed/>
    <w:rsid w:val="0045634F"/>
    <w:rPr>
      <w:vertAlign w:val="superscript"/>
    </w:rPr>
  </w:style>
  <w:style w:type="paragraph" w:styleId="Kopfzeile">
    <w:name w:val="header"/>
    <w:basedOn w:val="Standard"/>
    <w:link w:val="KopfzeileZchn"/>
    <w:uiPriority w:val="99"/>
    <w:unhideWhenUsed/>
    <w:rsid w:val="00DC0E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E43"/>
  </w:style>
  <w:style w:type="paragraph" w:styleId="Fuzeile">
    <w:name w:val="footer"/>
    <w:basedOn w:val="Standard"/>
    <w:link w:val="FuzeileZchn"/>
    <w:uiPriority w:val="99"/>
    <w:unhideWhenUsed/>
    <w:rsid w:val="00DC0E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E43"/>
  </w:style>
  <w:style w:type="paragraph" w:styleId="Sprechblasentext">
    <w:name w:val="Balloon Text"/>
    <w:basedOn w:val="Standard"/>
    <w:link w:val="SprechblasentextZchn"/>
    <w:uiPriority w:val="99"/>
    <w:semiHidden/>
    <w:unhideWhenUsed/>
    <w:rsid w:val="00DC0E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0E43"/>
    <w:rPr>
      <w:rFonts w:ascii="Tahoma" w:hAnsi="Tahoma" w:cs="Tahoma"/>
      <w:sz w:val="16"/>
      <w:szCs w:val="16"/>
    </w:rPr>
  </w:style>
  <w:style w:type="character" w:styleId="Kommentarzeichen">
    <w:name w:val="annotation reference"/>
    <w:basedOn w:val="Absatz-Standardschriftart"/>
    <w:uiPriority w:val="99"/>
    <w:semiHidden/>
    <w:unhideWhenUsed/>
    <w:rsid w:val="00D35DA6"/>
    <w:rPr>
      <w:sz w:val="16"/>
      <w:szCs w:val="16"/>
    </w:rPr>
  </w:style>
  <w:style w:type="paragraph" w:styleId="Kommentartext">
    <w:name w:val="annotation text"/>
    <w:basedOn w:val="Standard"/>
    <w:link w:val="KommentartextZchn"/>
    <w:uiPriority w:val="99"/>
    <w:semiHidden/>
    <w:unhideWhenUsed/>
    <w:rsid w:val="00D35D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35DA6"/>
    <w:rPr>
      <w:sz w:val="20"/>
      <w:szCs w:val="20"/>
    </w:rPr>
  </w:style>
  <w:style w:type="paragraph" w:styleId="Kommentarthema">
    <w:name w:val="annotation subject"/>
    <w:basedOn w:val="Kommentartext"/>
    <w:next w:val="Kommentartext"/>
    <w:link w:val="KommentarthemaZchn"/>
    <w:uiPriority w:val="99"/>
    <w:semiHidden/>
    <w:unhideWhenUsed/>
    <w:rsid w:val="00D35DA6"/>
    <w:rPr>
      <w:b/>
      <w:bCs/>
    </w:rPr>
  </w:style>
  <w:style w:type="character" w:customStyle="1" w:styleId="KommentarthemaZchn">
    <w:name w:val="Kommentarthema Zchn"/>
    <w:basedOn w:val="KommentartextZchn"/>
    <w:link w:val="Kommentarthema"/>
    <w:uiPriority w:val="99"/>
    <w:semiHidden/>
    <w:rsid w:val="00D35D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755A"/>
    <w:pPr>
      <w:ind w:left="720"/>
      <w:contextualSpacing/>
    </w:pPr>
  </w:style>
  <w:style w:type="paragraph" w:styleId="Funotentext">
    <w:name w:val="footnote text"/>
    <w:basedOn w:val="Standard"/>
    <w:link w:val="FunotentextZchn"/>
    <w:uiPriority w:val="99"/>
    <w:semiHidden/>
    <w:unhideWhenUsed/>
    <w:rsid w:val="0045634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5634F"/>
    <w:rPr>
      <w:sz w:val="20"/>
      <w:szCs w:val="20"/>
    </w:rPr>
  </w:style>
  <w:style w:type="character" w:styleId="Funotenzeichen">
    <w:name w:val="footnote reference"/>
    <w:basedOn w:val="Absatz-Standardschriftart"/>
    <w:uiPriority w:val="99"/>
    <w:semiHidden/>
    <w:unhideWhenUsed/>
    <w:rsid w:val="0045634F"/>
    <w:rPr>
      <w:vertAlign w:val="superscript"/>
    </w:rPr>
  </w:style>
  <w:style w:type="paragraph" w:styleId="Kopfzeile">
    <w:name w:val="header"/>
    <w:basedOn w:val="Standard"/>
    <w:link w:val="KopfzeileZchn"/>
    <w:uiPriority w:val="99"/>
    <w:unhideWhenUsed/>
    <w:rsid w:val="00DC0E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E43"/>
  </w:style>
  <w:style w:type="paragraph" w:styleId="Fuzeile">
    <w:name w:val="footer"/>
    <w:basedOn w:val="Standard"/>
    <w:link w:val="FuzeileZchn"/>
    <w:uiPriority w:val="99"/>
    <w:unhideWhenUsed/>
    <w:rsid w:val="00DC0E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E43"/>
  </w:style>
  <w:style w:type="paragraph" w:styleId="Sprechblasentext">
    <w:name w:val="Balloon Text"/>
    <w:basedOn w:val="Standard"/>
    <w:link w:val="SprechblasentextZchn"/>
    <w:uiPriority w:val="99"/>
    <w:semiHidden/>
    <w:unhideWhenUsed/>
    <w:rsid w:val="00DC0E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0E43"/>
    <w:rPr>
      <w:rFonts w:ascii="Tahoma" w:hAnsi="Tahoma" w:cs="Tahoma"/>
      <w:sz w:val="16"/>
      <w:szCs w:val="16"/>
    </w:rPr>
  </w:style>
  <w:style w:type="character" w:styleId="Kommentarzeichen">
    <w:name w:val="annotation reference"/>
    <w:basedOn w:val="Absatz-Standardschriftart"/>
    <w:uiPriority w:val="99"/>
    <w:semiHidden/>
    <w:unhideWhenUsed/>
    <w:rsid w:val="00D35DA6"/>
    <w:rPr>
      <w:sz w:val="16"/>
      <w:szCs w:val="16"/>
    </w:rPr>
  </w:style>
  <w:style w:type="paragraph" w:styleId="Kommentartext">
    <w:name w:val="annotation text"/>
    <w:basedOn w:val="Standard"/>
    <w:link w:val="KommentartextZchn"/>
    <w:uiPriority w:val="99"/>
    <w:semiHidden/>
    <w:unhideWhenUsed/>
    <w:rsid w:val="00D35D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35DA6"/>
    <w:rPr>
      <w:sz w:val="20"/>
      <w:szCs w:val="20"/>
    </w:rPr>
  </w:style>
  <w:style w:type="paragraph" w:styleId="Kommentarthema">
    <w:name w:val="annotation subject"/>
    <w:basedOn w:val="Kommentartext"/>
    <w:next w:val="Kommentartext"/>
    <w:link w:val="KommentarthemaZchn"/>
    <w:uiPriority w:val="99"/>
    <w:semiHidden/>
    <w:unhideWhenUsed/>
    <w:rsid w:val="00D35DA6"/>
    <w:rPr>
      <w:b/>
      <w:bCs/>
    </w:rPr>
  </w:style>
  <w:style w:type="character" w:customStyle="1" w:styleId="KommentarthemaZchn">
    <w:name w:val="Kommentarthema Zchn"/>
    <w:basedOn w:val="KommentartextZchn"/>
    <w:link w:val="Kommentarthema"/>
    <w:uiPriority w:val="99"/>
    <w:semiHidden/>
    <w:rsid w:val="00D35D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9BDF3-96D0-4350-9FCC-0C2EEDD0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6713</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Karow-Hanschke, Diana</cp:lastModifiedBy>
  <cp:revision>4</cp:revision>
  <cp:lastPrinted>2016-04-01T07:50:00Z</cp:lastPrinted>
  <dcterms:created xsi:type="dcterms:W3CDTF">2016-06-24T11:18:00Z</dcterms:created>
  <dcterms:modified xsi:type="dcterms:W3CDTF">2016-06-27T10:04:00Z</dcterms:modified>
</cp:coreProperties>
</file>