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0D" w:rsidRDefault="00946D0D" w:rsidP="00946D0D">
      <w:pPr>
        <w:rPr>
          <w:rFonts w:ascii="Arial" w:hAnsi="Arial" w:cs="Arial"/>
          <w:b/>
          <w:sz w:val="22"/>
          <w:szCs w:val="22"/>
        </w:rPr>
      </w:pPr>
    </w:p>
    <w:p w:rsidR="00946D0D" w:rsidRDefault="00946D0D" w:rsidP="00946D0D">
      <w:pPr>
        <w:rPr>
          <w:rFonts w:ascii="Arial" w:hAnsi="Arial" w:cs="Arial"/>
          <w:sz w:val="22"/>
          <w:szCs w:val="22"/>
        </w:rPr>
      </w:pPr>
    </w:p>
    <w:p w:rsidR="00946D0D" w:rsidRPr="00A21DA2" w:rsidRDefault="00DE6DD1" w:rsidP="00946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Arbeitsblatt setzt </w:t>
      </w:r>
      <w:r w:rsidR="00946D0D" w:rsidRPr="00A21DA2">
        <w:rPr>
          <w:rFonts w:ascii="Arial" w:hAnsi="Arial" w:cs="Arial"/>
          <w:sz w:val="22"/>
          <w:szCs w:val="22"/>
        </w:rPr>
        <w:t>Kenntnis</w:t>
      </w:r>
      <w:r>
        <w:rPr>
          <w:rFonts w:ascii="Arial" w:hAnsi="Arial" w:cs="Arial"/>
          <w:sz w:val="22"/>
          <w:szCs w:val="22"/>
        </w:rPr>
        <w:t>se</w:t>
      </w:r>
      <w:r w:rsidR="00E66A4A">
        <w:rPr>
          <w:rFonts w:ascii="Arial" w:hAnsi="Arial" w:cs="Arial"/>
          <w:sz w:val="22"/>
          <w:szCs w:val="22"/>
        </w:rPr>
        <w:t xml:space="preserve"> über die </w:t>
      </w:r>
      <w:r w:rsidR="00946D0D" w:rsidRPr="00A21DA2">
        <w:rPr>
          <w:rFonts w:ascii="Arial" w:hAnsi="Arial" w:cs="Arial"/>
          <w:sz w:val="22"/>
          <w:szCs w:val="22"/>
        </w:rPr>
        <w:t xml:space="preserve">Grundlagen der </w:t>
      </w:r>
      <w:r w:rsidR="00946D0D">
        <w:rPr>
          <w:rFonts w:ascii="Arial" w:hAnsi="Arial" w:cs="Arial"/>
          <w:sz w:val="22"/>
          <w:szCs w:val="22"/>
        </w:rPr>
        <w:t xml:space="preserve">Summation </w:t>
      </w:r>
      <w:r w:rsidR="00946D0D" w:rsidRPr="00A21DA2">
        <w:rPr>
          <w:rFonts w:ascii="Arial" w:hAnsi="Arial" w:cs="Arial"/>
          <w:sz w:val="22"/>
          <w:szCs w:val="22"/>
        </w:rPr>
        <w:t>voraus und sollte desh</w:t>
      </w:r>
      <w:r w:rsidR="004A10E7">
        <w:rPr>
          <w:rFonts w:ascii="Arial" w:hAnsi="Arial" w:cs="Arial"/>
          <w:sz w:val="22"/>
          <w:szCs w:val="22"/>
        </w:rPr>
        <w:t>alb am Ende der Unterrichteinheit</w:t>
      </w:r>
      <w:r w:rsidR="004667E6">
        <w:rPr>
          <w:rFonts w:ascii="Arial" w:hAnsi="Arial" w:cs="Arial"/>
          <w:sz w:val="22"/>
          <w:szCs w:val="22"/>
        </w:rPr>
        <w:t xml:space="preserve"> zur Diagnose</w:t>
      </w:r>
      <w:r>
        <w:rPr>
          <w:rFonts w:ascii="Arial" w:hAnsi="Arial" w:cs="Arial"/>
          <w:sz w:val="22"/>
          <w:szCs w:val="22"/>
        </w:rPr>
        <w:t xml:space="preserve"> von Studierendenkompetenzen </w:t>
      </w:r>
      <w:r w:rsidR="00946D0D" w:rsidRPr="00A21DA2">
        <w:rPr>
          <w:rFonts w:ascii="Arial" w:hAnsi="Arial" w:cs="Arial"/>
          <w:sz w:val="22"/>
          <w:szCs w:val="22"/>
        </w:rPr>
        <w:t>eingesetzt werden.</w:t>
      </w:r>
    </w:p>
    <w:p w:rsidR="00946D0D" w:rsidRPr="00A21DA2" w:rsidRDefault="00946D0D" w:rsidP="00946D0D">
      <w:pPr>
        <w:rPr>
          <w:rFonts w:ascii="Arial" w:hAnsi="Arial" w:cs="Arial"/>
          <w:sz w:val="22"/>
          <w:szCs w:val="22"/>
        </w:rPr>
      </w:pPr>
    </w:p>
    <w:p w:rsidR="00946D0D" w:rsidRPr="00A21DA2" w:rsidRDefault="00946D0D" w:rsidP="00946D0D">
      <w:pPr>
        <w:rPr>
          <w:rFonts w:ascii="Arial" w:hAnsi="Arial" w:cs="Arial"/>
          <w:sz w:val="22"/>
          <w:szCs w:val="22"/>
        </w:rPr>
      </w:pPr>
    </w:p>
    <w:p w:rsidR="00946D0D" w:rsidRPr="00946D0D" w:rsidRDefault="00946D0D" w:rsidP="00946D0D">
      <w:pPr>
        <w:rPr>
          <w:rFonts w:ascii="Arial" w:hAnsi="Arial" w:cs="Arial"/>
          <w:b/>
          <w:sz w:val="22"/>
          <w:szCs w:val="22"/>
        </w:rPr>
      </w:pPr>
      <w:r w:rsidRPr="00946D0D">
        <w:rPr>
          <w:rFonts w:ascii="Arial" w:hAnsi="Arial" w:cs="Arial"/>
          <w:b/>
          <w:sz w:val="22"/>
          <w:szCs w:val="22"/>
        </w:rPr>
        <w:t>Lösungen:</w:t>
      </w:r>
    </w:p>
    <w:p w:rsidR="00946D0D" w:rsidRPr="00A21DA2" w:rsidRDefault="00946D0D" w:rsidP="00946D0D">
      <w:pPr>
        <w:rPr>
          <w:rFonts w:ascii="Arial" w:hAnsi="Arial" w:cs="Arial"/>
          <w:sz w:val="22"/>
          <w:szCs w:val="22"/>
        </w:rPr>
      </w:pPr>
    </w:p>
    <w:p w:rsidR="00946D0D" w:rsidRPr="00BE3416" w:rsidRDefault="00946D0D" w:rsidP="00BE3416">
      <w:pPr>
        <w:pStyle w:val="Listenabsatz"/>
        <w:widowControl w:val="0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BE3416">
        <w:rPr>
          <w:rFonts w:ascii="Arial" w:hAnsi="Arial" w:cs="Arial"/>
          <w:sz w:val="22"/>
          <w:szCs w:val="22"/>
        </w:rPr>
        <w:t>1, 3 und 4 = Aktionspotenzial; 2 = EPSP; 5</w:t>
      </w:r>
      <w:r w:rsidR="00157DC8">
        <w:rPr>
          <w:rFonts w:ascii="Arial" w:hAnsi="Arial" w:cs="Arial"/>
          <w:sz w:val="22"/>
          <w:szCs w:val="22"/>
        </w:rPr>
        <w:t xml:space="preserve"> = IPSP; 6 = Aktionspotenziale am Axonhügel</w:t>
      </w:r>
    </w:p>
    <w:p w:rsidR="00946D0D" w:rsidRDefault="00946D0D" w:rsidP="00946D0D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E0031D" w:rsidRDefault="00157DC8" w:rsidP="00BE3416">
      <w:pPr>
        <w:pStyle w:val="Listenabsatz"/>
        <w:widowControl w:val="0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Aktionspotenziale A werden</w:t>
      </w:r>
      <w:r w:rsidR="00946D0D" w:rsidRPr="00BE3416">
        <w:rPr>
          <w:rFonts w:ascii="Arial" w:hAnsi="Arial" w:cs="Arial"/>
          <w:sz w:val="22"/>
          <w:szCs w:val="22"/>
        </w:rPr>
        <w:t xml:space="preserve"> an Messpunkt 1 gemessen und </w:t>
      </w:r>
      <w:r>
        <w:rPr>
          <w:rFonts w:ascii="Arial" w:hAnsi="Arial" w:cs="Arial"/>
          <w:sz w:val="22"/>
          <w:szCs w:val="22"/>
        </w:rPr>
        <w:t xml:space="preserve">die Aktionspotenziale </w:t>
      </w:r>
      <w:r w:rsidR="00946D0D" w:rsidRPr="00BE3416">
        <w:rPr>
          <w:rFonts w:ascii="Arial" w:hAnsi="Arial" w:cs="Arial"/>
          <w:sz w:val="22"/>
          <w:szCs w:val="22"/>
        </w:rPr>
        <w:t xml:space="preserve">C an </w:t>
      </w:r>
      <w:r w:rsidR="00BE3416">
        <w:rPr>
          <w:rFonts w:ascii="Arial" w:hAnsi="Arial" w:cs="Arial"/>
          <w:sz w:val="22"/>
          <w:szCs w:val="22"/>
        </w:rPr>
        <w:t xml:space="preserve">Messpunkt </w:t>
      </w:r>
      <w:r w:rsidR="00946D0D" w:rsidRPr="00BE3416">
        <w:rPr>
          <w:rFonts w:ascii="Arial" w:hAnsi="Arial" w:cs="Arial"/>
          <w:sz w:val="22"/>
          <w:szCs w:val="22"/>
        </w:rPr>
        <w:t>4. Die um</w:t>
      </w:r>
      <w:r>
        <w:rPr>
          <w:rFonts w:ascii="Arial" w:hAnsi="Arial" w:cs="Arial"/>
          <w:sz w:val="22"/>
          <w:szCs w:val="22"/>
        </w:rPr>
        <w:t>gekehrte Lösung ist aufgrund der</w:t>
      </w:r>
      <w:r w:rsidR="00946D0D" w:rsidRPr="00BE3416">
        <w:rPr>
          <w:rFonts w:ascii="Arial" w:hAnsi="Arial" w:cs="Arial"/>
          <w:sz w:val="22"/>
          <w:szCs w:val="22"/>
        </w:rPr>
        <w:t xml:space="preserve"> P</w:t>
      </w:r>
      <w:r w:rsidR="00CB5B5A">
        <w:rPr>
          <w:rFonts w:ascii="Arial" w:hAnsi="Arial" w:cs="Arial"/>
          <w:sz w:val="22"/>
          <w:szCs w:val="22"/>
        </w:rPr>
        <w:t xml:space="preserve">otenziale B und E nicht möglich. </w:t>
      </w:r>
    </w:p>
    <w:p w:rsidR="002B2E0B" w:rsidRDefault="00E0031D" w:rsidP="00E0031D">
      <w:pPr>
        <w:pStyle w:val="Listenabsatz"/>
        <w:widowControl w:val="0"/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 zeigt die Aktionspotenziale, die am Axonhügel generiert werden und an Messpunkt 6 abgenommen werden</w:t>
      </w:r>
      <w:r w:rsidR="002B2E0B">
        <w:rPr>
          <w:rFonts w:ascii="Arial" w:hAnsi="Arial" w:cs="Arial"/>
          <w:sz w:val="22"/>
          <w:szCs w:val="22"/>
        </w:rPr>
        <w:t>.</w:t>
      </w:r>
    </w:p>
    <w:p w:rsidR="00E0031D" w:rsidRDefault="00E0031D" w:rsidP="00E0031D">
      <w:pPr>
        <w:pStyle w:val="Listenabsatz"/>
        <w:widowControl w:val="0"/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BE3416">
        <w:rPr>
          <w:rFonts w:ascii="Arial" w:hAnsi="Arial" w:cs="Arial"/>
          <w:sz w:val="22"/>
          <w:szCs w:val="22"/>
        </w:rPr>
        <w:t>E stellt die Aktionspotenziale dar, die am Messpunkt 3 abgegriffen werden</w:t>
      </w:r>
      <w:r>
        <w:rPr>
          <w:rFonts w:ascii="Arial" w:hAnsi="Arial" w:cs="Arial"/>
          <w:sz w:val="22"/>
          <w:szCs w:val="22"/>
        </w:rPr>
        <w:t>.</w:t>
      </w:r>
    </w:p>
    <w:p w:rsidR="00946D0D" w:rsidRPr="00BE3416" w:rsidRDefault="00E0031D" w:rsidP="00E0031D">
      <w:pPr>
        <w:pStyle w:val="Listenabsatz"/>
        <w:widowControl w:val="0"/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055B968" wp14:editId="73B677BC">
            <wp:simplePos x="0" y="0"/>
            <wp:positionH relativeFrom="column">
              <wp:posOffset>4016375</wp:posOffset>
            </wp:positionH>
            <wp:positionV relativeFrom="paragraph">
              <wp:posOffset>612140</wp:posOffset>
            </wp:positionV>
            <wp:extent cx="1297940" cy="777240"/>
            <wp:effectExtent l="0" t="0" r="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E0B">
        <w:rPr>
          <w:rFonts w:ascii="Arial" w:hAnsi="Arial" w:cs="Arial"/>
          <w:sz w:val="22"/>
          <w:szCs w:val="22"/>
        </w:rPr>
        <w:t xml:space="preserve">Die </w:t>
      </w:r>
      <w:r w:rsidR="00CB5B5A">
        <w:rPr>
          <w:rFonts w:ascii="Arial" w:hAnsi="Arial" w:cs="Arial"/>
          <w:sz w:val="22"/>
          <w:szCs w:val="22"/>
        </w:rPr>
        <w:t xml:space="preserve">Messungen </w:t>
      </w:r>
      <w:r w:rsidR="002B2E0B">
        <w:rPr>
          <w:rFonts w:ascii="Arial" w:hAnsi="Arial" w:cs="Arial"/>
          <w:sz w:val="22"/>
          <w:szCs w:val="22"/>
        </w:rPr>
        <w:t xml:space="preserve">E/3 und B/6 </w:t>
      </w:r>
      <w:r w:rsidR="00CB5B5A">
        <w:rPr>
          <w:rFonts w:ascii="Arial" w:hAnsi="Arial" w:cs="Arial"/>
          <w:sz w:val="22"/>
          <w:szCs w:val="22"/>
        </w:rPr>
        <w:t>zeigen eine kurze „Feuerpause“</w:t>
      </w:r>
      <w:r w:rsidR="000D6B54">
        <w:rPr>
          <w:rFonts w:ascii="Arial" w:hAnsi="Arial" w:cs="Arial"/>
          <w:sz w:val="22"/>
          <w:szCs w:val="22"/>
        </w:rPr>
        <w:t xml:space="preserve"> inmitten </w:t>
      </w:r>
      <w:r w:rsidR="00CB5B5A">
        <w:rPr>
          <w:rFonts w:ascii="Arial" w:hAnsi="Arial" w:cs="Arial"/>
          <w:sz w:val="22"/>
          <w:szCs w:val="22"/>
        </w:rPr>
        <w:t xml:space="preserve">der </w:t>
      </w:r>
      <w:r w:rsidR="00A03E72">
        <w:rPr>
          <w:rFonts w:ascii="Arial" w:hAnsi="Arial" w:cs="Arial"/>
          <w:sz w:val="22"/>
          <w:szCs w:val="22"/>
        </w:rPr>
        <w:t>Folge von Aktionspotenzial</w:t>
      </w:r>
      <w:r w:rsidR="00A37B40">
        <w:rPr>
          <w:rFonts w:ascii="Arial" w:hAnsi="Arial" w:cs="Arial"/>
          <w:sz w:val="22"/>
          <w:szCs w:val="22"/>
        </w:rPr>
        <w:t>en</w:t>
      </w:r>
      <w:r w:rsidR="000D6B54">
        <w:rPr>
          <w:rFonts w:ascii="Arial" w:hAnsi="Arial" w:cs="Arial"/>
          <w:sz w:val="22"/>
          <w:szCs w:val="22"/>
        </w:rPr>
        <w:t>. D</w:t>
      </w:r>
      <w:r w:rsidR="00480F8E">
        <w:rPr>
          <w:rFonts w:ascii="Arial" w:hAnsi="Arial" w:cs="Arial"/>
          <w:sz w:val="22"/>
          <w:szCs w:val="22"/>
        </w:rPr>
        <w:t>ie</w:t>
      </w:r>
      <w:r w:rsidR="000D6B54">
        <w:rPr>
          <w:rFonts w:ascii="Arial" w:hAnsi="Arial" w:cs="Arial"/>
          <w:sz w:val="22"/>
          <w:szCs w:val="22"/>
        </w:rPr>
        <w:t>se kommt offe</w:t>
      </w:r>
      <w:bookmarkStart w:id="0" w:name="_GoBack"/>
      <w:bookmarkEnd w:id="0"/>
      <w:r w:rsidR="000D6B54">
        <w:rPr>
          <w:rFonts w:ascii="Arial" w:hAnsi="Arial" w:cs="Arial"/>
          <w:sz w:val="22"/>
          <w:szCs w:val="22"/>
        </w:rPr>
        <w:t>nbar dadurch zustande, dass</w:t>
      </w:r>
      <w:r>
        <w:rPr>
          <w:rFonts w:ascii="Arial" w:hAnsi="Arial" w:cs="Arial"/>
          <w:sz w:val="22"/>
          <w:szCs w:val="22"/>
        </w:rPr>
        <w:t xml:space="preserve"> sich</w:t>
      </w:r>
      <w:r w:rsidR="000D6B54">
        <w:rPr>
          <w:rFonts w:ascii="Arial" w:hAnsi="Arial" w:cs="Arial"/>
          <w:sz w:val="22"/>
          <w:szCs w:val="22"/>
        </w:rPr>
        <w:t xml:space="preserve"> die gleichzeitig eintreffenden </w:t>
      </w:r>
      <w:r w:rsidR="00480F8E">
        <w:rPr>
          <w:rFonts w:ascii="Arial" w:hAnsi="Arial" w:cs="Arial"/>
          <w:sz w:val="22"/>
          <w:szCs w:val="22"/>
        </w:rPr>
        <w:t>A</w:t>
      </w:r>
      <w:r w:rsidR="00A03E72">
        <w:rPr>
          <w:rFonts w:ascii="Arial" w:hAnsi="Arial" w:cs="Arial"/>
          <w:sz w:val="22"/>
          <w:szCs w:val="22"/>
        </w:rPr>
        <w:t>ktionspotenziale</w:t>
      </w:r>
      <w:r w:rsidR="00A37B40">
        <w:rPr>
          <w:rFonts w:ascii="Arial" w:hAnsi="Arial" w:cs="Arial"/>
          <w:sz w:val="22"/>
          <w:szCs w:val="22"/>
        </w:rPr>
        <w:t xml:space="preserve"> </w:t>
      </w:r>
      <w:r w:rsidR="00480F8E">
        <w:rPr>
          <w:rFonts w:ascii="Arial" w:hAnsi="Arial" w:cs="Arial"/>
          <w:sz w:val="22"/>
          <w:szCs w:val="22"/>
        </w:rPr>
        <w:t>jeweils an einer erregenden und einer hemmenden Synapse einander in ihrer Wirkung</w:t>
      </w:r>
      <w:r>
        <w:rPr>
          <w:rFonts w:ascii="Arial" w:hAnsi="Arial" w:cs="Arial"/>
          <w:sz w:val="22"/>
          <w:szCs w:val="22"/>
        </w:rPr>
        <w:t xml:space="preserve"> auf das postsynaptische Neuron </w:t>
      </w:r>
      <w:r w:rsidR="00480F8E">
        <w:rPr>
          <w:rFonts w:ascii="Arial" w:hAnsi="Arial" w:cs="Arial"/>
          <w:sz w:val="22"/>
          <w:szCs w:val="22"/>
        </w:rPr>
        <w:t>aufheben.</w:t>
      </w:r>
    </w:p>
    <w:p w:rsidR="00946D0D" w:rsidRPr="00BE3416" w:rsidRDefault="00E0031D" w:rsidP="00BE3416">
      <w:pPr>
        <w:pStyle w:val="Listenabsatz"/>
        <w:widowControl w:val="0"/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946D0D" w:rsidRPr="00BE3416">
        <w:rPr>
          <w:rFonts w:ascii="Arial" w:hAnsi="Arial" w:cs="Arial"/>
          <w:sz w:val="22"/>
          <w:szCs w:val="22"/>
        </w:rPr>
        <w:t xml:space="preserve">Membranpotenzial F </w:t>
      </w:r>
      <w:r>
        <w:rPr>
          <w:rFonts w:ascii="Arial" w:hAnsi="Arial" w:cs="Arial"/>
          <w:sz w:val="22"/>
          <w:szCs w:val="22"/>
        </w:rPr>
        <w:t>muss entsprechend</w:t>
      </w:r>
      <w:r w:rsidR="00BE34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E3416">
        <w:rPr>
          <w:rFonts w:ascii="Arial" w:hAnsi="Arial" w:cs="Arial"/>
          <w:sz w:val="22"/>
          <w:szCs w:val="22"/>
        </w:rPr>
        <w:t>ein</w:t>
      </w:r>
      <w:proofErr w:type="gramEnd"/>
      <w:r w:rsidR="00BE3416">
        <w:rPr>
          <w:rFonts w:ascii="Arial" w:hAnsi="Arial" w:cs="Arial"/>
          <w:sz w:val="22"/>
          <w:szCs w:val="22"/>
        </w:rPr>
        <w:t xml:space="preserve"> IPSP an</w:t>
      </w:r>
      <w:r>
        <w:rPr>
          <w:rFonts w:ascii="Arial" w:hAnsi="Arial" w:cs="Arial"/>
          <w:sz w:val="22"/>
          <w:szCs w:val="22"/>
        </w:rPr>
        <w:t xml:space="preserve"> Messpunkt 5 sein.</w:t>
      </w:r>
    </w:p>
    <w:p w:rsidR="00E0031D" w:rsidRDefault="00E0031D" w:rsidP="00BE3416">
      <w:pPr>
        <w:pStyle w:val="Listenabsatz"/>
        <w:widowControl w:val="0"/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gehört somit zum Messpunkt 2 und ist ein EPSP</w:t>
      </w:r>
    </w:p>
    <w:p w:rsidR="00946D0D" w:rsidRPr="00BE3416" w:rsidRDefault="00946D0D" w:rsidP="00BE3416">
      <w:pPr>
        <w:pStyle w:val="Listenabsatz"/>
        <w:widowControl w:val="0"/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BE3416">
        <w:rPr>
          <w:rFonts w:ascii="Arial" w:hAnsi="Arial" w:cs="Arial"/>
          <w:sz w:val="22"/>
          <w:szCs w:val="22"/>
        </w:rPr>
        <w:t>(s</w:t>
      </w:r>
      <w:r w:rsidR="00BE3416">
        <w:rPr>
          <w:rFonts w:ascii="Arial" w:hAnsi="Arial" w:cs="Arial"/>
          <w:sz w:val="22"/>
          <w:szCs w:val="22"/>
        </w:rPr>
        <w:t>iehe</w:t>
      </w:r>
      <w:r w:rsidRPr="00BE3416">
        <w:rPr>
          <w:rFonts w:ascii="Arial" w:hAnsi="Arial" w:cs="Arial"/>
          <w:sz w:val="22"/>
          <w:szCs w:val="22"/>
        </w:rPr>
        <w:t xml:space="preserve"> nebenstehende Abbildung).</w:t>
      </w:r>
    </w:p>
    <w:p w:rsidR="00946D0D" w:rsidRDefault="00946D0D" w:rsidP="00946D0D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BE3416" w:rsidRDefault="00BE3416" w:rsidP="00946D0D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946D0D" w:rsidRPr="00BE3416" w:rsidRDefault="00946D0D" w:rsidP="00BE3416">
      <w:pPr>
        <w:pStyle w:val="Listenabsatz"/>
        <w:widowControl w:val="0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BE3416">
        <w:rPr>
          <w:rFonts w:ascii="Arial" w:hAnsi="Arial" w:cs="Arial"/>
          <w:sz w:val="22"/>
          <w:szCs w:val="22"/>
          <w:lang w:val="en-US"/>
        </w:rPr>
        <w:t>2 EPSP = + 10</w:t>
      </w:r>
      <w:r w:rsidR="00A03E72">
        <w:rPr>
          <w:rFonts w:ascii="Arial" w:hAnsi="Arial" w:cs="Arial"/>
          <w:sz w:val="22"/>
          <w:szCs w:val="22"/>
          <w:lang w:val="en-US"/>
        </w:rPr>
        <w:t xml:space="preserve"> mV </w:t>
      </w:r>
      <w:r w:rsidRPr="00BE3416">
        <w:rPr>
          <w:rFonts w:ascii="Arial" w:hAnsi="Arial" w:cs="Arial"/>
          <w:sz w:val="22"/>
          <w:szCs w:val="22"/>
          <w:lang w:val="en-US"/>
        </w:rPr>
        <w:t>+ 12</w:t>
      </w:r>
      <w:r w:rsidR="00A03E72">
        <w:rPr>
          <w:rFonts w:ascii="Arial" w:hAnsi="Arial" w:cs="Arial"/>
          <w:sz w:val="22"/>
          <w:szCs w:val="22"/>
          <w:lang w:val="en-US"/>
        </w:rPr>
        <w:t xml:space="preserve"> mV </w:t>
      </w:r>
      <w:r w:rsidRPr="00BE3416">
        <w:rPr>
          <w:rFonts w:ascii="Arial" w:hAnsi="Arial" w:cs="Arial"/>
          <w:sz w:val="22"/>
          <w:szCs w:val="22"/>
          <w:lang w:val="en-US"/>
        </w:rPr>
        <w:t xml:space="preserve">= 22 mV + 1 IPSP – 5mv = + 17 mv. </w:t>
      </w:r>
      <w:r w:rsidRPr="00BE3416">
        <w:rPr>
          <w:rFonts w:ascii="Arial" w:hAnsi="Arial" w:cs="Arial"/>
          <w:sz w:val="22"/>
          <w:szCs w:val="22"/>
        </w:rPr>
        <w:t>Da das Ruhepotenzial – 70 mV beträgt</w:t>
      </w:r>
      <w:r w:rsidR="00BE3416">
        <w:rPr>
          <w:rFonts w:ascii="Arial" w:hAnsi="Arial" w:cs="Arial"/>
          <w:sz w:val="22"/>
          <w:szCs w:val="22"/>
        </w:rPr>
        <w:t>,</w:t>
      </w:r>
      <w:r w:rsidRPr="00BE3416">
        <w:rPr>
          <w:rFonts w:ascii="Arial" w:hAnsi="Arial" w:cs="Arial"/>
          <w:sz w:val="22"/>
          <w:szCs w:val="22"/>
        </w:rPr>
        <w:t xml:space="preserve"> wird dieses auf - 53 mV erhöht. Bei einem Schwellenwert von – 55 mv entsteht damit ein A</w:t>
      </w:r>
      <w:r w:rsidR="00A03E72">
        <w:rPr>
          <w:rFonts w:ascii="Arial" w:hAnsi="Arial" w:cs="Arial"/>
          <w:sz w:val="22"/>
          <w:szCs w:val="22"/>
        </w:rPr>
        <w:t>ktionspotenzial</w:t>
      </w:r>
      <w:r w:rsidRPr="00BE3416">
        <w:rPr>
          <w:rFonts w:ascii="Arial" w:hAnsi="Arial" w:cs="Arial"/>
          <w:sz w:val="22"/>
          <w:szCs w:val="22"/>
        </w:rPr>
        <w:t xml:space="preserve"> am Axonhügel.</w:t>
      </w:r>
    </w:p>
    <w:p w:rsidR="00946D0D" w:rsidRDefault="00946D0D" w:rsidP="00946D0D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946D0D" w:rsidRPr="0065705D" w:rsidRDefault="00E0031D" w:rsidP="00946D0D">
      <w:pPr>
        <w:pStyle w:val="Listenabsatz"/>
        <w:widowControl w:val="0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5705D">
        <w:rPr>
          <w:rFonts w:ascii="Arial" w:hAnsi="Arial" w:cs="Arial"/>
          <w:sz w:val="22"/>
          <w:szCs w:val="22"/>
        </w:rPr>
        <w:t>Die Klicks von</w:t>
      </w:r>
      <w:r w:rsidR="00946D0D" w:rsidRPr="0065705D">
        <w:rPr>
          <w:rFonts w:ascii="Arial" w:hAnsi="Arial" w:cs="Arial"/>
          <w:sz w:val="22"/>
          <w:szCs w:val="22"/>
        </w:rPr>
        <w:t xml:space="preserve"> verschiedene</w:t>
      </w:r>
      <w:r w:rsidRPr="0065705D">
        <w:rPr>
          <w:rFonts w:ascii="Arial" w:hAnsi="Arial" w:cs="Arial"/>
          <w:sz w:val="22"/>
          <w:szCs w:val="22"/>
        </w:rPr>
        <w:t>n</w:t>
      </w:r>
      <w:r w:rsidR="00946D0D" w:rsidRPr="0065705D">
        <w:rPr>
          <w:rFonts w:ascii="Arial" w:hAnsi="Arial" w:cs="Arial"/>
          <w:sz w:val="22"/>
          <w:szCs w:val="22"/>
        </w:rPr>
        <w:t xml:space="preserve"> User</w:t>
      </w:r>
      <w:r w:rsidR="009E3FA2" w:rsidRPr="0065705D">
        <w:rPr>
          <w:rFonts w:ascii="Arial" w:hAnsi="Arial" w:cs="Arial"/>
          <w:sz w:val="22"/>
          <w:szCs w:val="22"/>
        </w:rPr>
        <w:t>n</w:t>
      </w:r>
      <w:r w:rsidR="00946D0D" w:rsidRPr="0065705D">
        <w:rPr>
          <w:rFonts w:ascii="Arial" w:hAnsi="Arial" w:cs="Arial"/>
          <w:sz w:val="22"/>
          <w:szCs w:val="22"/>
        </w:rPr>
        <w:t xml:space="preserve"> </w:t>
      </w:r>
      <w:r w:rsidR="00834699" w:rsidRPr="0065705D">
        <w:rPr>
          <w:rFonts w:ascii="Arial" w:hAnsi="Arial" w:cs="Arial"/>
          <w:sz w:val="22"/>
          <w:szCs w:val="22"/>
        </w:rPr>
        <w:t xml:space="preserve">kann man mit gleichzeitig </w:t>
      </w:r>
      <w:r w:rsidR="00641065" w:rsidRPr="0065705D">
        <w:rPr>
          <w:rFonts w:ascii="Arial" w:hAnsi="Arial" w:cs="Arial"/>
          <w:sz w:val="22"/>
          <w:szCs w:val="22"/>
        </w:rPr>
        <w:t>eintreffenden Aktions</w:t>
      </w:r>
      <w:r w:rsidR="0065705D" w:rsidRPr="0065705D">
        <w:rPr>
          <w:rFonts w:ascii="Arial" w:hAnsi="Arial" w:cs="Arial"/>
          <w:sz w:val="22"/>
          <w:szCs w:val="22"/>
        </w:rPr>
        <w:t>-</w:t>
      </w:r>
      <w:r w:rsidR="00641065" w:rsidRPr="0065705D">
        <w:rPr>
          <w:rFonts w:ascii="Arial" w:hAnsi="Arial" w:cs="Arial"/>
          <w:sz w:val="22"/>
          <w:szCs w:val="22"/>
        </w:rPr>
        <w:t>potenziale</w:t>
      </w:r>
      <w:r w:rsidR="00D20E48" w:rsidRPr="0065705D">
        <w:rPr>
          <w:rFonts w:ascii="Arial" w:hAnsi="Arial" w:cs="Arial"/>
          <w:sz w:val="22"/>
          <w:szCs w:val="22"/>
        </w:rPr>
        <w:t>n</w:t>
      </w:r>
      <w:r w:rsidRPr="0065705D">
        <w:rPr>
          <w:rFonts w:ascii="Arial" w:hAnsi="Arial" w:cs="Arial"/>
          <w:sz w:val="22"/>
          <w:szCs w:val="22"/>
        </w:rPr>
        <w:t xml:space="preserve"> von verschiedenen Synapsen</w:t>
      </w:r>
      <w:r w:rsidR="00641065" w:rsidRPr="0065705D">
        <w:rPr>
          <w:rFonts w:ascii="Arial" w:hAnsi="Arial" w:cs="Arial"/>
          <w:sz w:val="22"/>
          <w:szCs w:val="22"/>
        </w:rPr>
        <w:t xml:space="preserve"> </w:t>
      </w:r>
      <w:r w:rsidR="009E3FA2" w:rsidRPr="0065705D">
        <w:rPr>
          <w:rFonts w:ascii="Arial" w:hAnsi="Arial" w:cs="Arial"/>
          <w:sz w:val="22"/>
          <w:szCs w:val="22"/>
        </w:rPr>
        <w:t xml:space="preserve">bei </w:t>
      </w:r>
      <w:r w:rsidR="00D20E48" w:rsidRPr="0065705D">
        <w:rPr>
          <w:rFonts w:ascii="Arial" w:hAnsi="Arial" w:cs="Arial"/>
          <w:sz w:val="22"/>
          <w:szCs w:val="22"/>
        </w:rPr>
        <w:t xml:space="preserve">der </w:t>
      </w:r>
      <w:r w:rsidR="00946D0D" w:rsidRPr="0065705D">
        <w:rPr>
          <w:rFonts w:ascii="Arial" w:hAnsi="Arial" w:cs="Arial"/>
          <w:sz w:val="22"/>
          <w:szCs w:val="22"/>
        </w:rPr>
        <w:t>räumliche</w:t>
      </w:r>
      <w:r w:rsidR="009E3FA2" w:rsidRPr="0065705D">
        <w:rPr>
          <w:rFonts w:ascii="Arial" w:hAnsi="Arial" w:cs="Arial"/>
          <w:sz w:val="22"/>
          <w:szCs w:val="22"/>
        </w:rPr>
        <w:t>n Summation</w:t>
      </w:r>
      <w:r w:rsidR="00D20E48" w:rsidRPr="0065705D">
        <w:rPr>
          <w:rFonts w:ascii="Arial" w:hAnsi="Arial" w:cs="Arial"/>
          <w:sz w:val="22"/>
          <w:szCs w:val="22"/>
        </w:rPr>
        <w:t xml:space="preserve"> vergleichen. M</w:t>
      </w:r>
      <w:r w:rsidR="009E3FA2" w:rsidRPr="0065705D">
        <w:rPr>
          <w:rFonts w:ascii="Arial" w:hAnsi="Arial" w:cs="Arial"/>
          <w:sz w:val="22"/>
          <w:szCs w:val="22"/>
        </w:rPr>
        <w:t xml:space="preserve">ehrfache Klicks von Einzelnen </w:t>
      </w:r>
      <w:r w:rsidR="00834699" w:rsidRPr="0065705D">
        <w:rPr>
          <w:rFonts w:ascii="Arial" w:hAnsi="Arial" w:cs="Arial"/>
          <w:sz w:val="22"/>
          <w:szCs w:val="22"/>
        </w:rPr>
        <w:t>entsprechen Aktionspotenzialen von nur einer Synapse, die in kurzer Zeit aufei</w:t>
      </w:r>
      <w:r w:rsidR="00E0348B" w:rsidRPr="0065705D">
        <w:rPr>
          <w:rFonts w:ascii="Arial" w:hAnsi="Arial" w:cs="Arial"/>
          <w:sz w:val="22"/>
          <w:szCs w:val="22"/>
        </w:rPr>
        <w:t>n</w:t>
      </w:r>
      <w:r w:rsidR="00834699" w:rsidRPr="0065705D">
        <w:rPr>
          <w:rFonts w:ascii="Arial" w:hAnsi="Arial" w:cs="Arial"/>
          <w:sz w:val="22"/>
          <w:szCs w:val="22"/>
        </w:rPr>
        <w:t xml:space="preserve">ander folgend </w:t>
      </w:r>
      <w:r w:rsidR="00E0348B" w:rsidRPr="0065705D">
        <w:rPr>
          <w:rFonts w:ascii="Arial" w:hAnsi="Arial" w:cs="Arial"/>
          <w:sz w:val="22"/>
          <w:szCs w:val="22"/>
        </w:rPr>
        <w:t>ankommen</w:t>
      </w:r>
      <w:r w:rsidR="00A03E72">
        <w:rPr>
          <w:rFonts w:ascii="Arial" w:hAnsi="Arial" w:cs="Arial"/>
          <w:sz w:val="22"/>
          <w:szCs w:val="22"/>
        </w:rPr>
        <w:t>,</w:t>
      </w:r>
      <w:r w:rsidR="00E0348B" w:rsidRPr="0065705D">
        <w:rPr>
          <w:rFonts w:ascii="Arial" w:hAnsi="Arial" w:cs="Arial"/>
          <w:sz w:val="22"/>
          <w:szCs w:val="22"/>
        </w:rPr>
        <w:t xml:space="preserve"> wie es bei der zeitlichen Summation der Fall ist.</w:t>
      </w:r>
      <w:r w:rsidR="00B629D1" w:rsidRPr="0065705D">
        <w:rPr>
          <w:rFonts w:ascii="Arial" w:hAnsi="Arial" w:cs="Arial"/>
          <w:sz w:val="22"/>
          <w:szCs w:val="22"/>
        </w:rPr>
        <w:t xml:space="preserve"> </w:t>
      </w:r>
    </w:p>
    <w:p w:rsidR="00946D0D" w:rsidRPr="00641065" w:rsidRDefault="00946D0D">
      <w:pPr>
        <w:rPr>
          <w:color w:val="FF0000"/>
        </w:rPr>
      </w:pPr>
    </w:p>
    <w:sectPr w:rsidR="00946D0D" w:rsidRPr="00641065" w:rsidSect="00BE3416">
      <w:headerReference w:type="default" r:id="rId9"/>
      <w:pgSz w:w="12240" w:h="15840"/>
      <w:pgMar w:top="1417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23" w:rsidRDefault="00477D23" w:rsidP="00946D0D">
      <w:r>
        <w:separator/>
      </w:r>
    </w:p>
  </w:endnote>
  <w:endnote w:type="continuationSeparator" w:id="0">
    <w:p w:rsidR="00477D23" w:rsidRDefault="00477D23" w:rsidP="0094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23" w:rsidRDefault="00477D23" w:rsidP="00946D0D">
      <w:r>
        <w:separator/>
      </w:r>
    </w:p>
  </w:footnote>
  <w:footnote w:type="continuationSeparator" w:id="0">
    <w:p w:rsidR="00477D23" w:rsidRDefault="00477D23" w:rsidP="0094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E66A4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34629E" wp14:editId="46B833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A21DA2" w:rsidRDefault="00946D0D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Hinweise zum unterrichtlichen Einsatz und Lösungen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" o:allowoverlap="f" fillcolor="#ddd8c2 [2894]" stroked="f" strokeweight="2pt">
              <v:textbox style="mso-fit-shape-to-text:t">
                <w:txbxContent>
                  <w:p w:rsidR="009A1788" w:rsidRPr="00A21DA2" w:rsidRDefault="00946D0D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Hinweise zum unterrichtlichen Einsatz und Lösungen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669B"/>
    <w:multiLevelType w:val="hybridMultilevel"/>
    <w:tmpl w:val="0CE86F34"/>
    <w:lvl w:ilvl="0" w:tplc="AAB21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0D"/>
    <w:rsid w:val="0005156D"/>
    <w:rsid w:val="000D6B54"/>
    <w:rsid w:val="000D6DA8"/>
    <w:rsid w:val="00157DC8"/>
    <w:rsid w:val="002B2E0B"/>
    <w:rsid w:val="00353BC6"/>
    <w:rsid w:val="004667E6"/>
    <w:rsid w:val="00477D23"/>
    <w:rsid w:val="00480F8E"/>
    <w:rsid w:val="004A10E7"/>
    <w:rsid w:val="00640C91"/>
    <w:rsid w:val="00641065"/>
    <w:rsid w:val="0065705D"/>
    <w:rsid w:val="00834699"/>
    <w:rsid w:val="00946D0D"/>
    <w:rsid w:val="009E3FA2"/>
    <w:rsid w:val="00A03E72"/>
    <w:rsid w:val="00A37B40"/>
    <w:rsid w:val="00B629D1"/>
    <w:rsid w:val="00BE3416"/>
    <w:rsid w:val="00CB5B5A"/>
    <w:rsid w:val="00D20E48"/>
    <w:rsid w:val="00D439F0"/>
    <w:rsid w:val="00DB2538"/>
    <w:rsid w:val="00DE6DD1"/>
    <w:rsid w:val="00E0031D"/>
    <w:rsid w:val="00E0348B"/>
    <w:rsid w:val="00E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D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D0D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6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6D0D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E3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D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D0D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6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6D0D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1425</Characters>
  <Application>Microsoft Office Word</Application>
  <DocSecurity>0</DocSecurity>
  <Lines>33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3</cp:revision>
  <dcterms:created xsi:type="dcterms:W3CDTF">2016-08-31T13:07:00Z</dcterms:created>
  <dcterms:modified xsi:type="dcterms:W3CDTF">2016-09-12T11:27:00Z</dcterms:modified>
</cp:coreProperties>
</file>