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F2" w:rsidRDefault="00B33FF2" w:rsidP="006108F0">
      <w:pPr>
        <w:rPr>
          <w:rFonts w:ascii="Arial" w:hAnsi="Arial" w:cs="Arial"/>
          <w:b/>
        </w:rPr>
      </w:pPr>
    </w:p>
    <w:p w:rsidR="006108F0" w:rsidRDefault="006226FE" w:rsidP="006108F0">
      <w:pPr>
        <w:rPr>
          <w:rFonts w:ascii="Arial" w:hAnsi="Arial" w:cs="Arial"/>
          <w:b/>
        </w:rPr>
      </w:pPr>
      <w:r>
        <w:rPr>
          <w:rFonts w:ascii="Arial" w:hAnsi="Arial" w:cs="Arial"/>
          <w:b/>
        </w:rPr>
        <w:t xml:space="preserve">Material 1: </w:t>
      </w:r>
      <w:r w:rsidR="00936602" w:rsidRPr="00B33FF2">
        <w:rPr>
          <w:rFonts w:ascii="Arial" w:hAnsi="Arial" w:cs="Arial"/>
          <w:b/>
        </w:rPr>
        <w:t>Neuronale Grundlag</w:t>
      </w:r>
      <w:r w:rsidR="006108F0" w:rsidRPr="00B33FF2">
        <w:rPr>
          <w:rFonts w:ascii="Arial" w:hAnsi="Arial" w:cs="Arial"/>
          <w:b/>
        </w:rPr>
        <w:t xml:space="preserve">en </w:t>
      </w:r>
      <w:r w:rsidR="00064D30" w:rsidRPr="00B33FF2">
        <w:rPr>
          <w:rFonts w:ascii="Arial" w:hAnsi="Arial" w:cs="Arial"/>
          <w:b/>
        </w:rPr>
        <w:t>des Lernens</w:t>
      </w:r>
    </w:p>
    <w:p w:rsidR="003E563A" w:rsidRDefault="001F26E1" w:rsidP="00A37773">
      <w:pPr>
        <w:spacing w:after="0" w:line="240" w:lineRule="auto"/>
        <w:jc w:val="both"/>
        <w:rPr>
          <w:rFonts w:ascii="Arial" w:hAnsi="Arial" w:cs="Arial"/>
        </w:rPr>
      </w:pPr>
      <w:r>
        <w:rPr>
          <w:rFonts w:ascii="Arial" w:hAnsi="Arial" w:cs="Arial"/>
        </w:rPr>
        <w:t xml:space="preserve">Unter </w:t>
      </w:r>
      <w:r w:rsidRPr="00A37773">
        <w:rPr>
          <w:rFonts w:ascii="Arial" w:hAnsi="Arial" w:cs="Arial"/>
          <w:b/>
        </w:rPr>
        <w:t>Lernen</w:t>
      </w:r>
      <w:r>
        <w:rPr>
          <w:rFonts w:ascii="Arial" w:hAnsi="Arial" w:cs="Arial"/>
        </w:rPr>
        <w:t xml:space="preserve"> versteht man den bewussten oder unbewussten</w:t>
      </w:r>
      <w:r w:rsidRPr="001F26E1">
        <w:t xml:space="preserve"> </w:t>
      </w:r>
      <w:r w:rsidRPr="001F26E1">
        <w:rPr>
          <w:rFonts w:ascii="Arial" w:hAnsi="Arial" w:cs="Arial"/>
        </w:rPr>
        <w:t>Erwerb von geistigen, körperlichen, sozialen Kenntnissen, Fähigkeiten und Fertigkeiten</w:t>
      </w:r>
      <w:r>
        <w:rPr>
          <w:rFonts w:ascii="Arial" w:hAnsi="Arial" w:cs="Arial"/>
        </w:rPr>
        <w:t xml:space="preserve"> oder kurz die Speicherung von Informationen</w:t>
      </w:r>
      <w:r w:rsidR="0078235C">
        <w:rPr>
          <w:rFonts w:ascii="Arial" w:hAnsi="Arial" w:cs="Arial"/>
        </w:rPr>
        <w:t xml:space="preserve"> jeglicher Art</w:t>
      </w:r>
      <w:r>
        <w:rPr>
          <w:rFonts w:ascii="Arial" w:hAnsi="Arial" w:cs="Arial"/>
        </w:rPr>
        <w:t xml:space="preserve"> im Gedächtnis. </w:t>
      </w:r>
      <w:r w:rsidR="006108F0">
        <w:rPr>
          <w:rFonts w:ascii="Arial" w:hAnsi="Arial" w:cs="Arial"/>
        </w:rPr>
        <w:t xml:space="preserve">Noch Anfang des 20. Jahrhunderts ging man davon aus, dass die </w:t>
      </w:r>
      <w:r w:rsidR="00064D30">
        <w:rPr>
          <w:rFonts w:ascii="Arial" w:hAnsi="Arial" w:cs="Arial"/>
        </w:rPr>
        <w:t>im</w:t>
      </w:r>
      <w:r w:rsidR="006108F0">
        <w:rPr>
          <w:rFonts w:ascii="Arial" w:hAnsi="Arial" w:cs="Arial"/>
        </w:rPr>
        <w:t xml:space="preserve"> Gedächtnis gespeicherten Informationen bestimmten Neuronen in bestimmten Regionen des Gehirns zugeordnet sind. Verschiedene Experimente mit Ratten zeigten jedoch, dass dieses </w:t>
      </w:r>
      <w:r w:rsidR="003E563A">
        <w:rPr>
          <w:rFonts w:ascii="Arial" w:hAnsi="Arial" w:cs="Arial"/>
        </w:rPr>
        <w:t>Speichermodell nicht halt</w:t>
      </w:r>
      <w:r w:rsidR="006108F0">
        <w:rPr>
          <w:rFonts w:ascii="Arial" w:hAnsi="Arial" w:cs="Arial"/>
        </w:rPr>
        <w:t xml:space="preserve">bar war. </w:t>
      </w:r>
    </w:p>
    <w:p w:rsidR="00EB321B" w:rsidRDefault="00EB321B" w:rsidP="00A37773">
      <w:pPr>
        <w:spacing w:after="0" w:line="240" w:lineRule="auto"/>
        <w:jc w:val="both"/>
        <w:rPr>
          <w:rFonts w:ascii="Arial" w:hAnsi="Arial" w:cs="Arial"/>
        </w:rPr>
      </w:pPr>
    </w:p>
    <w:p w:rsidR="00170B7A" w:rsidRDefault="00C6616F" w:rsidP="00A37773">
      <w:pPr>
        <w:spacing w:after="0" w:line="240" w:lineRule="auto"/>
        <w:jc w:val="both"/>
        <w:rPr>
          <w:rFonts w:ascii="Arial" w:hAnsi="Arial" w:cs="Arial"/>
        </w:rPr>
      </w:pPr>
      <w:r>
        <w:rPr>
          <w:rFonts w:ascii="Arial" w:hAnsi="Arial" w:cs="Arial"/>
        </w:rPr>
        <w:t xml:space="preserve">Bereits </w:t>
      </w:r>
      <w:r w:rsidR="00596770">
        <w:rPr>
          <w:rFonts w:ascii="Arial" w:hAnsi="Arial" w:cs="Arial"/>
        </w:rPr>
        <w:t xml:space="preserve">1949 </w:t>
      </w:r>
      <w:r w:rsidR="009D1647" w:rsidRPr="00ED59A0">
        <w:rPr>
          <w:rFonts w:ascii="Arial" w:hAnsi="Arial" w:cs="Arial"/>
        </w:rPr>
        <w:t>postulierte der kanadische</w:t>
      </w:r>
      <w:r w:rsidR="005C1840" w:rsidRPr="00ED59A0">
        <w:rPr>
          <w:rFonts w:ascii="Arial" w:hAnsi="Arial" w:cs="Arial"/>
        </w:rPr>
        <w:t xml:space="preserve"> Neurobiologe </w:t>
      </w:r>
      <w:r w:rsidR="00DF56CA" w:rsidRPr="00ED59A0">
        <w:rPr>
          <w:rFonts w:ascii="Arial" w:hAnsi="Arial" w:cs="Arial"/>
          <w:smallCaps/>
        </w:rPr>
        <w:t xml:space="preserve">Donald O. </w:t>
      </w:r>
      <w:proofErr w:type="spellStart"/>
      <w:r w:rsidR="005C1840" w:rsidRPr="00ED59A0">
        <w:rPr>
          <w:rFonts w:ascii="Arial" w:hAnsi="Arial" w:cs="Arial"/>
          <w:smallCaps/>
        </w:rPr>
        <w:t>Hebb</w:t>
      </w:r>
      <w:proofErr w:type="spellEnd"/>
      <w:r w:rsidR="00936602" w:rsidRPr="00ED59A0">
        <w:rPr>
          <w:rFonts w:ascii="Arial" w:hAnsi="Arial" w:cs="Arial"/>
        </w:rPr>
        <w:t xml:space="preserve">, dass </w:t>
      </w:r>
      <w:r w:rsidR="00170B7A">
        <w:rPr>
          <w:rFonts w:ascii="Arial" w:hAnsi="Arial" w:cs="Arial"/>
        </w:rPr>
        <w:t>die zelluläre Basis des Lernens eine ver</w:t>
      </w:r>
      <w:r w:rsidR="009C5C86">
        <w:rPr>
          <w:rFonts w:ascii="Arial" w:hAnsi="Arial" w:cs="Arial"/>
        </w:rPr>
        <w:t>besserte Kommunikation zwischen Neuronen</w:t>
      </w:r>
      <w:r w:rsidR="005D7226">
        <w:rPr>
          <w:rFonts w:ascii="Arial" w:hAnsi="Arial" w:cs="Arial"/>
        </w:rPr>
        <w:t xml:space="preserve"> ist:</w:t>
      </w:r>
      <w:r w:rsidR="00EB321B">
        <w:rPr>
          <w:rStyle w:val="Hervorhebung"/>
          <w:rFonts w:ascii="Arial" w:hAnsi="Arial" w:cs="Arial"/>
          <w:color w:val="000000" w:themeColor="text1"/>
        </w:rPr>
        <w:t xml:space="preserve"> </w:t>
      </w:r>
      <w:r w:rsidR="00A37773">
        <w:rPr>
          <w:rStyle w:val="Hervorhebung"/>
          <w:rFonts w:ascii="Arial" w:hAnsi="Arial" w:cs="Arial"/>
          <w:color w:val="000000" w:themeColor="text1"/>
        </w:rPr>
        <w:br/>
      </w:r>
      <w:r w:rsidR="00170B7A">
        <w:rPr>
          <w:rStyle w:val="Hervorhebung"/>
          <w:rFonts w:ascii="Arial" w:hAnsi="Arial" w:cs="Arial"/>
          <w:color w:val="000000" w:themeColor="text1"/>
        </w:rPr>
        <w:t>Wenn ein Axon der Zelle A […] Zelle B erregt und wiederholt und dauerhaft zur Erzeugung von Aktions</w:t>
      </w:r>
      <w:r w:rsidR="00DC24A7">
        <w:rPr>
          <w:rStyle w:val="Hervorhebung"/>
          <w:rFonts w:ascii="Arial" w:hAnsi="Arial" w:cs="Arial"/>
          <w:color w:val="000000" w:themeColor="text1"/>
        </w:rPr>
        <w:t>potenzial</w:t>
      </w:r>
      <w:r w:rsidR="00170B7A">
        <w:rPr>
          <w:rStyle w:val="Hervorhebung"/>
          <w:rFonts w:ascii="Arial" w:hAnsi="Arial" w:cs="Arial"/>
          <w:color w:val="000000" w:themeColor="text1"/>
        </w:rPr>
        <w:t>en in Zelle B beiträgt, so resultiert dies in Wachstumsprozessen oder metabolischen Veränderungen in einer oder in beiden Zellen, die bewirken, dass die Effizienz von Zelle A in Bezug auf die Erzeugung eines Aktions</w:t>
      </w:r>
      <w:r w:rsidR="00DC24A7">
        <w:rPr>
          <w:rStyle w:val="Hervorhebung"/>
          <w:rFonts w:ascii="Arial" w:hAnsi="Arial" w:cs="Arial"/>
          <w:color w:val="000000" w:themeColor="text1"/>
        </w:rPr>
        <w:t>potenzial</w:t>
      </w:r>
      <w:r w:rsidR="00170B7A">
        <w:rPr>
          <w:rStyle w:val="Hervorhebung"/>
          <w:rFonts w:ascii="Arial" w:hAnsi="Arial" w:cs="Arial"/>
          <w:color w:val="000000" w:themeColor="text1"/>
        </w:rPr>
        <w:t>s in B größer wird.“</w:t>
      </w:r>
      <w:r w:rsidR="005D7226" w:rsidRPr="005D7226">
        <w:rPr>
          <w:rFonts w:ascii="Arial" w:hAnsi="Arial" w:cs="Arial"/>
        </w:rPr>
        <w:t xml:space="preserve"> </w:t>
      </w:r>
      <w:r w:rsidR="005D7226">
        <w:rPr>
          <w:rFonts w:ascii="Arial" w:hAnsi="Arial" w:cs="Arial"/>
        </w:rPr>
        <w:t>(</w:t>
      </w:r>
      <w:proofErr w:type="spellStart"/>
      <w:r w:rsidR="005D7226" w:rsidRPr="00D55CAF">
        <w:rPr>
          <w:rFonts w:ascii="Arial" w:hAnsi="Arial" w:cs="Arial"/>
          <w:b/>
          <w:smallCaps/>
        </w:rPr>
        <w:t>Hebb</w:t>
      </w:r>
      <w:r w:rsidR="00EB321B">
        <w:rPr>
          <w:rFonts w:ascii="Arial" w:hAnsi="Arial" w:cs="Arial"/>
          <w:b/>
        </w:rPr>
        <w:t>s</w:t>
      </w:r>
      <w:r w:rsidR="005D7226" w:rsidRPr="00D55CAF">
        <w:rPr>
          <w:rFonts w:ascii="Arial" w:hAnsi="Arial" w:cs="Arial"/>
          <w:b/>
        </w:rPr>
        <w:t>che</w:t>
      </w:r>
      <w:proofErr w:type="spellEnd"/>
      <w:r w:rsidR="005D7226" w:rsidRPr="00D55CAF">
        <w:rPr>
          <w:rFonts w:ascii="Arial" w:hAnsi="Arial" w:cs="Arial"/>
          <w:b/>
        </w:rPr>
        <w:t xml:space="preserve"> Regel</w:t>
      </w:r>
      <w:r w:rsidR="005D7226">
        <w:rPr>
          <w:rFonts w:ascii="Arial" w:hAnsi="Arial" w:cs="Arial"/>
        </w:rPr>
        <w:t>)</w:t>
      </w:r>
    </w:p>
    <w:p w:rsidR="00DD3458" w:rsidRPr="009C5C86" w:rsidRDefault="00DD3458" w:rsidP="00A37773">
      <w:pPr>
        <w:spacing w:after="0" w:line="240" w:lineRule="auto"/>
        <w:jc w:val="both"/>
        <w:rPr>
          <w:rStyle w:val="Hervorhebung"/>
          <w:rFonts w:ascii="Arial" w:hAnsi="Arial" w:cs="Arial"/>
          <w:i w:val="0"/>
          <w:iCs w:val="0"/>
        </w:rPr>
      </w:pPr>
    </w:p>
    <w:p w:rsidR="00662F09" w:rsidRPr="00A37773" w:rsidRDefault="009C5C86" w:rsidP="00A37773">
      <w:pPr>
        <w:spacing w:after="0" w:line="240" w:lineRule="auto"/>
        <w:jc w:val="both"/>
        <w:rPr>
          <w:rFonts w:ascii="Arial" w:hAnsi="Arial" w:cs="Arial"/>
          <w:b/>
        </w:rPr>
      </w:pPr>
      <w:r w:rsidRPr="009C5C86">
        <w:rPr>
          <w:rStyle w:val="Hervorhebung"/>
          <w:rFonts w:ascii="Arial" w:hAnsi="Arial" w:cs="Arial"/>
          <w:i w:val="0"/>
          <w:color w:val="000000" w:themeColor="text1"/>
        </w:rPr>
        <w:t>Werden zwei Neuronen immer wied</w:t>
      </w:r>
      <w:r w:rsidR="00E22EE9">
        <w:rPr>
          <w:rStyle w:val="Hervorhebung"/>
          <w:rFonts w:ascii="Arial" w:hAnsi="Arial" w:cs="Arial"/>
          <w:i w:val="0"/>
          <w:color w:val="000000" w:themeColor="text1"/>
        </w:rPr>
        <w:t>er gleichzeitig aktiviert, so we</w:t>
      </w:r>
      <w:r w:rsidRPr="009C5C86">
        <w:rPr>
          <w:rStyle w:val="Hervorhebung"/>
          <w:rFonts w:ascii="Arial" w:hAnsi="Arial" w:cs="Arial"/>
          <w:i w:val="0"/>
          <w:color w:val="000000" w:themeColor="text1"/>
        </w:rPr>
        <w:t>rd</w:t>
      </w:r>
      <w:r w:rsidR="00E22EE9">
        <w:rPr>
          <w:rStyle w:val="Hervorhebung"/>
          <w:rFonts w:ascii="Arial" w:hAnsi="Arial" w:cs="Arial"/>
          <w:i w:val="0"/>
          <w:color w:val="000000" w:themeColor="text1"/>
        </w:rPr>
        <w:t>e</w:t>
      </w:r>
      <w:r w:rsidRPr="009C5C86">
        <w:rPr>
          <w:rStyle w:val="Hervorhebung"/>
          <w:rFonts w:ascii="Arial" w:hAnsi="Arial" w:cs="Arial"/>
          <w:i w:val="0"/>
          <w:color w:val="000000" w:themeColor="text1"/>
        </w:rPr>
        <w:t xml:space="preserve"> die Verbindung zwischen ihnen gestärkt („</w:t>
      </w:r>
      <w:proofErr w:type="spellStart"/>
      <w:r w:rsidRPr="009C5C86">
        <w:rPr>
          <w:rStyle w:val="Hervorhebung"/>
          <w:rFonts w:ascii="Arial" w:hAnsi="Arial" w:cs="Arial"/>
          <w:i w:val="0"/>
          <w:color w:val="000000" w:themeColor="text1"/>
        </w:rPr>
        <w:t>What</w:t>
      </w:r>
      <w:proofErr w:type="spellEnd"/>
      <w:r w:rsidRPr="009C5C86">
        <w:rPr>
          <w:rStyle w:val="Hervorhebung"/>
          <w:rFonts w:ascii="Arial" w:hAnsi="Arial" w:cs="Arial"/>
          <w:i w:val="0"/>
          <w:color w:val="000000" w:themeColor="text1"/>
        </w:rPr>
        <w:t xml:space="preserve"> </w:t>
      </w:r>
      <w:proofErr w:type="spellStart"/>
      <w:r w:rsidRPr="009C5C86">
        <w:rPr>
          <w:rStyle w:val="Hervorhebung"/>
          <w:rFonts w:ascii="Arial" w:hAnsi="Arial" w:cs="Arial"/>
          <w:i w:val="0"/>
          <w:color w:val="000000" w:themeColor="text1"/>
        </w:rPr>
        <w:t>fires</w:t>
      </w:r>
      <w:proofErr w:type="spellEnd"/>
      <w:r w:rsidRPr="009C5C86">
        <w:rPr>
          <w:rStyle w:val="Hervorhebung"/>
          <w:rFonts w:ascii="Arial" w:hAnsi="Arial" w:cs="Arial"/>
          <w:i w:val="0"/>
          <w:color w:val="000000" w:themeColor="text1"/>
        </w:rPr>
        <w:t xml:space="preserve"> </w:t>
      </w:r>
      <w:proofErr w:type="spellStart"/>
      <w:r w:rsidRPr="009C5C86">
        <w:rPr>
          <w:rStyle w:val="Hervorhebung"/>
          <w:rFonts w:ascii="Arial" w:hAnsi="Arial" w:cs="Arial"/>
          <w:i w:val="0"/>
          <w:color w:val="000000" w:themeColor="text1"/>
        </w:rPr>
        <w:t>together</w:t>
      </w:r>
      <w:proofErr w:type="spellEnd"/>
      <w:r w:rsidRPr="009C5C86">
        <w:rPr>
          <w:rStyle w:val="Hervorhebung"/>
          <w:rFonts w:ascii="Arial" w:hAnsi="Arial" w:cs="Arial"/>
          <w:i w:val="0"/>
          <w:color w:val="000000" w:themeColor="text1"/>
        </w:rPr>
        <w:t xml:space="preserve">, </w:t>
      </w:r>
      <w:proofErr w:type="spellStart"/>
      <w:r w:rsidRPr="009C5C86">
        <w:rPr>
          <w:rStyle w:val="Hervorhebung"/>
          <w:rFonts w:ascii="Arial" w:hAnsi="Arial" w:cs="Arial"/>
          <w:i w:val="0"/>
          <w:color w:val="000000" w:themeColor="text1"/>
        </w:rPr>
        <w:t>wires</w:t>
      </w:r>
      <w:proofErr w:type="spellEnd"/>
      <w:r w:rsidRPr="009C5C86">
        <w:rPr>
          <w:rStyle w:val="Hervorhebung"/>
          <w:rFonts w:ascii="Arial" w:hAnsi="Arial" w:cs="Arial"/>
          <w:i w:val="0"/>
          <w:color w:val="000000" w:themeColor="text1"/>
        </w:rPr>
        <w:t xml:space="preserve"> </w:t>
      </w:r>
      <w:proofErr w:type="spellStart"/>
      <w:r w:rsidRPr="009C5C86">
        <w:rPr>
          <w:rStyle w:val="Hervorhebung"/>
          <w:rFonts w:ascii="Arial" w:hAnsi="Arial" w:cs="Arial"/>
          <w:i w:val="0"/>
          <w:color w:val="000000" w:themeColor="text1"/>
        </w:rPr>
        <w:t>together</w:t>
      </w:r>
      <w:proofErr w:type="spellEnd"/>
      <w:r w:rsidRPr="009C5C86">
        <w:rPr>
          <w:rStyle w:val="Hervorhebung"/>
          <w:rFonts w:ascii="Arial" w:hAnsi="Arial" w:cs="Arial"/>
          <w:i w:val="0"/>
          <w:color w:val="000000" w:themeColor="text1"/>
        </w:rPr>
        <w:t>.“)</w:t>
      </w:r>
      <w:r>
        <w:rPr>
          <w:rFonts w:ascii="Arial" w:hAnsi="Arial" w:cs="Arial"/>
        </w:rPr>
        <w:t xml:space="preserve">. </w:t>
      </w:r>
      <w:r w:rsidR="00662F09" w:rsidRPr="00ED59A0">
        <w:rPr>
          <w:rFonts w:ascii="Arial" w:hAnsi="Arial" w:cs="Arial"/>
        </w:rPr>
        <w:t xml:space="preserve">Oft genutzte neuronale Verbindungen werden also effizienter. </w:t>
      </w:r>
      <w:r w:rsidR="00034AD0" w:rsidRPr="00ED59A0">
        <w:rPr>
          <w:rFonts w:ascii="Arial" w:hAnsi="Arial" w:cs="Arial"/>
        </w:rPr>
        <w:t xml:space="preserve">Dies führt schließlich </w:t>
      </w:r>
      <w:r w:rsidR="00936602" w:rsidRPr="00ED59A0">
        <w:rPr>
          <w:rFonts w:ascii="Arial" w:hAnsi="Arial" w:cs="Arial"/>
        </w:rPr>
        <w:t xml:space="preserve">zum Aufbau </w:t>
      </w:r>
      <w:r w:rsidR="00DD3458" w:rsidRPr="00A37773">
        <w:rPr>
          <w:rFonts w:ascii="Arial" w:hAnsi="Arial" w:cs="Arial"/>
          <w:b/>
        </w:rPr>
        <w:t xml:space="preserve">neuronaler </w:t>
      </w:r>
      <w:r w:rsidR="00936602" w:rsidRPr="00A37773">
        <w:rPr>
          <w:rFonts w:ascii="Arial" w:hAnsi="Arial" w:cs="Arial"/>
          <w:b/>
        </w:rPr>
        <w:t>Netzwerke</w:t>
      </w:r>
      <w:r w:rsidR="00034AD0" w:rsidRPr="00EB321B">
        <w:rPr>
          <w:rFonts w:ascii="Arial" w:hAnsi="Arial" w:cs="Arial"/>
        </w:rPr>
        <w:t>, dem Gedächtnis.</w:t>
      </w:r>
      <w:r w:rsidR="00EB321B">
        <w:rPr>
          <w:rFonts w:ascii="Arial" w:hAnsi="Arial" w:cs="Arial"/>
        </w:rPr>
        <w:t xml:space="preserve"> </w:t>
      </w:r>
      <w:r w:rsidR="00064D30" w:rsidRPr="00EB321B">
        <w:rPr>
          <w:rFonts w:ascii="Arial" w:hAnsi="Arial" w:cs="Arial"/>
        </w:rPr>
        <w:t xml:space="preserve">Lernen geschieht demnach nicht, indem Informationen in einzelne Zellen wie in Schubladen </w:t>
      </w:r>
      <w:r w:rsidR="000C3513" w:rsidRPr="00EB321B">
        <w:rPr>
          <w:rFonts w:ascii="Arial" w:hAnsi="Arial" w:cs="Arial"/>
        </w:rPr>
        <w:t>ab</w:t>
      </w:r>
      <w:r w:rsidR="00064D30" w:rsidRPr="00EB321B">
        <w:rPr>
          <w:rFonts w:ascii="Arial" w:hAnsi="Arial" w:cs="Arial"/>
        </w:rPr>
        <w:t>gelegt werden, sondern, indem sich neue Verbindungen zwischen Neuronen bilden, bereits bestehende gestärkt oder abgebaut werden</w:t>
      </w:r>
      <w:r w:rsidR="00EB321B">
        <w:rPr>
          <w:rFonts w:ascii="Arial" w:hAnsi="Arial" w:cs="Arial"/>
        </w:rPr>
        <w:t xml:space="preserve"> </w:t>
      </w:r>
      <w:r w:rsidR="00064D30" w:rsidRPr="00EB321B">
        <w:rPr>
          <w:rFonts w:ascii="Arial" w:hAnsi="Arial" w:cs="Arial"/>
        </w:rPr>
        <w:t xml:space="preserve">Dieses </w:t>
      </w:r>
      <w:r w:rsidR="001F26E1" w:rsidRPr="00A37773">
        <w:rPr>
          <w:rFonts w:ascii="Arial" w:hAnsi="Arial" w:cs="Arial"/>
          <w:b/>
        </w:rPr>
        <w:t xml:space="preserve">plastische </w:t>
      </w:r>
      <w:r w:rsidR="00064D30" w:rsidRPr="00A37773">
        <w:rPr>
          <w:rFonts w:ascii="Arial" w:hAnsi="Arial" w:cs="Arial"/>
          <w:b/>
        </w:rPr>
        <w:t>Modell der Gedächtnisspeicherung</w:t>
      </w:r>
      <w:r w:rsidR="00064D30" w:rsidRPr="00EB321B">
        <w:rPr>
          <w:rFonts w:ascii="Arial" w:hAnsi="Arial" w:cs="Arial"/>
        </w:rPr>
        <w:t xml:space="preserve"> setzt </w:t>
      </w:r>
      <w:r w:rsidR="001F26E1" w:rsidRPr="00EB321B">
        <w:rPr>
          <w:rFonts w:ascii="Arial" w:hAnsi="Arial" w:cs="Arial"/>
        </w:rPr>
        <w:t xml:space="preserve">voraus, dass Neuronen in der Lage sind, ihre synaptischen Verbindungen zu modifizieren. </w:t>
      </w:r>
      <w:r w:rsidR="00EF5ADD" w:rsidRPr="00EB321B">
        <w:rPr>
          <w:rFonts w:ascii="Arial" w:hAnsi="Arial" w:cs="Arial"/>
        </w:rPr>
        <w:t xml:space="preserve">Man spricht von </w:t>
      </w:r>
      <w:r w:rsidR="00EF5ADD" w:rsidRPr="00A37773">
        <w:rPr>
          <w:rFonts w:ascii="Arial" w:hAnsi="Arial" w:cs="Arial"/>
          <w:b/>
        </w:rPr>
        <w:t>synaptischer Plastizität.</w:t>
      </w:r>
    </w:p>
    <w:p w:rsidR="00781E22" w:rsidRPr="00A37773" w:rsidRDefault="00781E22" w:rsidP="00A37773">
      <w:pPr>
        <w:spacing w:after="0" w:line="240" w:lineRule="auto"/>
        <w:jc w:val="both"/>
        <w:rPr>
          <w:rFonts w:ascii="Arial" w:hAnsi="Arial" w:cs="Arial"/>
          <w:b/>
        </w:rPr>
      </w:pPr>
    </w:p>
    <w:p w:rsidR="005D7226" w:rsidRDefault="009A3997" w:rsidP="00A37773">
      <w:pPr>
        <w:spacing w:after="0" w:line="240" w:lineRule="auto"/>
        <w:jc w:val="both"/>
        <w:rPr>
          <w:rFonts w:ascii="Arial" w:eastAsia="Times New Roman" w:hAnsi="Arial" w:cs="Arial"/>
          <w:lang w:eastAsia="de-DE"/>
        </w:rPr>
      </w:pPr>
      <w:r>
        <w:rPr>
          <w:rFonts w:ascii="Arial" w:hAnsi="Arial" w:cs="Arial"/>
        </w:rPr>
        <w:t>E</w:t>
      </w:r>
      <w:r w:rsidR="0078235C" w:rsidRPr="00785F0B">
        <w:rPr>
          <w:rFonts w:ascii="Arial" w:hAnsi="Arial" w:cs="Arial"/>
        </w:rPr>
        <w:t xml:space="preserve">twa </w:t>
      </w:r>
      <w:r w:rsidR="001F26E1" w:rsidRPr="00785F0B">
        <w:rPr>
          <w:rFonts w:ascii="Arial" w:hAnsi="Arial" w:cs="Arial"/>
        </w:rPr>
        <w:t xml:space="preserve">30 Jahre nach </w:t>
      </w:r>
      <w:proofErr w:type="spellStart"/>
      <w:r w:rsidR="005C1840" w:rsidRPr="00785F0B">
        <w:rPr>
          <w:rFonts w:ascii="Arial" w:hAnsi="Arial" w:cs="Arial"/>
          <w:smallCaps/>
        </w:rPr>
        <w:t>Hebb</w:t>
      </w:r>
      <w:r w:rsidR="00EB321B">
        <w:rPr>
          <w:rFonts w:ascii="Arial" w:hAnsi="Arial" w:cs="Arial"/>
        </w:rPr>
        <w:t>s</w:t>
      </w:r>
      <w:proofErr w:type="spellEnd"/>
      <w:r w:rsidR="009D1647" w:rsidRPr="00785F0B">
        <w:rPr>
          <w:rFonts w:ascii="Arial" w:hAnsi="Arial" w:cs="Arial"/>
        </w:rPr>
        <w:t xml:space="preserve"> Postulat</w:t>
      </w:r>
      <w:r w:rsidR="00B33FF2" w:rsidRPr="00785F0B">
        <w:rPr>
          <w:rFonts w:ascii="Arial" w:hAnsi="Arial" w:cs="Arial"/>
        </w:rPr>
        <w:t xml:space="preserve"> </w:t>
      </w:r>
      <w:r>
        <w:rPr>
          <w:rFonts w:ascii="Arial" w:hAnsi="Arial" w:cs="Arial"/>
        </w:rPr>
        <w:t xml:space="preserve">wurden </w:t>
      </w:r>
      <w:r w:rsidRPr="00785F0B">
        <w:rPr>
          <w:rFonts w:ascii="Arial" w:hAnsi="Arial" w:cs="Arial"/>
        </w:rPr>
        <w:t xml:space="preserve">Mechanismen, die dieser Plastizität </w:t>
      </w:r>
      <w:r w:rsidR="00EB321B" w:rsidRPr="00785F0B">
        <w:rPr>
          <w:rFonts w:ascii="Arial" w:hAnsi="Arial" w:cs="Arial"/>
        </w:rPr>
        <w:t>zugrunde liegen</w:t>
      </w:r>
      <w:r w:rsidRPr="00785F0B">
        <w:rPr>
          <w:rFonts w:ascii="Arial" w:hAnsi="Arial" w:cs="Arial"/>
        </w:rPr>
        <w:t xml:space="preserve">, </w:t>
      </w:r>
      <w:r w:rsidR="009C5C86" w:rsidRPr="00785F0B">
        <w:rPr>
          <w:rFonts w:ascii="Arial" w:hAnsi="Arial" w:cs="Arial"/>
        </w:rPr>
        <w:t>erforscht und nachgewiesen.</w:t>
      </w:r>
      <w:r w:rsidR="00B5125C" w:rsidRPr="00785F0B">
        <w:rPr>
          <w:rFonts w:ascii="Arial" w:hAnsi="Arial" w:cs="Arial"/>
        </w:rPr>
        <w:t xml:space="preserve"> </w:t>
      </w:r>
      <w:r w:rsidR="00EF5ADD" w:rsidRPr="00785F0B">
        <w:rPr>
          <w:rFonts w:ascii="Arial" w:hAnsi="Arial" w:cs="Arial"/>
        </w:rPr>
        <w:t>Die langfristige Verstärkung der synaptischen Übertragung eines Neurons als Reaktion auf eine vermehrte Bildung von Aktions</w:t>
      </w:r>
      <w:r w:rsidR="00DC24A7" w:rsidRPr="00785F0B">
        <w:rPr>
          <w:rFonts w:ascii="Arial" w:hAnsi="Arial" w:cs="Arial"/>
        </w:rPr>
        <w:t>potenzial</w:t>
      </w:r>
      <w:r w:rsidR="00EF5ADD" w:rsidRPr="00785F0B">
        <w:rPr>
          <w:rFonts w:ascii="Arial" w:hAnsi="Arial" w:cs="Arial"/>
        </w:rPr>
        <w:t xml:space="preserve">en bezeichnet man als </w:t>
      </w:r>
      <w:r w:rsidR="00EF5ADD" w:rsidRPr="00A37773">
        <w:rPr>
          <w:rFonts w:ascii="Arial" w:hAnsi="Arial" w:cs="Arial"/>
          <w:b/>
        </w:rPr>
        <w:t>Langzeitpotenzierung</w:t>
      </w:r>
      <w:r w:rsidR="00B33FF2" w:rsidRPr="00785F0B">
        <w:rPr>
          <w:rFonts w:ascii="Arial" w:hAnsi="Arial" w:cs="Arial"/>
          <w:i/>
        </w:rPr>
        <w:t xml:space="preserve"> </w:t>
      </w:r>
      <w:r w:rsidR="00B33FF2" w:rsidRPr="00785F0B">
        <w:rPr>
          <w:rFonts w:ascii="Arial" w:hAnsi="Arial" w:cs="Arial"/>
        </w:rPr>
        <w:t xml:space="preserve">(LTP, </w:t>
      </w:r>
      <w:r w:rsidR="005B5BEE">
        <w:rPr>
          <w:rFonts w:ascii="Arial" w:hAnsi="Arial" w:cs="Arial"/>
          <w:i/>
        </w:rPr>
        <w:t xml:space="preserve">engl. </w:t>
      </w:r>
      <w:proofErr w:type="spellStart"/>
      <w:r w:rsidR="005B5BEE">
        <w:rPr>
          <w:rFonts w:ascii="Arial" w:hAnsi="Arial" w:cs="Arial"/>
          <w:i/>
        </w:rPr>
        <w:t>long</w:t>
      </w:r>
      <w:proofErr w:type="spellEnd"/>
      <w:r w:rsidR="005B5BEE">
        <w:rPr>
          <w:rFonts w:ascii="Arial" w:hAnsi="Arial" w:cs="Arial"/>
          <w:i/>
        </w:rPr>
        <w:t>-</w:t>
      </w:r>
      <w:r w:rsidR="00B33FF2" w:rsidRPr="00785F0B">
        <w:rPr>
          <w:rFonts w:ascii="Arial" w:hAnsi="Arial" w:cs="Arial"/>
          <w:i/>
        </w:rPr>
        <w:t xml:space="preserve">time </w:t>
      </w:r>
      <w:proofErr w:type="spellStart"/>
      <w:r w:rsidR="00B33FF2" w:rsidRPr="00785F0B">
        <w:rPr>
          <w:rFonts w:ascii="Arial" w:hAnsi="Arial" w:cs="Arial"/>
          <w:i/>
        </w:rPr>
        <w:t>potentiation</w:t>
      </w:r>
      <w:proofErr w:type="spellEnd"/>
      <w:r w:rsidR="00B33FF2" w:rsidRPr="00785F0B">
        <w:rPr>
          <w:rFonts w:ascii="Arial" w:hAnsi="Arial" w:cs="Arial"/>
        </w:rPr>
        <w:t>)</w:t>
      </w:r>
      <w:r w:rsidR="00EF5ADD" w:rsidRPr="00785F0B">
        <w:rPr>
          <w:rFonts w:ascii="Arial" w:hAnsi="Arial" w:cs="Arial"/>
          <w:i/>
        </w:rPr>
        <w:t>.</w:t>
      </w:r>
      <w:r w:rsidR="00EF5ADD" w:rsidRPr="00785F0B">
        <w:rPr>
          <w:rFonts w:ascii="Arial" w:hAnsi="Arial" w:cs="Arial"/>
        </w:rPr>
        <w:t xml:space="preserve"> </w:t>
      </w:r>
      <w:r w:rsidR="00110B18" w:rsidRPr="00785F0B">
        <w:rPr>
          <w:rFonts w:ascii="Arial" w:hAnsi="Arial" w:cs="Arial"/>
        </w:rPr>
        <w:br/>
      </w:r>
    </w:p>
    <w:p w:rsidR="00785F0B" w:rsidRDefault="009C5C86" w:rsidP="00A37773">
      <w:pPr>
        <w:spacing w:after="0" w:line="240" w:lineRule="auto"/>
        <w:jc w:val="both"/>
        <w:rPr>
          <w:rFonts w:ascii="Arial" w:eastAsia="Times New Roman" w:hAnsi="Arial" w:cs="Arial"/>
          <w:lang w:eastAsia="de-DE"/>
        </w:rPr>
      </w:pPr>
      <w:r w:rsidRPr="00785F0B">
        <w:rPr>
          <w:rFonts w:ascii="Arial" w:eastAsia="Times New Roman" w:hAnsi="Arial" w:cs="Arial"/>
          <w:lang w:eastAsia="de-DE"/>
        </w:rPr>
        <w:t>Das Phänomen der Langzeitpotenzierung wurde an bestimmten Neuronen im Gehirn experimentell nachgew</w:t>
      </w:r>
      <w:r w:rsidR="00B33FF2" w:rsidRPr="00785F0B">
        <w:rPr>
          <w:rFonts w:ascii="Arial" w:eastAsia="Times New Roman" w:hAnsi="Arial" w:cs="Arial"/>
          <w:lang w:eastAsia="de-DE"/>
        </w:rPr>
        <w:t>iesen, die Folgendes</w:t>
      </w:r>
      <w:r w:rsidRPr="00785F0B">
        <w:rPr>
          <w:rFonts w:ascii="Arial" w:eastAsia="Times New Roman" w:hAnsi="Arial" w:cs="Arial"/>
          <w:lang w:eastAsia="de-DE"/>
        </w:rPr>
        <w:t xml:space="preserve"> gemeinsam</w:t>
      </w:r>
      <w:r w:rsidR="00295F5F" w:rsidRPr="00785F0B">
        <w:rPr>
          <w:rFonts w:ascii="Arial" w:eastAsia="Times New Roman" w:hAnsi="Arial" w:cs="Arial"/>
          <w:lang w:eastAsia="de-DE"/>
        </w:rPr>
        <w:t xml:space="preserve"> haben:</w:t>
      </w:r>
    </w:p>
    <w:p w:rsidR="00785F0B" w:rsidRDefault="009C5C86" w:rsidP="00A37773">
      <w:pPr>
        <w:pStyle w:val="Listenabsatz"/>
        <w:numPr>
          <w:ilvl w:val="0"/>
          <w:numId w:val="10"/>
        </w:numPr>
        <w:spacing w:after="0" w:line="240" w:lineRule="auto"/>
        <w:jc w:val="both"/>
        <w:rPr>
          <w:rFonts w:ascii="Arial" w:eastAsia="Times New Roman" w:hAnsi="Arial" w:cs="Arial"/>
          <w:lang w:eastAsia="de-DE"/>
        </w:rPr>
      </w:pPr>
      <w:r w:rsidRPr="00785F0B">
        <w:rPr>
          <w:rFonts w:ascii="Arial" w:eastAsia="Times New Roman" w:hAnsi="Arial" w:cs="Arial"/>
          <w:lang w:eastAsia="de-DE"/>
        </w:rPr>
        <w:t xml:space="preserve">Glutamat </w:t>
      </w:r>
      <w:r w:rsidR="00471AD4">
        <w:rPr>
          <w:rFonts w:ascii="Arial" w:eastAsia="Times New Roman" w:hAnsi="Arial" w:cs="Arial"/>
          <w:lang w:eastAsia="de-DE"/>
        </w:rPr>
        <w:t xml:space="preserve">dient bei ihnen </w:t>
      </w:r>
      <w:r w:rsidRPr="00785F0B">
        <w:rPr>
          <w:rFonts w:ascii="Arial" w:eastAsia="Times New Roman" w:hAnsi="Arial" w:cs="Arial"/>
          <w:lang w:eastAsia="de-DE"/>
        </w:rPr>
        <w:t>als Neurotransmitte</w:t>
      </w:r>
      <w:r w:rsidR="00785F0B">
        <w:rPr>
          <w:rFonts w:ascii="Arial" w:eastAsia="Times New Roman" w:hAnsi="Arial" w:cs="Arial"/>
          <w:lang w:eastAsia="de-DE"/>
        </w:rPr>
        <w:t>r.</w:t>
      </w:r>
    </w:p>
    <w:p w:rsidR="009C5C86" w:rsidRPr="00785F0B" w:rsidRDefault="00785F0B" w:rsidP="00A37773">
      <w:pPr>
        <w:pStyle w:val="Listenabsatz"/>
        <w:numPr>
          <w:ilvl w:val="0"/>
          <w:numId w:val="10"/>
        </w:numPr>
        <w:spacing w:after="0" w:line="240" w:lineRule="auto"/>
        <w:jc w:val="both"/>
        <w:rPr>
          <w:rFonts w:ascii="Arial" w:eastAsia="Times New Roman" w:hAnsi="Arial" w:cs="Arial"/>
          <w:lang w:eastAsia="de-DE"/>
        </w:rPr>
      </w:pPr>
      <w:r>
        <w:rPr>
          <w:rFonts w:ascii="Arial" w:eastAsia="Times New Roman" w:hAnsi="Arial" w:cs="Arial"/>
          <w:lang w:eastAsia="de-DE"/>
        </w:rPr>
        <w:t>I</w:t>
      </w:r>
      <w:r w:rsidR="009C5C86" w:rsidRPr="00785F0B">
        <w:rPr>
          <w:rFonts w:ascii="Arial" w:eastAsia="Times New Roman" w:hAnsi="Arial" w:cs="Arial"/>
          <w:lang w:eastAsia="de-DE"/>
        </w:rPr>
        <w:t>n der postsyna</w:t>
      </w:r>
      <w:r w:rsidR="00B33FF2" w:rsidRPr="00785F0B">
        <w:rPr>
          <w:rFonts w:ascii="Arial" w:eastAsia="Times New Roman" w:hAnsi="Arial" w:cs="Arial"/>
          <w:lang w:eastAsia="de-DE"/>
        </w:rPr>
        <w:t>p</w:t>
      </w:r>
      <w:r w:rsidR="009C5C86" w:rsidRPr="00785F0B">
        <w:rPr>
          <w:rFonts w:ascii="Arial" w:eastAsia="Times New Roman" w:hAnsi="Arial" w:cs="Arial"/>
          <w:lang w:eastAsia="de-DE"/>
        </w:rPr>
        <w:t xml:space="preserve">tischen Membran </w:t>
      </w:r>
      <w:r w:rsidR="00471AD4">
        <w:rPr>
          <w:rFonts w:ascii="Arial" w:eastAsia="Times New Roman" w:hAnsi="Arial" w:cs="Arial"/>
          <w:lang w:eastAsia="de-DE"/>
        </w:rPr>
        <w:t>befinden sich</w:t>
      </w:r>
      <w:r w:rsidR="009C5C86" w:rsidRPr="00785F0B">
        <w:rPr>
          <w:rFonts w:ascii="Arial" w:eastAsia="Times New Roman" w:hAnsi="Arial" w:cs="Arial"/>
          <w:lang w:eastAsia="de-DE"/>
        </w:rPr>
        <w:t xml:space="preserve"> bestimmte G</w:t>
      </w:r>
      <w:r w:rsidR="00781E22">
        <w:rPr>
          <w:rFonts w:ascii="Arial" w:eastAsia="Times New Roman" w:hAnsi="Arial" w:cs="Arial"/>
          <w:lang w:eastAsia="de-DE"/>
        </w:rPr>
        <w:t xml:space="preserve">lutamat-Rezeptoren, die sogenannten </w:t>
      </w:r>
      <w:r w:rsidR="009C5C86" w:rsidRPr="00785F0B">
        <w:rPr>
          <w:rFonts w:ascii="Arial" w:eastAsia="Times New Roman" w:hAnsi="Arial" w:cs="Arial"/>
          <w:lang w:eastAsia="de-DE"/>
        </w:rPr>
        <w:t>AMPA-</w:t>
      </w:r>
      <w:r w:rsidR="00781E22">
        <w:rPr>
          <w:rFonts w:ascii="Arial" w:eastAsia="Times New Roman" w:hAnsi="Arial" w:cs="Arial"/>
          <w:lang w:eastAsia="de-DE"/>
        </w:rPr>
        <w:t xml:space="preserve"> und NMDA-Rezeptoren.</w:t>
      </w:r>
      <w:r w:rsidR="009C5C86" w:rsidRPr="00785F0B">
        <w:rPr>
          <w:rFonts w:ascii="Times New Roman" w:eastAsia="Times New Roman" w:hAnsi="Times New Roman" w:cs="Times New Roman"/>
          <w:sz w:val="24"/>
          <w:szCs w:val="24"/>
          <w:lang w:eastAsia="de-DE"/>
        </w:rPr>
        <w:t xml:space="preserve"> </w:t>
      </w:r>
      <w:r w:rsidR="009C5C86" w:rsidRPr="00785F0B">
        <w:rPr>
          <w:rFonts w:ascii="Arial" w:eastAsia="Times New Roman" w:hAnsi="Arial" w:cs="Arial"/>
          <w:lang w:eastAsia="de-DE"/>
        </w:rPr>
        <w:t xml:space="preserve">Beide Rezeptortypen sind direkt mit Ionenkanälen verbunden, </w:t>
      </w:r>
      <w:r w:rsidR="00471AD4">
        <w:rPr>
          <w:rFonts w:ascii="Arial" w:eastAsia="Times New Roman" w:hAnsi="Arial" w:cs="Arial"/>
          <w:lang w:eastAsia="de-DE"/>
        </w:rPr>
        <w:t xml:space="preserve">ähnlich wie bei der </w:t>
      </w:r>
      <w:r w:rsidR="009C5C86" w:rsidRPr="00785F0B">
        <w:rPr>
          <w:rFonts w:ascii="Arial" w:eastAsia="Times New Roman" w:hAnsi="Arial" w:cs="Arial"/>
          <w:lang w:eastAsia="de-DE"/>
        </w:rPr>
        <w:t xml:space="preserve">motorischen Endplatte. Wenn sich also der Neurotransmitter Glutamat </w:t>
      </w:r>
      <w:r w:rsidR="00471AD4">
        <w:rPr>
          <w:rFonts w:ascii="Arial" w:eastAsia="Times New Roman" w:hAnsi="Arial" w:cs="Arial"/>
          <w:lang w:eastAsia="de-DE"/>
        </w:rPr>
        <w:t>an</w:t>
      </w:r>
      <w:r w:rsidR="009C5C86" w:rsidRPr="00785F0B">
        <w:rPr>
          <w:rFonts w:ascii="Arial" w:eastAsia="Times New Roman" w:hAnsi="Arial" w:cs="Arial"/>
          <w:lang w:eastAsia="de-DE"/>
        </w:rPr>
        <w:t xml:space="preserve"> die Rezeptoren </w:t>
      </w:r>
      <w:r w:rsidR="00471AD4">
        <w:rPr>
          <w:rFonts w:ascii="Arial" w:eastAsia="Times New Roman" w:hAnsi="Arial" w:cs="Arial"/>
          <w:lang w:eastAsia="de-DE"/>
        </w:rPr>
        <w:t>bindet</w:t>
      </w:r>
      <w:r w:rsidR="009C5C86" w:rsidRPr="00785F0B">
        <w:rPr>
          <w:rFonts w:ascii="Arial" w:eastAsia="Times New Roman" w:hAnsi="Arial" w:cs="Arial"/>
          <w:lang w:eastAsia="de-DE"/>
        </w:rPr>
        <w:t xml:space="preserve">, öffnen sich die </w:t>
      </w:r>
      <w:r w:rsidR="00B7414E" w:rsidRPr="00785F0B">
        <w:rPr>
          <w:rFonts w:ascii="Arial" w:eastAsia="Times New Roman" w:hAnsi="Arial" w:cs="Arial"/>
          <w:lang w:eastAsia="de-DE"/>
        </w:rPr>
        <w:t xml:space="preserve">zugehörigen </w:t>
      </w:r>
      <w:r w:rsidR="009C5C86" w:rsidRPr="00785F0B">
        <w:rPr>
          <w:rFonts w:ascii="Arial" w:eastAsia="Times New Roman" w:hAnsi="Arial" w:cs="Arial"/>
          <w:lang w:eastAsia="de-DE"/>
        </w:rPr>
        <w:t>Ionenkanäle</w:t>
      </w:r>
      <w:r w:rsidR="00B33FF2" w:rsidRPr="00785F0B">
        <w:rPr>
          <w:rFonts w:ascii="Arial" w:eastAsia="Times New Roman" w:hAnsi="Arial" w:cs="Arial"/>
          <w:lang w:eastAsia="de-DE"/>
        </w:rPr>
        <w:t>.</w:t>
      </w:r>
    </w:p>
    <w:p w:rsidR="009C5C86" w:rsidRDefault="009C5C86" w:rsidP="00A37773">
      <w:pPr>
        <w:spacing w:after="0" w:line="240" w:lineRule="auto"/>
        <w:jc w:val="both"/>
        <w:rPr>
          <w:rFonts w:ascii="Arial" w:hAnsi="Arial" w:cs="Arial"/>
        </w:rPr>
      </w:pPr>
    </w:p>
    <w:p w:rsidR="009C5C86" w:rsidRDefault="009C5C86" w:rsidP="00A37773">
      <w:pPr>
        <w:spacing w:after="0" w:line="240" w:lineRule="auto"/>
        <w:jc w:val="both"/>
        <w:rPr>
          <w:rFonts w:ascii="Arial" w:hAnsi="Arial" w:cs="Arial"/>
        </w:rPr>
      </w:pPr>
    </w:p>
    <w:p w:rsidR="009C5C86" w:rsidRDefault="009C5C86" w:rsidP="00A37773">
      <w:pPr>
        <w:spacing w:after="0" w:line="240" w:lineRule="auto"/>
        <w:jc w:val="both"/>
        <w:rPr>
          <w:rFonts w:ascii="Arial" w:hAnsi="Arial" w:cs="Arial"/>
        </w:rPr>
      </w:pPr>
    </w:p>
    <w:p w:rsidR="00DC24A7" w:rsidRDefault="00DC24A7" w:rsidP="00064D30">
      <w:pPr>
        <w:jc w:val="both"/>
        <w:rPr>
          <w:rFonts w:ascii="Arial" w:hAnsi="Arial" w:cs="Arial"/>
        </w:rPr>
      </w:pPr>
    </w:p>
    <w:p w:rsidR="00DC24A7" w:rsidRDefault="00DC24A7" w:rsidP="00064D30">
      <w:pPr>
        <w:jc w:val="both"/>
        <w:rPr>
          <w:rFonts w:ascii="Arial" w:hAnsi="Arial" w:cs="Arial"/>
        </w:rPr>
      </w:pPr>
    </w:p>
    <w:p w:rsidR="00DC24A7" w:rsidRDefault="00DC24A7" w:rsidP="00064D30">
      <w:pPr>
        <w:jc w:val="both"/>
        <w:rPr>
          <w:rFonts w:ascii="Arial" w:hAnsi="Arial" w:cs="Arial"/>
        </w:rPr>
      </w:pPr>
    </w:p>
    <w:p w:rsidR="00DC24A7" w:rsidRDefault="00A94BAE" w:rsidP="00064D30">
      <w:pPr>
        <w:jc w:val="both"/>
        <w:rPr>
          <w:rFonts w:ascii="Arial" w:hAnsi="Arial" w:cs="Arial"/>
        </w:rPr>
      </w:pPr>
      <w:r>
        <w:rPr>
          <w:rFonts w:ascii="Arial" w:hAnsi="Arial" w:cs="Arial"/>
          <w:noProof/>
          <w:lang w:eastAsia="de-DE"/>
        </w:rPr>
        <w:lastRenderedPageBreak/>
        <w:drawing>
          <wp:inline distT="0" distB="0" distL="0" distR="0" wp14:anchorId="78A86EB0" wp14:editId="70AB47AD">
            <wp:extent cx="5248101" cy="4693920"/>
            <wp:effectExtent l="0" t="0" r="0" b="0"/>
            <wp:docPr id="3" name="Grafik 3" descr="V:\Materialentwicklung Neuro WbK\3. Materialsendung ans MSW\LTP-Schema LK reduz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terialentwicklung Neuro WbK\3. Materialsendung ans MSW\LTP-Schema LK reduzier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0627" cy="4696179"/>
                    </a:xfrm>
                    <a:prstGeom prst="rect">
                      <a:avLst/>
                    </a:prstGeom>
                    <a:noFill/>
                    <a:ln>
                      <a:noFill/>
                    </a:ln>
                  </pic:spPr>
                </pic:pic>
              </a:graphicData>
            </a:graphic>
          </wp:inline>
        </w:drawing>
      </w:r>
    </w:p>
    <w:p w:rsidR="0078235C" w:rsidRDefault="0078235C" w:rsidP="0078235C">
      <w:pPr>
        <w:jc w:val="both"/>
        <w:rPr>
          <w:rFonts w:ascii="Arial" w:hAnsi="Arial" w:cs="Arial"/>
          <w:sz w:val="20"/>
        </w:rPr>
      </w:pPr>
      <w:r w:rsidRPr="0078235C">
        <w:rPr>
          <w:rFonts w:ascii="Arial" w:hAnsi="Arial" w:cs="Arial"/>
          <w:b/>
          <w:sz w:val="20"/>
        </w:rPr>
        <w:t xml:space="preserve">Abb.1: </w:t>
      </w:r>
      <w:r w:rsidR="009A3997">
        <w:rPr>
          <w:rFonts w:ascii="Arial" w:hAnsi="Arial" w:cs="Arial"/>
          <w:sz w:val="20"/>
        </w:rPr>
        <w:t>Schematische Darstellung von</w:t>
      </w:r>
      <w:r w:rsidRPr="0078235C">
        <w:rPr>
          <w:rFonts w:ascii="Arial" w:hAnsi="Arial" w:cs="Arial"/>
          <w:sz w:val="20"/>
        </w:rPr>
        <w:t xml:space="preserve"> Mechanismen der Langzeitpotenzierung (LTP)</w:t>
      </w:r>
    </w:p>
    <w:p w:rsidR="009D1647" w:rsidRPr="00B33FF2" w:rsidRDefault="009D1647" w:rsidP="0078235C">
      <w:pPr>
        <w:jc w:val="both"/>
        <w:rPr>
          <w:rFonts w:ascii="Arial" w:hAnsi="Arial" w:cs="Arial"/>
          <w:b/>
          <w:sz w:val="20"/>
        </w:rPr>
      </w:pPr>
    </w:p>
    <w:p w:rsidR="006226FE" w:rsidRPr="00B33FF2" w:rsidRDefault="006226FE" w:rsidP="006226FE">
      <w:pPr>
        <w:jc w:val="both"/>
        <w:rPr>
          <w:rFonts w:ascii="Arial" w:hAnsi="Arial" w:cs="Arial"/>
          <w:b/>
        </w:rPr>
      </w:pPr>
      <w:r w:rsidRPr="00B33FF2">
        <w:rPr>
          <w:rFonts w:ascii="Arial" w:hAnsi="Arial" w:cs="Arial"/>
          <w:b/>
        </w:rPr>
        <w:t xml:space="preserve">Material 2: </w:t>
      </w:r>
      <w:r w:rsidR="00F65636" w:rsidRPr="00B33FF2">
        <w:rPr>
          <w:rFonts w:ascii="Arial" w:hAnsi="Arial" w:cs="Arial"/>
          <w:b/>
        </w:rPr>
        <w:t xml:space="preserve">Ratten im </w:t>
      </w:r>
      <w:r w:rsidR="003E1539" w:rsidRPr="00B33FF2">
        <w:rPr>
          <w:rFonts w:ascii="Arial" w:hAnsi="Arial" w:cs="Arial"/>
          <w:b/>
          <w:smallCaps/>
        </w:rPr>
        <w:t>Morris</w:t>
      </w:r>
      <w:r w:rsidR="003E1539" w:rsidRPr="00B33FF2">
        <w:rPr>
          <w:rFonts w:ascii="Arial" w:hAnsi="Arial" w:cs="Arial"/>
          <w:b/>
        </w:rPr>
        <w:t>-</w:t>
      </w:r>
      <w:r w:rsidR="00F65636" w:rsidRPr="00B33FF2">
        <w:rPr>
          <w:rFonts w:ascii="Arial" w:hAnsi="Arial" w:cs="Arial"/>
          <w:b/>
        </w:rPr>
        <w:t>Wasserlabyrinth</w:t>
      </w:r>
    </w:p>
    <w:p w:rsidR="00A44C4A" w:rsidRPr="00A44C4A" w:rsidRDefault="00A44C4A" w:rsidP="006226FE">
      <w:pPr>
        <w:jc w:val="both"/>
        <w:rPr>
          <w:rFonts w:ascii="Arial" w:hAnsi="Arial" w:cs="Arial"/>
          <w:b/>
        </w:rPr>
      </w:pPr>
      <w:r w:rsidRPr="00A44C4A">
        <w:rPr>
          <w:rFonts w:ascii="Arial" w:hAnsi="Arial" w:cs="Arial"/>
          <w:b/>
        </w:rPr>
        <w:t>Versuch 1</w:t>
      </w:r>
    </w:p>
    <w:p w:rsidR="00471AD4" w:rsidRDefault="00A863FC" w:rsidP="00A37773">
      <w:pPr>
        <w:rPr>
          <w:rFonts w:ascii="Arial" w:hAnsi="Arial" w:cs="Arial"/>
        </w:rPr>
      </w:pPr>
      <w:r w:rsidRPr="003E1539">
        <w:rPr>
          <w:rFonts w:ascii="Arial" w:hAnsi="Arial" w:cs="Arial"/>
          <w:noProof/>
          <w:lang w:eastAsia="de-DE"/>
        </w:rPr>
        <mc:AlternateContent>
          <mc:Choice Requires="wps">
            <w:drawing>
              <wp:anchor distT="0" distB="0" distL="114300" distR="114300" simplePos="0" relativeHeight="251659264" behindDoc="1" locked="0" layoutInCell="1" allowOverlap="1" wp14:anchorId="75E9ADB5" wp14:editId="20B9EE52">
                <wp:simplePos x="0" y="0"/>
                <wp:positionH relativeFrom="column">
                  <wp:posOffset>4739640</wp:posOffset>
                </wp:positionH>
                <wp:positionV relativeFrom="paragraph">
                  <wp:posOffset>60960</wp:posOffset>
                </wp:positionV>
                <wp:extent cx="1435100" cy="2205355"/>
                <wp:effectExtent l="0" t="0" r="12700" b="23495"/>
                <wp:wrapTight wrapText="bothSides">
                  <wp:wrapPolygon edited="0">
                    <wp:start x="0" y="0"/>
                    <wp:lineTo x="0" y="21644"/>
                    <wp:lineTo x="21504" y="21644"/>
                    <wp:lineTo x="21504" y="0"/>
                    <wp:lineTo x="0" y="0"/>
                  </wp:wrapPolygon>
                </wp:wrapTight>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205355"/>
                        </a:xfrm>
                        <a:prstGeom prst="rect">
                          <a:avLst/>
                        </a:prstGeom>
                        <a:solidFill>
                          <a:srgbClr val="FFFFFF"/>
                        </a:solidFill>
                        <a:ln w="12700">
                          <a:solidFill>
                            <a:srgbClr val="000000"/>
                          </a:solidFill>
                          <a:miter lim="800000"/>
                          <a:headEnd/>
                          <a:tailEnd/>
                        </a:ln>
                      </wps:spPr>
                      <wps:txbx>
                        <w:txbxContent>
                          <w:p w:rsidR="003E1539" w:rsidRDefault="003E1539">
                            <w:r>
                              <w:rPr>
                                <w:rFonts w:ascii="Arial" w:hAnsi="Arial" w:cs="Arial"/>
                                <w:noProof/>
                                <w:lang w:eastAsia="de-DE"/>
                              </w:rPr>
                              <w:drawing>
                                <wp:inline distT="0" distB="0" distL="0" distR="0" wp14:anchorId="674106E1" wp14:editId="44B1CC64">
                                  <wp:extent cx="1318144" cy="119703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3174-F1.jpg"/>
                                          <pic:cNvPicPr/>
                                        </pic:nvPicPr>
                                        <pic:blipFill>
                                          <a:blip r:embed="rId10">
                                            <a:extLst>
                                              <a:ext uri="{28A0092B-C50C-407E-A947-70E740481C1C}">
                                                <a14:useLocalDpi xmlns:a14="http://schemas.microsoft.com/office/drawing/2010/main" val="0"/>
                                              </a:ext>
                                            </a:extLst>
                                          </a:blip>
                                          <a:stretch>
                                            <a:fillRect/>
                                          </a:stretch>
                                        </pic:blipFill>
                                        <pic:spPr>
                                          <a:xfrm>
                                            <a:off x="0" y="0"/>
                                            <a:ext cx="1319291" cy="1198074"/>
                                          </a:xfrm>
                                          <a:prstGeom prst="rect">
                                            <a:avLst/>
                                          </a:prstGeom>
                                        </pic:spPr>
                                      </pic:pic>
                                    </a:graphicData>
                                  </a:graphic>
                                </wp:inline>
                              </w:drawing>
                            </w:r>
                          </w:p>
                          <w:p w:rsidR="003E1539" w:rsidRPr="00193958" w:rsidRDefault="003E1539">
                            <w:pPr>
                              <w:rPr>
                                <w:rFonts w:ascii="Arial" w:hAnsi="Arial" w:cs="Arial"/>
                                <w:sz w:val="20"/>
                              </w:rPr>
                            </w:pPr>
                            <w:r w:rsidRPr="00563B4D">
                              <w:rPr>
                                <w:rFonts w:ascii="Arial" w:hAnsi="Arial" w:cs="Arial"/>
                                <w:b/>
                                <w:sz w:val="18"/>
                              </w:rPr>
                              <w:t>Abb.</w:t>
                            </w:r>
                            <w:r w:rsidR="00552CA4">
                              <w:rPr>
                                <w:rFonts w:ascii="Arial" w:hAnsi="Arial" w:cs="Arial"/>
                                <w:b/>
                                <w:sz w:val="18"/>
                              </w:rPr>
                              <w:t xml:space="preserve"> </w:t>
                            </w:r>
                            <w:r w:rsidRPr="00563B4D">
                              <w:rPr>
                                <w:rFonts w:ascii="Arial" w:hAnsi="Arial" w:cs="Arial"/>
                                <w:b/>
                                <w:sz w:val="18"/>
                              </w:rPr>
                              <w:t>2.1:</w:t>
                            </w:r>
                            <w:r w:rsidRPr="00563B4D">
                              <w:rPr>
                                <w:rFonts w:ascii="Arial" w:hAnsi="Arial" w:cs="Arial"/>
                                <w:sz w:val="18"/>
                              </w:rPr>
                              <w:t xml:space="preserve"> Versuchsanordnung Morris-Wasserlabyrinth</w:t>
                            </w:r>
                            <w:r w:rsidRPr="00563B4D">
                              <w:rPr>
                                <w:rFonts w:ascii="Arial" w:hAnsi="Arial" w:cs="Arial"/>
                                <w:sz w:val="14"/>
                              </w:rPr>
                              <w:t xml:space="preserve"> </w:t>
                            </w:r>
                            <w:r w:rsidRPr="00563B4D">
                              <w:rPr>
                                <w:rFonts w:ascii="Arial" w:hAnsi="Arial" w:cs="Arial"/>
                                <w:sz w:val="12"/>
                              </w:rPr>
                              <w:t xml:space="preserve">(verändert nach http://www.nature.com/neuro/journal/v15/n8/fig_tab/nn.3174_F1.html)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3.2pt;margin-top:4.8pt;width:113pt;height:17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" strokeweight="1pt">
                <v:textbox>
                  <w:txbxContent>
                    <w:p w:rsidR="003E1539" w:rsidRDefault="003E1539">
                      <w:r>
                        <w:rPr>
                          <w:rFonts w:ascii="Arial" w:hAnsi="Arial" w:cs="Arial"/>
                          <w:noProof/>
                          <w:lang w:eastAsia="de-DE"/>
                        </w:rPr>
                        <w:drawing>
                          <wp:inline distT="0" distB="0" distL="0" distR="0" wp14:anchorId="6C4225DA" wp14:editId="40B308EB">
                            <wp:extent cx="1318144" cy="119703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3174-F1.jpg"/>
                                    <pic:cNvPicPr/>
                                  </pic:nvPicPr>
                                  <pic:blipFill>
                                    <a:blip r:embed="rId11">
                                      <a:extLst>
                                        <a:ext uri="{28A0092B-C50C-407E-A947-70E740481C1C}">
                                          <a14:useLocalDpi xmlns:a14="http://schemas.microsoft.com/office/drawing/2010/main" val="0"/>
                                        </a:ext>
                                      </a:extLst>
                                    </a:blip>
                                    <a:stretch>
                                      <a:fillRect/>
                                    </a:stretch>
                                  </pic:blipFill>
                                  <pic:spPr>
                                    <a:xfrm>
                                      <a:off x="0" y="0"/>
                                      <a:ext cx="1319291" cy="1198074"/>
                                    </a:xfrm>
                                    <a:prstGeom prst="rect">
                                      <a:avLst/>
                                    </a:prstGeom>
                                  </pic:spPr>
                                </pic:pic>
                              </a:graphicData>
                            </a:graphic>
                          </wp:inline>
                        </w:drawing>
                      </w:r>
                    </w:p>
                    <w:p w:rsidR="003E1539" w:rsidRPr="00193958" w:rsidRDefault="003E1539">
                      <w:pPr>
                        <w:rPr>
                          <w:rFonts w:ascii="Arial" w:hAnsi="Arial" w:cs="Arial"/>
                          <w:sz w:val="20"/>
                        </w:rPr>
                      </w:pPr>
                      <w:r w:rsidRPr="00563B4D">
                        <w:rPr>
                          <w:rFonts w:ascii="Arial" w:hAnsi="Arial" w:cs="Arial"/>
                          <w:b/>
                          <w:sz w:val="18"/>
                        </w:rPr>
                        <w:t>Abb.</w:t>
                      </w:r>
                      <w:r w:rsidR="00552CA4">
                        <w:rPr>
                          <w:rFonts w:ascii="Arial" w:hAnsi="Arial" w:cs="Arial"/>
                          <w:b/>
                          <w:sz w:val="18"/>
                        </w:rPr>
                        <w:t xml:space="preserve"> </w:t>
                      </w:r>
                      <w:r w:rsidRPr="00563B4D">
                        <w:rPr>
                          <w:rFonts w:ascii="Arial" w:hAnsi="Arial" w:cs="Arial"/>
                          <w:b/>
                          <w:sz w:val="18"/>
                        </w:rPr>
                        <w:t>2.1:</w:t>
                      </w:r>
                      <w:r w:rsidRPr="00563B4D">
                        <w:rPr>
                          <w:rFonts w:ascii="Arial" w:hAnsi="Arial" w:cs="Arial"/>
                          <w:sz w:val="18"/>
                        </w:rPr>
                        <w:t xml:space="preserve"> Versuchsanordnung Morris-Wasserlabyrinth</w:t>
                      </w:r>
                      <w:r w:rsidRPr="00563B4D">
                        <w:rPr>
                          <w:rFonts w:ascii="Arial" w:hAnsi="Arial" w:cs="Arial"/>
                          <w:sz w:val="14"/>
                        </w:rPr>
                        <w:t xml:space="preserve"> </w:t>
                      </w:r>
                      <w:r w:rsidRPr="00563B4D">
                        <w:rPr>
                          <w:rFonts w:ascii="Arial" w:hAnsi="Arial" w:cs="Arial"/>
                          <w:sz w:val="12"/>
                        </w:rPr>
                        <w:t xml:space="preserve">(verändert nach http://www.nature.com/neuro/journal/v15/n8/fig_tab/nn.3174_F1.html) </w:t>
                      </w:r>
                    </w:p>
                  </w:txbxContent>
                </v:textbox>
                <w10:wrap type="tight"/>
              </v:shape>
            </w:pict>
          </mc:Fallback>
        </mc:AlternateContent>
      </w:r>
      <w:r w:rsidR="00F65636">
        <w:rPr>
          <w:rFonts w:ascii="Arial" w:hAnsi="Arial" w:cs="Arial"/>
        </w:rPr>
        <w:t xml:space="preserve">Das </w:t>
      </w:r>
      <w:r w:rsidR="00F65636" w:rsidRPr="00ED59A0">
        <w:rPr>
          <w:rFonts w:ascii="Arial" w:hAnsi="Arial" w:cs="Arial"/>
          <w:smallCaps/>
        </w:rPr>
        <w:t>Morris</w:t>
      </w:r>
      <w:r w:rsidR="00F65636">
        <w:rPr>
          <w:rFonts w:ascii="Arial" w:hAnsi="Arial" w:cs="Arial"/>
        </w:rPr>
        <w:t>-Wasserlabyrinth i</w:t>
      </w:r>
      <w:r w:rsidR="00A37137">
        <w:rPr>
          <w:rFonts w:ascii="Arial" w:hAnsi="Arial" w:cs="Arial"/>
        </w:rPr>
        <w:t>st eine Versuchsanordnung zur</w:t>
      </w:r>
      <w:r w:rsidR="00F65636">
        <w:rPr>
          <w:rFonts w:ascii="Arial" w:hAnsi="Arial" w:cs="Arial"/>
        </w:rPr>
        <w:t xml:space="preserve"> Lern- und Verhaltensforschung an Nagetieren. In </w:t>
      </w:r>
      <w:r w:rsidR="00471AD4">
        <w:rPr>
          <w:rFonts w:ascii="Arial" w:hAnsi="Arial" w:cs="Arial"/>
        </w:rPr>
        <w:t xml:space="preserve">trübem </w:t>
      </w:r>
      <w:r w:rsidR="00F65636">
        <w:rPr>
          <w:rFonts w:ascii="Arial" w:hAnsi="Arial" w:cs="Arial"/>
        </w:rPr>
        <w:t xml:space="preserve">Wasser </w:t>
      </w:r>
      <w:r w:rsidR="00471AD4">
        <w:rPr>
          <w:rFonts w:ascii="Arial" w:hAnsi="Arial" w:cs="Arial"/>
        </w:rPr>
        <w:t xml:space="preserve">befindet sich </w:t>
      </w:r>
      <w:r w:rsidR="00F65636">
        <w:rPr>
          <w:rFonts w:ascii="Arial" w:hAnsi="Arial" w:cs="Arial"/>
        </w:rPr>
        <w:t>wenige Millimeter unterhalb der Wasseroberfläche eine</w:t>
      </w:r>
      <w:r w:rsidR="003E1539">
        <w:rPr>
          <w:rFonts w:ascii="Arial" w:hAnsi="Arial" w:cs="Arial"/>
        </w:rPr>
        <w:t xml:space="preserve"> Plattform</w:t>
      </w:r>
      <w:r w:rsidR="00471AD4">
        <w:rPr>
          <w:rFonts w:ascii="Arial" w:hAnsi="Arial" w:cs="Arial"/>
        </w:rPr>
        <w:t xml:space="preserve">. </w:t>
      </w:r>
      <w:r w:rsidR="00B54FAE">
        <w:rPr>
          <w:rFonts w:ascii="Arial" w:hAnsi="Arial" w:cs="Arial"/>
        </w:rPr>
        <w:br/>
      </w:r>
      <w:bookmarkStart w:id="0" w:name="_GoBack"/>
      <w:bookmarkEnd w:id="0"/>
      <w:r w:rsidR="00471AD4">
        <w:rPr>
          <w:rFonts w:ascii="Arial" w:hAnsi="Arial" w:cs="Arial"/>
        </w:rPr>
        <w:t xml:space="preserve">Am </w:t>
      </w:r>
      <w:r w:rsidR="00A37137">
        <w:rPr>
          <w:rFonts w:ascii="Arial" w:hAnsi="Arial" w:cs="Arial"/>
        </w:rPr>
        <w:t xml:space="preserve">Rand des Beckens </w:t>
      </w:r>
      <w:r w:rsidR="00471AD4">
        <w:rPr>
          <w:rFonts w:ascii="Arial" w:hAnsi="Arial" w:cs="Arial"/>
        </w:rPr>
        <w:t>sind</w:t>
      </w:r>
      <w:r w:rsidR="00A37773">
        <w:rPr>
          <w:rFonts w:ascii="Arial" w:hAnsi="Arial" w:cs="Arial"/>
        </w:rPr>
        <w:t xml:space="preserve"> </w:t>
      </w:r>
      <w:r w:rsidR="00A37137">
        <w:rPr>
          <w:rFonts w:ascii="Arial" w:hAnsi="Arial" w:cs="Arial"/>
        </w:rPr>
        <w:t>vier unterschiedliche Symbole</w:t>
      </w:r>
      <w:r w:rsidR="00471AD4">
        <w:rPr>
          <w:rFonts w:ascii="Arial" w:hAnsi="Arial" w:cs="Arial"/>
        </w:rPr>
        <w:t xml:space="preserve"> angebracht</w:t>
      </w:r>
      <w:r w:rsidR="00036224">
        <w:rPr>
          <w:rFonts w:ascii="Arial" w:hAnsi="Arial" w:cs="Arial"/>
        </w:rPr>
        <w:t>.</w:t>
      </w:r>
    </w:p>
    <w:p w:rsidR="00564214" w:rsidRDefault="003E1539" w:rsidP="00A37773">
      <w:pPr>
        <w:rPr>
          <w:rFonts w:ascii="Arial" w:hAnsi="Arial" w:cs="Arial"/>
        </w:rPr>
      </w:pPr>
      <w:r>
        <w:rPr>
          <w:rFonts w:ascii="Arial" w:hAnsi="Arial" w:cs="Arial"/>
        </w:rPr>
        <w:t xml:space="preserve">Wird eine Ratte in das Labyrinth gesetzt, </w:t>
      </w:r>
      <w:r w:rsidR="00C757EC">
        <w:rPr>
          <w:rFonts w:ascii="Arial" w:hAnsi="Arial" w:cs="Arial"/>
        </w:rPr>
        <w:t>versuch</w:t>
      </w:r>
      <w:r w:rsidR="00471AD4">
        <w:rPr>
          <w:rFonts w:ascii="Arial" w:hAnsi="Arial" w:cs="Arial"/>
        </w:rPr>
        <w:t>t sie</w:t>
      </w:r>
      <w:r w:rsidR="00C757EC">
        <w:rPr>
          <w:rFonts w:ascii="Arial" w:hAnsi="Arial" w:cs="Arial"/>
        </w:rPr>
        <w:t xml:space="preserve"> so schnell wie möglich </w:t>
      </w:r>
      <w:r>
        <w:rPr>
          <w:rFonts w:ascii="Arial" w:hAnsi="Arial" w:cs="Arial"/>
        </w:rPr>
        <w:t xml:space="preserve">dem Wasser zu entkommen. Beim ersten Versuch schwimmt sie unkoordiniert durch das Becken, bis sie zufällig auf die Plattform stößt. </w:t>
      </w:r>
      <w:r w:rsidR="00A37773">
        <w:rPr>
          <w:rFonts w:ascii="Arial" w:hAnsi="Arial" w:cs="Arial"/>
        </w:rPr>
        <w:br/>
      </w:r>
      <w:r>
        <w:rPr>
          <w:rFonts w:ascii="Arial" w:hAnsi="Arial" w:cs="Arial"/>
        </w:rPr>
        <w:t xml:space="preserve">Je häufiger die Ratte den Versuch wiederholt, desto schneller findet sie den Weg, wobei ihr die angebrachten Symbole bei der Orientierung helfen. Bei täglichem Training hat die Ratte nach einer Woche gelernt, wo sich die Plattform befindet </w:t>
      </w:r>
      <w:r w:rsidR="00C757EC">
        <w:rPr>
          <w:rFonts w:ascii="Arial" w:hAnsi="Arial" w:cs="Arial"/>
        </w:rPr>
        <w:t>und steuert diese zielgenau an. D</w:t>
      </w:r>
      <w:r>
        <w:rPr>
          <w:rFonts w:ascii="Arial" w:hAnsi="Arial" w:cs="Arial"/>
        </w:rPr>
        <w:t>ie Ratte hat die Position der Plattform im Langzeitge</w:t>
      </w:r>
      <w:r w:rsidR="00C757EC">
        <w:rPr>
          <w:rFonts w:ascii="Arial" w:hAnsi="Arial" w:cs="Arial"/>
        </w:rPr>
        <w:t>dächtnis gespeichert; sie hat ein Ortsgedächtnis entwickelt.</w:t>
      </w:r>
    </w:p>
    <w:p w:rsidR="00B33FF2" w:rsidRDefault="00B33FF2" w:rsidP="006226FE">
      <w:pPr>
        <w:jc w:val="both"/>
        <w:rPr>
          <w:rFonts w:ascii="Arial" w:hAnsi="Arial" w:cs="Arial"/>
        </w:rPr>
      </w:pPr>
    </w:p>
    <w:p w:rsidR="00B33FF2" w:rsidRDefault="00B33FF2" w:rsidP="006226FE">
      <w:pPr>
        <w:jc w:val="both"/>
        <w:rPr>
          <w:rFonts w:ascii="Arial" w:hAnsi="Arial" w:cs="Arial"/>
        </w:rPr>
      </w:pPr>
    </w:p>
    <w:p w:rsidR="00A37773" w:rsidRDefault="00A37773" w:rsidP="006226FE">
      <w:pPr>
        <w:jc w:val="both"/>
        <w:rPr>
          <w:rFonts w:ascii="Arial" w:hAnsi="Arial" w:cs="Arial"/>
        </w:rPr>
      </w:pPr>
    </w:p>
    <w:p w:rsidR="00B33FF2" w:rsidRDefault="00B33FF2" w:rsidP="006226FE">
      <w:pPr>
        <w:jc w:val="both"/>
        <w:rPr>
          <w:rFonts w:ascii="Arial" w:hAnsi="Arial" w:cs="Arial"/>
        </w:rPr>
      </w:pPr>
    </w:p>
    <w:p w:rsidR="00A44C4A" w:rsidRPr="00A44C4A" w:rsidRDefault="00193958" w:rsidP="00A37773">
      <w:pPr>
        <w:spacing w:line="240" w:lineRule="auto"/>
        <w:jc w:val="both"/>
        <w:rPr>
          <w:rFonts w:ascii="Arial" w:hAnsi="Arial" w:cs="Arial"/>
          <w:b/>
        </w:rPr>
      </w:pPr>
      <w:r w:rsidRPr="00A44C4A">
        <w:rPr>
          <w:rFonts w:ascii="Arial" w:hAnsi="Arial" w:cs="Arial"/>
          <w:b/>
          <w:noProof/>
          <w:sz w:val="20"/>
          <w:lang w:eastAsia="de-DE"/>
        </w:rPr>
        <mc:AlternateContent>
          <mc:Choice Requires="wps">
            <w:drawing>
              <wp:anchor distT="0" distB="0" distL="114300" distR="114300" simplePos="0" relativeHeight="251662336" behindDoc="1" locked="0" layoutInCell="1" allowOverlap="1" wp14:anchorId="51908F6F" wp14:editId="31DB7C47">
                <wp:simplePos x="0" y="0"/>
                <wp:positionH relativeFrom="column">
                  <wp:posOffset>-395605</wp:posOffset>
                </wp:positionH>
                <wp:positionV relativeFrom="paragraph">
                  <wp:posOffset>26670</wp:posOffset>
                </wp:positionV>
                <wp:extent cx="3228340" cy="4117340"/>
                <wp:effectExtent l="0" t="0" r="10160" b="16510"/>
                <wp:wrapTight wrapText="bothSides">
                  <wp:wrapPolygon edited="0">
                    <wp:start x="0" y="0"/>
                    <wp:lineTo x="0" y="21587"/>
                    <wp:lineTo x="21541" y="21587"/>
                    <wp:lineTo x="21541" y="0"/>
                    <wp:lineTo x="0" y="0"/>
                  </wp:wrapPolygon>
                </wp:wrapTight>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340" cy="4117340"/>
                        </a:xfrm>
                        <a:prstGeom prst="rect">
                          <a:avLst/>
                        </a:prstGeom>
                        <a:solidFill>
                          <a:srgbClr val="FFFFFF"/>
                        </a:solidFill>
                        <a:ln w="12700">
                          <a:solidFill>
                            <a:srgbClr val="000000"/>
                          </a:solidFill>
                          <a:miter lim="800000"/>
                          <a:headEnd/>
                          <a:tailEnd/>
                        </a:ln>
                      </wps:spPr>
                      <wps:txbx>
                        <w:txbxContent>
                          <w:p w:rsidR="00193958" w:rsidRPr="00A92C4B" w:rsidRDefault="00D00BD1" w:rsidP="00193958">
                            <w:pPr>
                              <w:jc w:val="both"/>
                              <w:rPr>
                                <w:rFonts w:ascii="Arial" w:hAnsi="Arial" w:cs="Arial"/>
                                <w:sz w:val="18"/>
                              </w:rPr>
                            </w:pPr>
                            <w:r>
                              <w:rPr>
                                <w:rFonts w:ascii="Arial" w:hAnsi="Arial" w:cs="Arial"/>
                                <w:b/>
                                <w:noProof/>
                                <w:sz w:val="20"/>
                                <w:lang w:eastAsia="de-DE"/>
                              </w:rPr>
                              <w:drawing>
                                <wp:inline distT="0" distB="0" distL="0" distR="0" wp14:anchorId="0E701526" wp14:editId="7CE80993">
                                  <wp:extent cx="3193769" cy="3336175"/>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uchergebnisse Ratten.jpg"/>
                                          <pic:cNvPicPr/>
                                        </pic:nvPicPr>
                                        <pic:blipFill>
                                          <a:blip r:embed="rId12">
                                            <a:extLst>
                                              <a:ext uri="{28A0092B-C50C-407E-A947-70E740481C1C}">
                                                <a14:useLocalDpi xmlns:a14="http://schemas.microsoft.com/office/drawing/2010/main" val="0"/>
                                              </a:ext>
                                            </a:extLst>
                                          </a:blip>
                                          <a:stretch>
                                            <a:fillRect/>
                                          </a:stretch>
                                        </pic:blipFill>
                                        <pic:spPr>
                                          <a:xfrm>
                                            <a:off x="0" y="0"/>
                                            <a:ext cx="3194510" cy="3336950"/>
                                          </a:xfrm>
                                          <a:prstGeom prst="rect">
                                            <a:avLst/>
                                          </a:prstGeom>
                                        </pic:spPr>
                                      </pic:pic>
                                    </a:graphicData>
                                  </a:graphic>
                                </wp:inline>
                              </w:drawing>
                            </w:r>
                            <w:r w:rsidR="00193958" w:rsidRPr="00563B4D">
                              <w:rPr>
                                <w:rFonts w:ascii="Arial" w:hAnsi="Arial" w:cs="Arial"/>
                                <w:b/>
                                <w:sz w:val="18"/>
                              </w:rPr>
                              <w:t xml:space="preserve">Abb.2.2: </w:t>
                            </w:r>
                            <w:r w:rsidR="00193958" w:rsidRPr="00563B4D">
                              <w:rPr>
                                <w:rFonts w:ascii="Arial" w:hAnsi="Arial" w:cs="Arial"/>
                                <w:sz w:val="18"/>
                              </w:rPr>
                              <w:t>Oben: Schwimmbewegungen von Ratten im Wasserlabyrinth mit entfernter Plattform. Unten: graphische Auftragung der Aufenthaltsdauer in den jeweiligen Quadranten während der 60 Sekunden.</w:t>
                            </w:r>
                          </w:p>
                          <w:p w:rsidR="00193958" w:rsidRDefault="001939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15pt;margin-top:2.1pt;width:254.2pt;height:32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" strokeweight="1pt">
                <v:textbox>
                  <w:txbxContent>
                    <w:p w:rsidR="00193958" w:rsidRPr="00A92C4B" w:rsidRDefault="00D00BD1" w:rsidP="00193958">
                      <w:pPr>
                        <w:jc w:val="both"/>
                        <w:rPr>
                          <w:rFonts w:ascii="Arial" w:hAnsi="Arial" w:cs="Arial"/>
                          <w:sz w:val="18"/>
                        </w:rPr>
                      </w:pPr>
                      <w:r>
                        <w:rPr>
                          <w:rFonts w:ascii="Arial" w:hAnsi="Arial" w:cs="Arial"/>
                          <w:b/>
                          <w:noProof/>
                          <w:sz w:val="20"/>
                          <w:lang w:eastAsia="de-DE"/>
                        </w:rPr>
                        <w:drawing>
                          <wp:inline distT="0" distB="0" distL="0" distR="0">
                            <wp:extent cx="3193769" cy="3336175"/>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uchergebnisse Ratten.jpg"/>
                                    <pic:cNvPicPr/>
                                  </pic:nvPicPr>
                                  <pic:blipFill>
                                    <a:blip r:embed="rId13">
                                      <a:extLst>
                                        <a:ext uri="{28A0092B-C50C-407E-A947-70E740481C1C}">
                                          <a14:useLocalDpi xmlns:a14="http://schemas.microsoft.com/office/drawing/2010/main" val="0"/>
                                        </a:ext>
                                      </a:extLst>
                                    </a:blip>
                                    <a:stretch>
                                      <a:fillRect/>
                                    </a:stretch>
                                  </pic:blipFill>
                                  <pic:spPr>
                                    <a:xfrm>
                                      <a:off x="0" y="0"/>
                                      <a:ext cx="3194510" cy="3336950"/>
                                    </a:xfrm>
                                    <a:prstGeom prst="rect">
                                      <a:avLst/>
                                    </a:prstGeom>
                                  </pic:spPr>
                                </pic:pic>
                              </a:graphicData>
                            </a:graphic>
                          </wp:inline>
                        </w:drawing>
                      </w:r>
                      <w:r w:rsidR="00193958" w:rsidRPr="00563B4D">
                        <w:rPr>
                          <w:rFonts w:ascii="Arial" w:hAnsi="Arial" w:cs="Arial"/>
                          <w:b/>
                          <w:sz w:val="18"/>
                        </w:rPr>
                        <w:t xml:space="preserve">Abb.2.2: </w:t>
                      </w:r>
                      <w:r w:rsidR="00193958" w:rsidRPr="00563B4D">
                        <w:rPr>
                          <w:rFonts w:ascii="Arial" w:hAnsi="Arial" w:cs="Arial"/>
                          <w:sz w:val="18"/>
                        </w:rPr>
                        <w:t>Oben: Schwimmbewegungen von Ratten im Wasserlabyrinth mit entfernter Plattform. Unten: graphische Auftragung der Aufenthaltsdauer in den jeweiligen Quadranten während der 60 Sekunden.</w:t>
                      </w:r>
                    </w:p>
                    <w:p w:rsidR="00193958" w:rsidRDefault="00193958"/>
                  </w:txbxContent>
                </v:textbox>
                <w10:wrap type="tight"/>
              </v:shape>
            </w:pict>
          </mc:Fallback>
        </mc:AlternateContent>
      </w:r>
      <w:r w:rsidR="00A44C4A" w:rsidRPr="00A44C4A">
        <w:rPr>
          <w:rFonts w:ascii="Arial" w:hAnsi="Arial" w:cs="Arial"/>
          <w:b/>
        </w:rPr>
        <w:t>Versuch 2</w:t>
      </w:r>
    </w:p>
    <w:p w:rsidR="00781E22" w:rsidRDefault="00775999" w:rsidP="00A37773">
      <w:pPr>
        <w:spacing w:line="240" w:lineRule="auto"/>
        <w:jc w:val="both"/>
        <w:rPr>
          <w:rFonts w:ascii="Arial" w:hAnsi="Arial" w:cs="Arial"/>
        </w:rPr>
      </w:pPr>
      <w:r>
        <w:rPr>
          <w:rFonts w:ascii="Arial" w:hAnsi="Arial" w:cs="Arial"/>
        </w:rPr>
        <w:t>In einer Versuchsreihe wu</w:t>
      </w:r>
      <w:r w:rsidR="00056719">
        <w:rPr>
          <w:rFonts w:ascii="Arial" w:hAnsi="Arial" w:cs="Arial"/>
        </w:rPr>
        <w:t>rd</w:t>
      </w:r>
      <w:r>
        <w:rPr>
          <w:rFonts w:ascii="Arial" w:hAnsi="Arial" w:cs="Arial"/>
        </w:rPr>
        <w:t>e</w:t>
      </w:r>
      <w:r w:rsidR="00056719">
        <w:rPr>
          <w:rFonts w:ascii="Arial" w:hAnsi="Arial" w:cs="Arial"/>
        </w:rPr>
        <w:t xml:space="preserve"> Versuchstieren über die gesamte Zeit der Versuchsreihe </w:t>
      </w:r>
      <w:r w:rsidR="00193958">
        <w:rPr>
          <w:rFonts w:ascii="Arial" w:hAnsi="Arial" w:cs="Arial"/>
        </w:rPr>
        <w:t xml:space="preserve">der Stoff </w:t>
      </w:r>
      <w:r w:rsidR="00193958" w:rsidRPr="00193958">
        <w:rPr>
          <w:rFonts w:ascii="Arial" w:hAnsi="Arial" w:cs="Arial"/>
          <w:i/>
        </w:rPr>
        <w:t>AP5</w:t>
      </w:r>
      <w:r w:rsidR="00056719">
        <w:rPr>
          <w:rFonts w:ascii="Arial" w:hAnsi="Arial" w:cs="Arial"/>
        </w:rPr>
        <w:t xml:space="preserve"> ins Gehirn injiz</w:t>
      </w:r>
      <w:r>
        <w:rPr>
          <w:rFonts w:ascii="Arial" w:hAnsi="Arial" w:cs="Arial"/>
        </w:rPr>
        <w:t xml:space="preserve">iert, welcher den NMDA-Rezeptor </w:t>
      </w:r>
      <w:r w:rsidR="00056719">
        <w:rPr>
          <w:rFonts w:ascii="Arial" w:hAnsi="Arial" w:cs="Arial"/>
        </w:rPr>
        <w:t>kom</w:t>
      </w:r>
      <w:r w:rsidR="00A92C4B">
        <w:rPr>
          <w:rFonts w:ascii="Arial" w:hAnsi="Arial" w:cs="Arial"/>
        </w:rPr>
        <w:t>petitiv hemmt.</w:t>
      </w:r>
    </w:p>
    <w:p w:rsidR="00471AD4" w:rsidRDefault="00056719" w:rsidP="00A37773">
      <w:pPr>
        <w:spacing w:line="240" w:lineRule="auto"/>
        <w:jc w:val="both"/>
        <w:rPr>
          <w:rFonts w:ascii="Arial" w:hAnsi="Arial" w:cs="Arial"/>
        </w:rPr>
      </w:pPr>
      <w:r>
        <w:rPr>
          <w:rFonts w:ascii="Arial" w:hAnsi="Arial" w:cs="Arial"/>
        </w:rPr>
        <w:t xml:space="preserve">Die Versuchstiere </w:t>
      </w:r>
      <w:r w:rsidR="00775999">
        <w:rPr>
          <w:rFonts w:ascii="Arial" w:hAnsi="Arial" w:cs="Arial"/>
        </w:rPr>
        <w:t xml:space="preserve">und eine Kontrollgruppe </w:t>
      </w:r>
      <w:r w:rsidR="002239D2">
        <w:rPr>
          <w:rFonts w:ascii="Arial" w:hAnsi="Arial" w:cs="Arial"/>
        </w:rPr>
        <w:t xml:space="preserve">mussten </w:t>
      </w:r>
      <w:r>
        <w:rPr>
          <w:rFonts w:ascii="Arial" w:hAnsi="Arial" w:cs="Arial"/>
        </w:rPr>
        <w:t xml:space="preserve">eine Woche lang unter den gleichen Bedingungen </w:t>
      </w:r>
      <w:r w:rsidR="002239D2">
        <w:rPr>
          <w:rFonts w:ascii="Arial" w:hAnsi="Arial" w:cs="Arial"/>
        </w:rPr>
        <w:t xml:space="preserve">im </w:t>
      </w:r>
      <w:r w:rsidR="002239D2" w:rsidRPr="00A37773">
        <w:rPr>
          <w:rFonts w:ascii="Arial" w:hAnsi="Arial" w:cs="Arial"/>
          <w:smallCaps/>
        </w:rPr>
        <w:t>M</w:t>
      </w:r>
      <w:r w:rsidR="00A37773" w:rsidRPr="00A37773">
        <w:rPr>
          <w:rFonts w:ascii="Arial" w:hAnsi="Arial" w:cs="Arial"/>
          <w:smallCaps/>
        </w:rPr>
        <w:t>orris-</w:t>
      </w:r>
      <w:r w:rsidR="002239D2" w:rsidRPr="002239D2">
        <w:rPr>
          <w:rFonts w:ascii="Arial" w:hAnsi="Arial" w:cs="Arial"/>
        </w:rPr>
        <w:t>Wasserlabyrinth</w:t>
      </w:r>
      <w:r w:rsidR="002239D2" w:rsidRPr="002239D2" w:rsidDel="002239D2">
        <w:rPr>
          <w:rFonts w:ascii="Arial" w:hAnsi="Arial" w:cs="Arial"/>
        </w:rPr>
        <w:t xml:space="preserve"> </w:t>
      </w:r>
      <w:r>
        <w:rPr>
          <w:rFonts w:ascii="Arial" w:hAnsi="Arial" w:cs="Arial"/>
        </w:rPr>
        <w:t xml:space="preserve">die Plattform finden. </w:t>
      </w:r>
      <w:r w:rsidR="00775999">
        <w:rPr>
          <w:rFonts w:ascii="Arial" w:hAnsi="Arial" w:cs="Arial"/>
        </w:rPr>
        <w:t>Am achten Tag wu</w:t>
      </w:r>
      <w:r>
        <w:rPr>
          <w:rFonts w:ascii="Arial" w:hAnsi="Arial" w:cs="Arial"/>
        </w:rPr>
        <w:t>rd</w:t>
      </w:r>
      <w:r w:rsidR="00775999">
        <w:rPr>
          <w:rFonts w:ascii="Arial" w:hAnsi="Arial" w:cs="Arial"/>
        </w:rPr>
        <w:t>e</w:t>
      </w:r>
      <w:r>
        <w:rPr>
          <w:rFonts w:ascii="Arial" w:hAnsi="Arial" w:cs="Arial"/>
        </w:rPr>
        <w:t xml:space="preserve"> die Plattfo</w:t>
      </w:r>
      <w:r w:rsidR="00775999">
        <w:rPr>
          <w:rFonts w:ascii="Arial" w:hAnsi="Arial" w:cs="Arial"/>
        </w:rPr>
        <w:t xml:space="preserve">rm entfernt und jedes Tier </w:t>
      </w:r>
      <w:r>
        <w:rPr>
          <w:rFonts w:ascii="Arial" w:hAnsi="Arial" w:cs="Arial"/>
        </w:rPr>
        <w:t>für eine Mi</w:t>
      </w:r>
      <w:r w:rsidR="00A44C4A">
        <w:rPr>
          <w:rFonts w:ascii="Arial" w:hAnsi="Arial" w:cs="Arial"/>
        </w:rPr>
        <w:t xml:space="preserve">nute ins Becken gesetzt, wo </w:t>
      </w:r>
      <w:r w:rsidR="00A92C4B">
        <w:rPr>
          <w:rFonts w:ascii="Arial" w:hAnsi="Arial" w:cs="Arial"/>
        </w:rPr>
        <w:t xml:space="preserve">es </w:t>
      </w:r>
      <w:r w:rsidR="00A44C4A">
        <w:rPr>
          <w:rFonts w:ascii="Arial" w:hAnsi="Arial" w:cs="Arial"/>
        </w:rPr>
        <w:t xml:space="preserve">die Plattform </w:t>
      </w:r>
      <w:r w:rsidR="00A92C4B">
        <w:rPr>
          <w:rFonts w:ascii="Arial" w:hAnsi="Arial" w:cs="Arial"/>
        </w:rPr>
        <w:t>vergeblich suchte.</w:t>
      </w:r>
    </w:p>
    <w:p w:rsidR="00056719" w:rsidRDefault="00056719" w:rsidP="00A37773">
      <w:pPr>
        <w:spacing w:line="240" w:lineRule="auto"/>
        <w:jc w:val="both"/>
        <w:rPr>
          <w:rFonts w:ascii="Arial" w:hAnsi="Arial" w:cs="Arial"/>
        </w:rPr>
      </w:pPr>
      <w:r>
        <w:rPr>
          <w:rFonts w:ascii="Arial" w:hAnsi="Arial" w:cs="Arial"/>
        </w:rPr>
        <w:t>Die Bewegungen der Ve</w:t>
      </w:r>
      <w:r w:rsidR="00A92C4B">
        <w:rPr>
          <w:rFonts w:ascii="Arial" w:hAnsi="Arial" w:cs="Arial"/>
        </w:rPr>
        <w:t>rsuchs- und der Kontrolltiere wu</w:t>
      </w:r>
      <w:r>
        <w:rPr>
          <w:rFonts w:ascii="Arial" w:hAnsi="Arial" w:cs="Arial"/>
        </w:rPr>
        <w:t xml:space="preserve">rden aufgezeichnet und dokumentiert. </w:t>
      </w:r>
      <w:r w:rsidR="00A92C4B">
        <w:rPr>
          <w:rFonts w:ascii="Arial" w:hAnsi="Arial" w:cs="Arial"/>
        </w:rPr>
        <w:br/>
      </w:r>
      <w:r w:rsidR="00471AD4">
        <w:rPr>
          <w:rFonts w:ascii="Arial" w:hAnsi="Arial" w:cs="Arial"/>
        </w:rPr>
        <w:t xml:space="preserve">Die nebenstehende </w:t>
      </w:r>
      <w:r>
        <w:rPr>
          <w:rFonts w:ascii="Arial" w:hAnsi="Arial" w:cs="Arial"/>
        </w:rPr>
        <w:t>Abbildung zeigt die Versuchsergebnisse eine</w:t>
      </w:r>
      <w:r w:rsidR="00471AD4">
        <w:rPr>
          <w:rFonts w:ascii="Arial" w:hAnsi="Arial" w:cs="Arial"/>
        </w:rPr>
        <w:t>s</w:t>
      </w:r>
      <w:r>
        <w:rPr>
          <w:rFonts w:ascii="Arial" w:hAnsi="Arial" w:cs="Arial"/>
        </w:rPr>
        <w:t xml:space="preserve"> </w:t>
      </w:r>
      <w:r w:rsidR="00193958">
        <w:rPr>
          <w:rFonts w:ascii="Arial" w:hAnsi="Arial" w:cs="Arial"/>
        </w:rPr>
        <w:t>Versuchs</w:t>
      </w:r>
      <w:r w:rsidR="00471AD4">
        <w:rPr>
          <w:rFonts w:ascii="Arial" w:hAnsi="Arial" w:cs="Arial"/>
        </w:rPr>
        <w:t xml:space="preserve">tiers </w:t>
      </w:r>
      <w:r w:rsidR="00193958">
        <w:rPr>
          <w:rFonts w:ascii="Arial" w:hAnsi="Arial" w:cs="Arial"/>
        </w:rPr>
        <w:t xml:space="preserve"> und eine</w:t>
      </w:r>
      <w:r w:rsidR="002239D2">
        <w:rPr>
          <w:rFonts w:ascii="Arial" w:hAnsi="Arial" w:cs="Arial"/>
        </w:rPr>
        <w:t>s</w:t>
      </w:r>
      <w:r w:rsidR="00193958">
        <w:rPr>
          <w:rFonts w:ascii="Arial" w:hAnsi="Arial" w:cs="Arial"/>
        </w:rPr>
        <w:t xml:space="preserve"> K</w:t>
      </w:r>
      <w:r w:rsidR="00471AD4">
        <w:rPr>
          <w:rFonts w:ascii="Arial" w:hAnsi="Arial" w:cs="Arial"/>
        </w:rPr>
        <w:t>o</w:t>
      </w:r>
      <w:r w:rsidR="00193958">
        <w:rPr>
          <w:rFonts w:ascii="Arial" w:hAnsi="Arial" w:cs="Arial"/>
        </w:rPr>
        <w:t>ntroll</w:t>
      </w:r>
      <w:r w:rsidR="002239D2">
        <w:rPr>
          <w:rFonts w:ascii="Arial" w:hAnsi="Arial" w:cs="Arial"/>
        </w:rPr>
        <w:t>tiers</w:t>
      </w:r>
      <w:r>
        <w:rPr>
          <w:rFonts w:ascii="Arial" w:hAnsi="Arial" w:cs="Arial"/>
        </w:rPr>
        <w:t xml:space="preserve">. </w:t>
      </w:r>
    </w:p>
    <w:p w:rsidR="00775999" w:rsidRDefault="00775999" w:rsidP="00A37773">
      <w:pPr>
        <w:spacing w:line="240" w:lineRule="auto"/>
        <w:jc w:val="both"/>
        <w:rPr>
          <w:rFonts w:ascii="Arial" w:hAnsi="Arial" w:cs="Arial"/>
          <w:sz w:val="20"/>
        </w:rPr>
      </w:pPr>
    </w:p>
    <w:p w:rsidR="00FB6E87" w:rsidRDefault="00FB6E87" w:rsidP="00564214">
      <w:pPr>
        <w:jc w:val="both"/>
        <w:rPr>
          <w:rFonts w:ascii="Arial" w:hAnsi="Arial" w:cs="Arial"/>
          <w:sz w:val="20"/>
        </w:rPr>
      </w:pPr>
    </w:p>
    <w:p w:rsidR="00775999" w:rsidRPr="00EF123E" w:rsidRDefault="00775999" w:rsidP="00775999">
      <w:pPr>
        <w:rPr>
          <w:rFonts w:ascii="Arial" w:hAnsi="Arial" w:cs="Arial"/>
        </w:rPr>
      </w:pPr>
    </w:p>
    <w:p w:rsidR="00A37773" w:rsidRDefault="00775999" w:rsidP="00775999">
      <w:pPr>
        <w:rPr>
          <w:rFonts w:ascii="Arial" w:hAnsi="Arial" w:cs="Arial"/>
        </w:rPr>
      </w:pPr>
      <w:r w:rsidRPr="00EF123E">
        <w:rPr>
          <w:rFonts w:ascii="Arial" w:hAnsi="Arial" w:cs="Arial"/>
        </w:rPr>
        <w:tab/>
      </w:r>
    </w:p>
    <w:p w:rsidR="00A37773" w:rsidRDefault="00A37773" w:rsidP="00775999">
      <w:pPr>
        <w:rPr>
          <w:rFonts w:ascii="Arial" w:hAnsi="Arial" w:cs="Arial"/>
        </w:rPr>
      </w:pPr>
    </w:p>
    <w:p w:rsidR="00564214" w:rsidRPr="00EF123E" w:rsidRDefault="00564214" w:rsidP="00775999">
      <w:pPr>
        <w:rPr>
          <w:rFonts w:ascii="Arial" w:hAnsi="Arial" w:cs="Arial"/>
        </w:rPr>
      </w:pPr>
      <w:r w:rsidRPr="00EF123E">
        <w:rPr>
          <w:rFonts w:ascii="Arial" w:hAnsi="Arial" w:cs="Arial"/>
          <w:b/>
        </w:rPr>
        <w:t>Aufgabenstellung</w:t>
      </w:r>
    </w:p>
    <w:p w:rsidR="006226FE" w:rsidRDefault="002A1B17" w:rsidP="002A1B17">
      <w:pPr>
        <w:pStyle w:val="Listenabsatz"/>
        <w:numPr>
          <w:ilvl w:val="0"/>
          <w:numId w:val="1"/>
        </w:numPr>
        <w:jc w:val="both"/>
        <w:rPr>
          <w:rFonts w:ascii="Arial" w:hAnsi="Arial" w:cs="Arial"/>
        </w:rPr>
      </w:pPr>
      <w:r>
        <w:rPr>
          <w:rFonts w:ascii="Arial" w:hAnsi="Arial" w:cs="Arial"/>
        </w:rPr>
        <w:t xml:space="preserve">Erklären Sie </w:t>
      </w:r>
      <w:r w:rsidR="00564214">
        <w:rPr>
          <w:rFonts w:ascii="Arial" w:hAnsi="Arial" w:cs="Arial"/>
        </w:rPr>
        <w:t xml:space="preserve">mit Hilfe von </w:t>
      </w:r>
      <w:r w:rsidR="0078235C">
        <w:rPr>
          <w:rFonts w:ascii="Arial" w:hAnsi="Arial" w:cs="Arial"/>
        </w:rPr>
        <w:t xml:space="preserve">Abbildung </w:t>
      </w:r>
      <w:r w:rsidR="00564214">
        <w:rPr>
          <w:rFonts w:ascii="Arial" w:hAnsi="Arial" w:cs="Arial"/>
        </w:rPr>
        <w:t xml:space="preserve">1 </w:t>
      </w:r>
      <w:r w:rsidR="0078235C">
        <w:rPr>
          <w:rFonts w:ascii="Arial" w:hAnsi="Arial" w:cs="Arial"/>
        </w:rPr>
        <w:t xml:space="preserve">(Material 1) </w:t>
      </w:r>
      <w:r w:rsidR="00A92C4B">
        <w:rPr>
          <w:rFonts w:ascii="Arial" w:hAnsi="Arial" w:cs="Arial"/>
        </w:rPr>
        <w:t>die Mechanismen der</w:t>
      </w:r>
      <w:r>
        <w:rPr>
          <w:rFonts w:ascii="Arial" w:hAnsi="Arial" w:cs="Arial"/>
        </w:rPr>
        <w:t xml:space="preserve"> Langzeitpotenzierung </w:t>
      </w:r>
      <w:r w:rsidR="00564214">
        <w:rPr>
          <w:rFonts w:ascii="Arial" w:hAnsi="Arial" w:cs="Arial"/>
        </w:rPr>
        <w:t>(LTP) auf neurozellulärer Ebe</w:t>
      </w:r>
      <w:r w:rsidR="00BA4898">
        <w:rPr>
          <w:rFonts w:ascii="Arial" w:hAnsi="Arial" w:cs="Arial"/>
        </w:rPr>
        <w:t>ne.</w:t>
      </w:r>
    </w:p>
    <w:p w:rsidR="00564214" w:rsidRDefault="00A44C4A" w:rsidP="00564214">
      <w:pPr>
        <w:pStyle w:val="Listenabsatz"/>
        <w:numPr>
          <w:ilvl w:val="0"/>
          <w:numId w:val="1"/>
        </w:numPr>
        <w:jc w:val="both"/>
        <w:rPr>
          <w:rFonts w:ascii="Arial" w:hAnsi="Arial" w:cs="Arial"/>
        </w:rPr>
      </w:pPr>
      <w:r>
        <w:rPr>
          <w:rFonts w:ascii="Arial" w:hAnsi="Arial" w:cs="Arial"/>
        </w:rPr>
        <w:t>Erläutern Sie, warum der Lernzuwachs der Ratten aus Versuch 1 (Material 2) auf Lang</w:t>
      </w:r>
      <w:r w:rsidR="003D5AAF">
        <w:rPr>
          <w:rFonts w:ascii="Arial" w:hAnsi="Arial" w:cs="Arial"/>
        </w:rPr>
        <w:t>zeitpotenzierung beruhen kann.</w:t>
      </w:r>
    </w:p>
    <w:p w:rsidR="00A44C4A" w:rsidRDefault="00A44C4A" w:rsidP="00564214">
      <w:pPr>
        <w:pStyle w:val="Listenabsatz"/>
        <w:numPr>
          <w:ilvl w:val="0"/>
          <w:numId w:val="1"/>
        </w:numPr>
        <w:jc w:val="both"/>
        <w:rPr>
          <w:rFonts w:ascii="Arial" w:hAnsi="Arial" w:cs="Arial"/>
        </w:rPr>
      </w:pPr>
      <w:r>
        <w:rPr>
          <w:rFonts w:ascii="Arial" w:hAnsi="Arial" w:cs="Arial"/>
        </w:rPr>
        <w:t xml:space="preserve">Werten Sie Versuch 2 </w:t>
      </w:r>
      <w:r w:rsidR="004A4F9C">
        <w:rPr>
          <w:rFonts w:ascii="Arial" w:hAnsi="Arial" w:cs="Arial"/>
        </w:rPr>
        <w:t xml:space="preserve">(Material 2) aus und interpretieren </w:t>
      </w:r>
      <w:r w:rsidR="00AA4F27">
        <w:rPr>
          <w:rFonts w:ascii="Arial" w:hAnsi="Arial" w:cs="Arial"/>
        </w:rPr>
        <w:t xml:space="preserve">Sie die </w:t>
      </w:r>
      <w:r>
        <w:rPr>
          <w:rFonts w:ascii="Arial" w:hAnsi="Arial" w:cs="Arial"/>
        </w:rPr>
        <w:t xml:space="preserve">Ergebnisse </w:t>
      </w:r>
      <w:r w:rsidR="00126B87">
        <w:rPr>
          <w:rFonts w:ascii="Arial" w:hAnsi="Arial" w:cs="Arial"/>
        </w:rPr>
        <w:t>mit Hilfe Ihrer Kenntni</w:t>
      </w:r>
      <w:r w:rsidR="00A66966">
        <w:rPr>
          <w:rFonts w:ascii="Arial" w:hAnsi="Arial" w:cs="Arial"/>
        </w:rPr>
        <w:t>sse zu den neuronalen Grundlagen des Lernens</w:t>
      </w:r>
      <w:r w:rsidR="00EC656E">
        <w:rPr>
          <w:rFonts w:ascii="Arial" w:hAnsi="Arial" w:cs="Arial"/>
        </w:rPr>
        <w:t xml:space="preserve"> </w:t>
      </w:r>
      <w:r w:rsidR="00BA4898">
        <w:rPr>
          <w:rFonts w:ascii="Arial" w:hAnsi="Arial" w:cs="Arial"/>
        </w:rPr>
        <w:t>(Material 1).</w:t>
      </w:r>
    </w:p>
    <w:p w:rsidR="00775999" w:rsidRDefault="00775999" w:rsidP="00775999">
      <w:pPr>
        <w:pStyle w:val="Listenabsatz"/>
        <w:jc w:val="both"/>
        <w:rPr>
          <w:rFonts w:ascii="Arial" w:hAnsi="Arial" w:cs="Arial"/>
        </w:rPr>
      </w:pPr>
    </w:p>
    <w:p w:rsidR="00775999" w:rsidRDefault="00775999" w:rsidP="008E60BF">
      <w:pPr>
        <w:pStyle w:val="Listenabsatz"/>
        <w:ind w:left="142" w:firstLine="578"/>
        <w:jc w:val="both"/>
        <w:rPr>
          <w:rFonts w:ascii="Arial" w:hAnsi="Arial" w:cs="Arial"/>
        </w:rPr>
      </w:pPr>
    </w:p>
    <w:p w:rsidR="00EF5ADD" w:rsidRDefault="00EF5ADD" w:rsidP="008E60BF">
      <w:pPr>
        <w:pStyle w:val="Listenabsatz"/>
        <w:ind w:left="142" w:firstLine="578"/>
        <w:jc w:val="both"/>
        <w:rPr>
          <w:rFonts w:ascii="Arial" w:hAnsi="Arial" w:cs="Arial"/>
        </w:rPr>
      </w:pPr>
    </w:p>
    <w:p w:rsidR="00DC7000" w:rsidRDefault="00DC7000" w:rsidP="008E60BF">
      <w:pPr>
        <w:pStyle w:val="Listenabsatz"/>
        <w:ind w:left="142" w:firstLine="578"/>
        <w:jc w:val="both"/>
        <w:rPr>
          <w:rFonts w:ascii="Arial" w:hAnsi="Arial" w:cs="Arial"/>
        </w:rPr>
      </w:pPr>
    </w:p>
    <w:p w:rsidR="00EF5ADD" w:rsidRDefault="00EF5ADD" w:rsidP="008E60BF">
      <w:pPr>
        <w:pStyle w:val="Listenabsatz"/>
        <w:ind w:left="142" w:firstLine="578"/>
        <w:jc w:val="both"/>
        <w:rPr>
          <w:rFonts w:ascii="Arial" w:hAnsi="Arial" w:cs="Arial"/>
        </w:rPr>
      </w:pPr>
    </w:p>
    <w:p w:rsidR="00EF5ADD" w:rsidRDefault="00EF5ADD" w:rsidP="008E60BF">
      <w:pPr>
        <w:pStyle w:val="Listenabsatz"/>
        <w:ind w:left="142" w:firstLine="578"/>
        <w:jc w:val="both"/>
        <w:rPr>
          <w:rFonts w:ascii="Arial" w:hAnsi="Arial" w:cs="Arial"/>
        </w:rPr>
      </w:pPr>
    </w:p>
    <w:p w:rsidR="004A4F9C" w:rsidRDefault="004A4F9C" w:rsidP="008E60BF">
      <w:pPr>
        <w:pStyle w:val="Listenabsatz"/>
        <w:ind w:left="142" w:firstLine="578"/>
        <w:jc w:val="both"/>
        <w:rPr>
          <w:rFonts w:ascii="Arial" w:hAnsi="Arial" w:cs="Arial"/>
        </w:rPr>
      </w:pPr>
    </w:p>
    <w:p w:rsidR="00EF5ADD" w:rsidRDefault="00EF5ADD" w:rsidP="008E60BF">
      <w:pPr>
        <w:pStyle w:val="Listenabsatz"/>
        <w:ind w:left="142" w:firstLine="578"/>
        <w:jc w:val="both"/>
        <w:rPr>
          <w:rFonts w:ascii="Arial" w:hAnsi="Arial" w:cs="Arial"/>
        </w:rPr>
      </w:pPr>
    </w:p>
    <w:p w:rsidR="00EF5ADD" w:rsidRDefault="00EF5ADD" w:rsidP="008E60BF">
      <w:pPr>
        <w:pStyle w:val="Listenabsatz"/>
        <w:ind w:left="142" w:firstLine="578"/>
        <w:jc w:val="both"/>
        <w:rPr>
          <w:rFonts w:ascii="Arial" w:hAnsi="Arial" w:cs="Arial"/>
        </w:rPr>
      </w:pPr>
    </w:p>
    <w:p w:rsidR="00EF5ADD" w:rsidRDefault="00EF5ADD" w:rsidP="008E60BF">
      <w:pPr>
        <w:pStyle w:val="Listenabsatz"/>
        <w:ind w:left="142" w:firstLine="578"/>
        <w:jc w:val="both"/>
        <w:rPr>
          <w:rFonts w:ascii="Arial" w:hAnsi="Arial" w:cs="Arial"/>
        </w:rPr>
      </w:pPr>
    </w:p>
    <w:p w:rsidR="004737D9" w:rsidRDefault="004737D9" w:rsidP="007B30CB">
      <w:pPr>
        <w:jc w:val="both"/>
        <w:rPr>
          <w:rFonts w:ascii="Arial" w:hAnsi="Arial" w:cs="Arial"/>
        </w:rPr>
      </w:pPr>
    </w:p>
    <w:p w:rsidR="006679BC" w:rsidRDefault="006679BC" w:rsidP="007B30CB">
      <w:pPr>
        <w:jc w:val="both"/>
        <w:rPr>
          <w:rFonts w:ascii="Arial" w:hAnsi="Arial" w:cs="Arial"/>
        </w:rPr>
      </w:pPr>
    </w:p>
    <w:p w:rsidR="00E7096D" w:rsidRPr="00720936" w:rsidRDefault="00E7096D" w:rsidP="00720936">
      <w:pPr>
        <w:jc w:val="both"/>
        <w:rPr>
          <w:rFonts w:ascii="Arial" w:hAnsi="Arial" w:cs="Arial"/>
        </w:rPr>
      </w:pPr>
    </w:p>
    <w:sectPr w:rsidR="00E7096D" w:rsidRPr="00720936" w:rsidSect="009D1647">
      <w:headerReference w:type="default" r:id="rId14"/>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0AC" w:rsidRDefault="007030AC" w:rsidP="006226FE">
      <w:pPr>
        <w:spacing w:after="0" w:line="240" w:lineRule="auto"/>
      </w:pPr>
      <w:r>
        <w:separator/>
      </w:r>
    </w:p>
  </w:endnote>
  <w:endnote w:type="continuationSeparator" w:id="0">
    <w:p w:rsidR="007030AC" w:rsidRDefault="007030AC" w:rsidP="0062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0AC" w:rsidRDefault="007030AC" w:rsidP="006226FE">
      <w:pPr>
        <w:spacing w:after="0" w:line="240" w:lineRule="auto"/>
      </w:pPr>
      <w:r>
        <w:separator/>
      </w:r>
    </w:p>
  </w:footnote>
  <w:footnote w:type="continuationSeparator" w:id="0">
    <w:p w:rsidR="007030AC" w:rsidRDefault="007030AC" w:rsidP="00622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FE" w:rsidRDefault="006226FE">
    <w:pPr>
      <w:pStyle w:val="Kopfzeile"/>
    </w:pPr>
    <w:r>
      <w:rPr>
        <w:noProof/>
        <w:lang w:eastAsia="de-DE"/>
      </w:rPr>
      <mc:AlternateContent>
        <mc:Choice Requires="wps">
          <w:drawing>
            <wp:anchor distT="0" distB="0" distL="114300" distR="114300" simplePos="0" relativeHeight="251661312" behindDoc="0" locked="0" layoutInCell="1" allowOverlap="1" wp14:anchorId="1E8A45E4" wp14:editId="39A7F333">
              <wp:simplePos x="0" y="0"/>
              <wp:positionH relativeFrom="column">
                <wp:posOffset>1176486</wp:posOffset>
              </wp:positionH>
              <wp:positionV relativeFrom="paragraph">
                <wp:posOffset>-85240</wp:posOffset>
              </wp:positionV>
              <wp:extent cx="3648075" cy="2667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66700"/>
                      </a:xfrm>
                      <a:prstGeom prst="rect">
                        <a:avLst/>
                      </a:prstGeom>
                      <a:solidFill>
                        <a:schemeClr val="bg1">
                          <a:lumMod val="75000"/>
                        </a:schemeClr>
                      </a:solidFill>
                      <a:ln w="9525">
                        <a:noFill/>
                        <a:miter lim="800000"/>
                        <a:headEnd/>
                        <a:tailEnd/>
                      </a:ln>
                    </wps:spPr>
                    <wps:txbx>
                      <w:txbxContent>
                        <w:p w:rsidR="006226FE" w:rsidRPr="009B2FF6" w:rsidRDefault="00A94BAE" w:rsidP="006226FE">
                          <w:pPr>
                            <w:jc w:val="center"/>
                            <w:rPr>
                              <w:rFonts w:ascii="Arial" w:hAnsi="Arial" w:cs="Arial"/>
                              <w:b/>
                              <w:sz w:val="24"/>
                            </w:rPr>
                          </w:pPr>
                          <w:r>
                            <w:rPr>
                              <w:rFonts w:ascii="Arial" w:hAnsi="Arial" w:cs="Arial"/>
                              <w:b/>
                              <w:sz w:val="24"/>
                            </w:rPr>
                            <w:t xml:space="preserve">Neuronale </w:t>
                          </w:r>
                          <w:r w:rsidR="006226FE">
                            <w:rPr>
                              <w:rFonts w:ascii="Arial" w:hAnsi="Arial" w:cs="Arial"/>
                              <w:b/>
                              <w:sz w:val="24"/>
                            </w:rPr>
                            <w:t xml:space="preserve">Plastizität </w:t>
                          </w:r>
                          <w:r w:rsidR="00263D89">
                            <w:rPr>
                              <w:rFonts w:ascii="Arial" w:hAnsi="Arial" w:cs="Arial"/>
                              <w:b/>
                              <w:sz w:val="24"/>
                            </w:rPr>
                            <w:t>und Lernen</w:t>
                          </w:r>
                          <w:r w:rsidR="00B33FF2">
                            <w:rPr>
                              <w:rFonts w:ascii="Arial" w:hAnsi="Arial" w:cs="Arial"/>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2.65pt;margin-top:-6.7pt;width:287.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" fillcolor="#bfbfbf [2412]" stroked="f">
              <v:textbox>
                <w:txbxContent>
                  <w:p w:rsidR="006226FE" w:rsidRPr="009B2FF6" w:rsidRDefault="00A94BAE" w:rsidP="006226FE">
                    <w:pPr>
                      <w:jc w:val="center"/>
                      <w:rPr>
                        <w:rFonts w:ascii="Arial" w:hAnsi="Arial" w:cs="Arial"/>
                        <w:b/>
                        <w:sz w:val="24"/>
                      </w:rPr>
                    </w:pPr>
                    <w:r>
                      <w:rPr>
                        <w:rFonts w:ascii="Arial" w:hAnsi="Arial" w:cs="Arial"/>
                        <w:b/>
                        <w:sz w:val="24"/>
                      </w:rPr>
                      <w:t xml:space="preserve">Neuronale </w:t>
                    </w:r>
                    <w:r w:rsidR="006226FE">
                      <w:rPr>
                        <w:rFonts w:ascii="Arial" w:hAnsi="Arial" w:cs="Arial"/>
                        <w:b/>
                        <w:sz w:val="24"/>
                      </w:rPr>
                      <w:t xml:space="preserve">Plastizität </w:t>
                    </w:r>
                    <w:r w:rsidR="00263D89">
                      <w:rPr>
                        <w:rFonts w:ascii="Arial" w:hAnsi="Arial" w:cs="Arial"/>
                        <w:b/>
                        <w:sz w:val="24"/>
                      </w:rPr>
                      <w:t>und Lernen</w:t>
                    </w:r>
                    <w:r w:rsidR="00B33FF2">
                      <w:rPr>
                        <w:rFonts w:ascii="Arial" w:hAnsi="Arial" w:cs="Arial"/>
                        <w:b/>
                        <w:sz w:val="24"/>
                      </w:rPr>
                      <w:t xml:space="preserve"> </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B29CE48" wp14:editId="0DDB896F">
              <wp:simplePos x="0" y="0"/>
              <wp:positionH relativeFrom="column">
                <wp:posOffset>115305</wp:posOffset>
              </wp:positionH>
              <wp:positionV relativeFrom="paragraph">
                <wp:posOffset>-152198</wp:posOffset>
              </wp:positionV>
              <wp:extent cx="5810250" cy="428625"/>
              <wp:effectExtent l="57150" t="38100" r="57150" b="85725"/>
              <wp:wrapNone/>
              <wp:docPr id="1" name="Rechteck 1"/>
              <wp:cNvGraphicFramePr/>
              <a:graphic xmlns:a="http://schemas.openxmlformats.org/drawingml/2006/main">
                <a:graphicData uri="http://schemas.microsoft.com/office/word/2010/wordprocessingShape">
                  <wps:wsp>
                    <wps:cNvSpPr/>
                    <wps:spPr>
                      <a:xfrm>
                        <a:off x="0" y="0"/>
                        <a:ext cx="5810250" cy="428625"/>
                      </a:xfrm>
                      <a:prstGeom prst="rect">
                        <a:avLst/>
                      </a:prstGeom>
                      <a:solidFill>
                        <a:schemeClr val="bg1">
                          <a:lumMod val="7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 o:spid="_x0000_s1026" style="position:absolute;margin-left:9.1pt;margin-top:-12pt;width:457.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" fillcolor="#bfbfbf [2412]" stroked="f">
              <v:shadow on="t" color="black" opacity="24903f" origin=",.5" offset="0,.55556mm"/>
            </v:rect>
          </w:pict>
        </mc:Fallback>
      </mc:AlternateContent>
    </w:r>
  </w:p>
  <w:p w:rsidR="006226FE" w:rsidRDefault="006226F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5AB"/>
    <w:multiLevelType w:val="hybridMultilevel"/>
    <w:tmpl w:val="5FD6F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B9551D0"/>
    <w:multiLevelType w:val="hybridMultilevel"/>
    <w:tmpl w:val="CA20B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3018BD"/>
    <w:multiLevelType w:val="hybridMultilevel"/>
    <w:tmpl w:val="88E07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396394"/>
    <w:multiLevelType w:val="hybridMultilevel"/>
    <w:tmpl w:val="586A50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E2C6746"/>
    <w:multiLevelType w:val="hybridMultilevel"/>
    <w:tmpl w:val="565EE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AF1F42"/>
    <w:multiLevelType w:val="hybridMultilevel"/>
    <w:tmpl w:val="DB0C0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7C84D16"/>
    <w:multiLevelType w:val="hybridMultilevel"/>
    <w:tmpl w:val="1352B7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42067A2"/>
    <w:multiLevelType w:val="hybridMultilevel"/>
    <w:tmpl w:val="5FD6F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14A71BD"/>
    <w:multiLevelType w:val="hybridMultilevel"/>
    <w:tmpl w:val="7E1A1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7C744A9E"/>
    <w:multiLevelType w:val="hybridMultilevel"/>
    <w:tmpl w:val="97426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DCB1F2C"/>
    <w:multiLevelType w:val="hybridMultilevel"/>
    <w:tmpl w:val="9CAE4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EB40E8F"/>
    <w:multiLevelType w:val="hybridMultilevel"/>
    <w:tmpl w:val="682A8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2"/>
  </w:num>
  <w:num w:numId="5">
    <w:abstractNumId w:val="9"/>
  </w:num>
  <w:num w:numId="6">
    <w:abstractNumId w:val="4"/>
  </w:num>
  <w:num w:numId="7">
    <w:abstractNumId w:val="5"/>
  </w:num>
  <w:num w:numId="8">
    <w:abstractNumId w:val="11"/>
  </w:num>
  <w:num w:numId="9">
    <w:abstractNumId w:val="1"/>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FE"/>
    <w:rsid w:val="000150C4"/>
    <w:rsid w:val="00034AD0"/>
    <w:rsid w:val="00036224"/>
    <w:rsid w:val="00047F41"/>
    <w:rsid w:val="00056719"/>
    <w:rsid w:val="00064D30"/>
    <w:rsid w:val="0007059B"/>
    <w:rsid w:val="000C3513"/>
    <w:rsid w:val="001030DD"/>
    <w:rsid w:val="00110B18"/>
    <w:rsid w:val="001233AB"/>
    <w:rsid w:val="00126B87"/>
    <w:rsid w:val="001532A7"/>
    <w:rsid w:val="00170B7A"/>
    <w:rsid w:val="00193958"/>
    <w:rsid w:val="00195ACD"/>
    <w:rsid w:val="001A63B1"/>
    <w:rsid w:val="001C5C2C"/>
    <w:rsid w:val="001D35FC"/>
    <w:rsid w:val="001F26E1"/>
    <w:rsid w:val="002109BE"/>
    <w:rsid w:val="002239D2"/>
    <w:rsid w:val="00263D89"/>
    <w:rsid w:val="00264D8C"/>
    <w:rsid w:val="00271318"/>
    <w:rsid w:val="00295F5F"/>
    <w:rsid w:val="002A1B17"/>
    <w:rsid w:val="002C0D88"/>
    <w:rsid w:val="002F2D73"/>
    <w:rsid w:val="00301CD5"/>
    <w:rsid w:val="00304EE9"/>
    <w:rsid w:val="00317A86"/>
    <w:rsid w:val="0032696D"/>
    <w:rsid w:val="0033693E"/>
    <w:rsid w:val="00356D7C"/>
    <w:rsid w:val="003831E3"/>
    <w:rsid w:val="003D5AAF"/>
    <w:rsid w:val="003E1539"/>
    <w:rsid w:val="003E1B4C"/>
    <w:rsid w:val="003E563A"/>
    <w:rsid w:val="00414F07"/>
    <w:rsid w:val="00441979"/>
    <w:rsid w:val="00464172"/>
    <w:rsid w:val="00471AD4"/>
    <w:rsid w:val="004737D9"/>
    <w:rsid w:val="00474ECB"/>
    <w:rsid w:val="004822DD"/>
    <w:rsid w:val="00495F7E"/>
    <w:rsid w:val="004A4F9C"/>
    <w:rsid w:val="004B6F06"/>
    <w:rsid w:val="004B7F7D"/>
    <w:rsid w:val="005025F3"/>
    <w:rsid w:val="00517798"/>
    <w:rsid w:val="00552CA4"/>
    <w:rsid w:val="00563B4D"/>
    <w:rsid w:val="00564214"/>
    <w:rsid w:val="00592DE7"/>
    <w:rsid w:val="00596770"/>
    <w:rsid w:val="005A1355"/>
    <w:rsid w:val="005B5BEE"/>
    <w:rsid w:val="005C1840"/>
    <w:rsid w:val="005D7226"/>
    <w:rsid w:val="005F113D"/>
    <w:rsid w:val="006108F0"/>
    <w:rsid w:val="006226FE"/>
    <w:rsid w:val="006521D1"/>
    <w:rsid w:val="00662F09"/>
    <w:rsid w:val="006679BC"/>
    <w:rsid w:val="00676862"/>
    <w:rsid w:val="006A056C"/>
    <w:rsid w:val="006A1A95"/>
    <w:rsid w:val="006C09F6"/>
    <w:rsid w:val="006D7854"/>
    <w:rsid w:val="007030AC"/>
    <w:rsid w:val="00715E4C"/>
    <w:rsid w:val="00720936"/>
    <w:rsid w:val="00775999"/>
    <w:rsid w:val="00781E22"/>
    <w:rsid w:val="0078235C"/>
    <w:rsid w:val="00785F0B"/>
    <w:rsid w:val="007B30CB"/>
    <w:rsid w:val="007D7E03"/>
    <w:rsid w:val="00842F42"/>
    <w:rsid w:val="0084530A"/>
    <w:rsid w:val="0085593D"/>
    <w:rsid w:val="008E5399"/>
    <w:rsid w:val="008E60BF"/>
    <w:rsid w:val="008E621A"/>
    <w:rsid w:val="008F27A3"/>
    <w:rsid w:val="008F5D0B"/>
    <w:rsid w:val="009117F9"/>
    <w:rsid w:val="00914DAF"/>
    <w:rsid w:val="00936602"/>
    <w:rsid w:val="009423F4"/>
    <w:rsid w:val="009523E2"/>
    <w:rsid w:val="009525F6"/>
    <w:rsid w:val="00961D31"/>
    <w:rsid w:val="009A3997"/>
    <w:rsid w:val="009B3AEE"/>
    <w:rsid w:val="009C5C86"/>
    <w:rsid w:val="009D1647"/>
    <w:rsid w:val="009F5481"/>
    <w:rsid w:val="00A37137"/>
    <w:rsid w:val="00A37773"/>
    <w:rsid w:val="00A44C4A"/>
    <w:rsid w:val="00A66966"/>
    <w:rsid w:val="00A71142"/>
    <w:rsid w:val="00A863FC"/>
    <w:rsid w:val="00A92C4B"/>
    <w:rsid w:val="00A94BAE"/>
    <w:rsid w:val="00AA4F27"/>
    <w:rsid w:val="00AA75B5"/>
    <w:rsid w:val="00AC3209"/>
    <w:rsid w:val="00B33FF2"/>
    <w:rsid w:val="00B460F0"/>
    <w:rsid w:val="00B5125C"/>
    <w:rsid w:val="00B54FAE"/>
    <w:rsid w:val="00B7414E"/>
    <w:rsid w:val="00BA4898"/>
    <w:rsid w:val="00BE3EBE"/>
    <w:rsid w:val="00C03017"/>
    <w:rsid w:val="00C24364"/>
    <w:rsid w:val="00C42F07"/>
    <w:rsid w:val="00C448C2"/>
    <w:rsid w:val="00C5044B"/>
    <w:rsid w:val="00C6616F"/>
    <w:rsid w:val="00C757EC"/>
    <w:rsid w:val="00CA603B"/>
    <w:rsid w:val="00CB0F8A"/>
    <w:rsid w:val="00CB139A"/>
    <w:rsid w:val="00D00BD1"/>
    <w:rsid w:val="00D044B9"/>
    <w:rsid w:val="00D1198B"/>
    <w:rsid w:val="00D131C7"/>
    <w:rsid w:val="00D131EC"/>
    <w:rsid w:val="00D55CAF"/>
    <w:rsid w:val="00D8402F"/>
    <w:rsid w:val="00DB3396"/>
    <w:rsid w:val="00DC24A7"/>
    <w:rsid w:val="00DC7000"/>
    <w:rsid w:val="00DD3458"/>
    <w:rsid w:val="00DF56CA"/>
    <w:rsid w:val="00E1310D"/>
    <w:rsid w:val="00E22EE9"/>
    <w:rsid w:val="00E36E51"/>
    <w:rsid w:val="00E7096D"/>
    <w:rsid w:val="00EB321B"/>
    <w:rsid w:val="00EC656E"/>
    <w:rsid w:val="00ED59A0"/>
    <w:rsid w:val="00EF123E"/>
    <w:rsid w:val="00EF5ADD"/>
    <w:rsid w:val="00F161C4"/>
    <w:rsid w:val="00F22BB3"/>
    <w:rsid w:val="00F5192F"/>
    <w:rsid w:val="00F55531"/>
    <w:rsid w:val="00F65636"/>
    <w:rsid w:val="00FB6E87"/>
    <w:rsid w:val="00FF15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2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26FE"/>
  </w:style>
  <w:style w:type="paragraph" w:styleId="Fuzeile">
    <w:name w:val="footer"/>
    <w:basedOn w:val="Standard"/>
    <w:link w:val="FuzeileZchn"/>
    <w:uiPriority w:val="99"/>
    <w:unhideWhenUsed/>
    <w:rsid w:val="00622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26FE"/>
  </w:style>
  <w:style w:type="paragraph" w:styleId="Sprechblasentext">
    <w:name w:val="Balloon Text"/>
    <w:basedOn w:val="Standard"/>
    <w:link w:val="SprechblasentextZchn"/>
    <w:uiPriority w:val="99"/>
    <w:semiHidden/>
    <w:unhideWhenUsed/>
    <w:rsid w:val="006226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26FE"/>
    <w:rPr>
      <w:rFonts w:ascii="Tahoma" w:hAnsi="Tahoma" w:cs="Tahoma"/>
      <w:sz w:val="16"/>
      <w:szCs w:val="16"/>
    </w:rPr>
  </w:style>
  <w:style w:type="paragraph" w:styleId="Listenabsatz">
    <w:name w:val="List Paragraph"/>
    <w:basedOn w:val="Standard"/>
    <w:uiPriority w:val="34"/>
    <w:qFormat/>
    <w:rsid w:val="002A1B17"/>
    <w:pPr>
      <w:ind w:left="720"/>
      <w:contextualSpacing/>
    </w:pPr>
  </w:style>
  <w:style w:type="character" w:styleId="Hyperlink">
    <w:name w:val="Hyperlink"/>
    <w:basedOn w:val="Absatz-Standardschriftart"/>
    <w:uiPriority w:val="99"/>
    <w:unhideWhenUsed/>
    <w:rsid w:val="003E1539"/>
    <w:rPr>
      <w:color w:val="0000FF" w:themeColor="hyperlink"/>
      <w:u w:val="single"/>
    </w:rPr>
  </w:style>
  <w:style w:type="paragraph" w:styleId="StandardWeb">
    <w:name w:val="Normal (Web)"/>
    <w:basedOn w:val="Standard"/>
    <w:uiPriority w:val="99"/>
    <w:semiHidden/>
    <w:unhideWhenUsed/>
    <w:rsid w:val="004419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70B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2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26FE"/>
  </w:style>
  <w:style w:type="paragraph" w:styleId="Fuzeile">
    <w:name w:val="footer"/>
    <w:basedOn w:val="Standard"/>
    <w:link w:val="FuzeileZchn"/>
    <w:uiPriority w:val="99"/>
    <w:unhideWhenUsed/>
    <w:rsid w:val="00622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26FE"/>
  </w:style>
  <w:style w:type="paragraph" w:styleId="Sprechblasentext">
    <w:name w:val="Balloon Text"/>
    <w:basedOn w:val="Standard"/>
    <w:link w:val="SprechblasentextZchn"/>
    <w:uiPriority w:val="99"/>
    <w:semiHidden/>
    <w:unhideWhenUsed/>
    <w:rsid w:val="006226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26FE"/>
    <w:rPr>
      <w:rFonts w:ascii="Tahoma" w:hAnsi="Tahoma" w:cs="Tahoma"/>
      <w:sz w:val="16"/>
      <w:szCs w:val="16"/>
    </w:rPr>
  </w:style>
  <w:style w:type="paragraph" w:styleId="Listenabsatz">
    <w:name w:val="List Paragraph"/>
    <w:basedOn w:val="Standard"/>
    <w:uiPriority w:val="34"/>
    <w:qFormat/>
    <w:rsid w:val="002A1B17"/>
    <w:pPr>
      <w:ind w:left="720"/>
      <w:contextualSpacing/>
    </w:pPr>
  </w:style>
  <w:style w:type="character" w:styleId="Hyperlink">
    <w:name w:val="Hyperlink"/>
    <w:basedOn w:val="Absatz-Standardschriftart"/>
    <w:uiPriority w:val="99"/>
    <w:unhideWhenUsed/>
    <w:rsid w:val="003E1539"/>
    <w:rPr>
      <w:color w:val="0000FF" w:themeColor="hyperlink"/>
      <w:u w:val="single"/>
    </w:rPr>
  </w:style>
  <w:style w:type="paragraph" w:styleId="StandardWeb">
    <w:name w:val="Normal (Web)"/>
    <w:basedOn w:val="Standard"/>
    <w:uiPriority w:val="99"/>
    <w:semiHidden/>
    <w:unhideWhenUsed/>
    <w:rsid w:val="004419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70B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88736">
      <w:bodyDiv w:val="1"/>
      <w:marLeft w:val="0"/>
      <w:marRight w:val="0"/>
      <w:marTop w:val="0"/>
      <w:marBottom w:val="0"/>
      <w:divBdr>
        <w:top w:val="none" w:sz="0" w:space="0" w:color="auto"/>
        <w:left w:val="none" w:sz="0" w:space="0" w:color="auto"/>
        <w:bottom w:val="none" w:sz="0" w:space="0" w:color="auto"/>
        <w:right w:val="none" w:sz="0" w:space="0" w:color="auto"/>
      </w:divBdr>
    </w:div>
    <w:div w:id="19496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F6F5-1902-444D-B495-07644734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4083</Characters>
  <Application>Microsoft Office Word</Application>
  <DocSecurity>0</DocSecurity>
  <Lines>104</Lines>
  <Paragraphs>24</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Karow-Hanschke, Diana</cp:lastModifiedBy>
  <cp:revision>3</cp:revision>
  <cp:lastPrinted>2016-08-19T11:23:00Z</cp:lastPrinted>
  <dcterms:created xsi:type="dcterms:W3CDTF">2016-09-02T07:27:00Z</dcterms:created>
  <dcterms:modified xsi:type="dcterms:W3CDTF">2016-09-12T11:40:00Z</dcterms:modified>
</cp:coreProperties>
</file>