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06C7" w14:textId="77777777" w:rsidR="00D95D9E" w:rsidRDefault="00D95D9E" w:rsidP="00D95D9E">
      <w:pPr>
        <w:suppressLineNumbers/>
        <w:jc w:val="both"/>
        <w:rPr>
          <w:rFonts w:ascii="Book Antiqua" w:hAnsi="Book Antiqua"/>
          <w:b/>
          <w:sz w:val="22"/>
        </w:rPr>
      </w:pPr>
      <w:bookmarkStart w:id="0" w:name="_GoBack"/>
      <w:bookmarkEnd w:id="0"/>
    </w:p>
    <w:p w14:paraId="6C9E6995" w14:textId="415F4347" w:rsidR="00C423AB" w:rsidRPr="00A6502A" w:rsidRDefault="00A6502A" w:rsidP="00A6502A">
      <w:pPr>
        <w:suppressLineNumbers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z.B.: </w:t>
      </w:r>
      <w:r w:rsidR="00C423AB" w:rsidRPr="00A6502A">
        <w:rPr>
          <w:rFonts w:ascii="Book Antiqua" w:hAnsi="Book Antiqua"/>
          <w:i/>
        </w:rPr>
        <w:t>Albert Schweitzer</w:t>
      </w:r>
      <w:r w:rsidR="00FD6C85" w:rsidRPr="00A6502A">
        <w:rPr>
          <w:rStyle w:val="Funotenzeichen"/>
          <w:rFonts w:ascii="Book Antiqua" w:hAnsi="Book Antiqua"/>
          <w:i/>
        </w:rPr>
        <w:footnoteReference w:id="1"/>
      </w:r>
      <w:r w:rsidR="00FD6C85" w:rsidRPr="00A6502A">
        <w:rPr>
          <w:rFonts w:ascii="Book Antiqua" w:hAnsi="Book Antiqua"/>
          <w:i/>
        </w:rPr>
        <w:t>:</w:t>
      </w:r>
      <w:r w:rsidR="00C423AB" w:rsidRPr="00A6502A">
        <w:rPr>
          <w:rFonts w:ascii="Book Antiqua" w:hAnsi="Book Antiqua"/>
          <w:i/>
        </w:rPr>
        <w:t xml:space="preserve"> Die Et</w:t>
      </w:r>
      <w:r w:rsidR="00FD6C85" w:rsidRPr="00A6502A">
        <w:rPr>
          <w:rFonts w:ascii="Book Antiqua" w:hAnsi="Book Antiqua"/>
          <w:i/>
        </w:rPr>
        <w:t>hik der Ehrfurcht vor dem Leben</w:t>
      </w:r>
      <w:r w:rsidRPr="00A6502A">
        <w:rPr>
          <w:rFonts w:ascii="Book Antiqua" w:hAnsi="Book Antiqua"/>
          <w:i/>
        </w:rPr>
        <w:t xml:space="preserve">. In: </w:t>
      </w:r>
      <w:r w:rsidR="00C423AB" w:rsidRPr="00A6502A">
        <w:rPr>
          <w:rFonts w:ascii="Book Antiqua" w:hAnsi="Book Antiqua"/>
          <w:i/>
          <w:sz w:val="22"/>
        </w:rPr>
        <w:t>A. Schweitzer: Kultur und Ethik, München 1981, S. 339-342</w:t>
      </w:r>
    </w:p>
    <w:p w14:paraId="144573F0" w14:textId="77777777" w:rsidR="00C423AB" w:rsidRPr="00C423AB" w:rsidRDefault="00C423AB" w:rsidP="00D95D9E">
      <w:pPr>
        <w:suppressLineNumbers/>
        <w:jc w:val="both"/>
        <w:rPr>
          <w:rFonts w:ascii="Book Antiqua" w:hAnsi="Book Antiqua"/>
          <w:sz w:val="22"/>
        </w:rPr>
      </w:pPr>
    </w:p>
    <w:p w14:paraId="477D8CF0" w14:textId="77777777" w:rsidR="00C423AB" w:rsidRPr="00C423AB" w:rsidRDefault="00C423AB" w:rsidP="00D95D9E">
      <w:pPr>
        <w:suppressLineNumbers/>
        <w:jc w:val="both"/>
        <w:rPr>
          <w:rFonts w:ascii="Book Antiqua" w:hAnsi="Book Antiqua"/>
          <w:sz w:val="22"/>
        </w:rPr>
      </w:pPr>
    </w:p>
    <w:p w14:paraId="3694A95B" w14:textId="77777777" w:rsidR="00C423AB" w:rsidRPr="00C423AB" w:rsidRDefault="00C423AB" w:rsidP="00D95D9E">
      <w:pPr>
        <w:suppressLineNumbers/>
        <w:spacing w:after="120"/>
        <w:jc w:val="both"/>
        <w:rPr>
          <w:rFonts w:ascii="Arial" w:hAnsi="Arial"/>
          <w:b/>
          <w:sz w:val="22"/>
          <w:u w:val="single"/>
        </w:rPr>
      </w:pPr>
      <w:r w:rsidRPr="00C423AB">
        <w:rPr>
          <w:rFonts w:ascii="Arial" w:hAnsi="Arial"/>
          <w:b/>
          <w:sz w:val="22"/>
          <w:u w:val="single"/>
        </w:rPr>
        <w:t>Aufgabenstellung:</w:t>
      </w:r>
    </w:p>
    <w:p w14:paraId="0031DD8E" w14:textId="3731D427" w:rsidR="00C423AB" w:rsidRPr="00C423AB" w:rsidRDefault="00C423AB" w:rsidP="00D95D9E">
      <w:pPr>
        <w:suppressLineNumbers/>
        <w:tabs>
          <w:tab w:val="left" w:pos="284"/>
        </w:tabs>
        <w:spacing w:after="120"/>
        <w:ind w:left="284" w:hanging="284"/>
        <w:jc w:val="both"/>
        <w:rPr>
          <w:rFonts w:ascii="Arial" w:hAnsi="Arial"/>
          <w:sz w:val="22"/>
        </w:rPr>
      </w:pPr>
      <w:r w:rsidRPr="00C423AB"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ab/>
      </w:r>
      <w:r w:rsidRPr="00FD6C85">
        <w:rPr>
          <w:rFonts w:ascii="Arial" w:hAnsi="Arial"/>
          <w:b/>
          <w:sz w:val="22"/>
        </w:rPr>
        <w:t>Arbeiten</w:t>
      </w:r>
      <w:r w:rsidRPr="00C423AB">
        <w:rPr>
          <w:rFonts w:ascii="Arial" w:hAnsi="Arial"/>
          <w:sz w:val="22"/>
        </w:rPr>
        <w:t xml:space="preserve"> Sie Schweitzers Definition </w:t>
      </w:r>
      <w:r w:rsidR="00EE5BFB">
        <w:rPr>
          <w:rFonts w:ascii="Arial" w:hAnsi="Arial"/>
          <w:sz w:val="22"/>
        </w:rPr>
        <w:t xml:space="preserve">und Begründung </w:t>
      </w:r>
      <w:r w:rsidRPr="00C423AB">
        <w:rPr>
          <w:rFonts w:ascii="Arial" w:hAnsi="Arial"/>
          <w:sz w:val="22"/>
        </w:rPr>
        <w:t xml:space="preserve">von Ethik </w:t>
      </w:r>
      <w:r w:rsidRPr="00FD6C85">
        <w:rPr>
          <w:rFonts w:ascii="Arial" w:hAnsi="Arial"/>
          <w:b/>
          <w:sz w:val="22"/>
        </w:rPr>
        <w:t>heraus</w:t>
      </w:r>
      <w:r w:rsidR="00EE5BFB">
        <w:rPr>
          <w:rFonts w:ascii="Arial" w:hAnsi="Arial"/>
          <w:sz w:val="22"/>
        </w:rPr>
        <w:t xml:space="preserve">. </w:t>
      </w:r>
      <w:r w:rsidR="00153359">
        <w:rPr>
          <w:rFonts w:ascii="Arial" w:hAnsi="Arial"/>
          <w:i/>
          <w:sz w:val="18"/>
          <w:szCs w:val="18"/>
        </w:rPr>
        <w:t>(AFB I</w:t>
      </w:r>
      <w:r w:rsidR="00EE5BFB" w:rsidRPr="00153359">
        <w:rPr>
          <w:rFonts w:ascii="Arial" w:hAnsi="Arial"/>
          <w:i/>
          <w:sz w:val="18"/>
          <w:szCs w:val="18"/>
        </w:rPr>
        <w:t>)</w:t>
      </w:r>
    </w:p>
    <w:p w14:paraId="140D4DBB" w14:textId="0DA49D36" w:rsidR="00C423AB" w:rsidRPr="00C423AB" w:rsidRDefault="00C423AB" w:rsidP="00D95D9E">
      <w:pPr>
        <w:suppressLineNumbers/>
        <w:tabs>
          <w:tab w:val="left" w:pos="284"/>
        </w:tabs>
        <w:spacing w:after="120"/>
        <w:ind w:left="284" w:hanging="284"/>
        <w:jc w:val="both"/>
        <w:rPr>
          <w:rFonts w:ascii="Arial" w:hAnsi="Arial"/>
          <w:sz w:val="22"/>
        </w:rPr>
      </w:pPr>
      <w:r w:rsidRPr="00C423AB"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ab/>
      </w:r>
      <w:r w:rsidR="00D32B0D">
        <w:rPr>
          <w:rFonts w:ascii="Arial" w:hAnsi="Arial"/>
          <w:b/>
          <w:sz w:val="22"/>
        </w:rPr>
        <w:t>Stellen</w:t>
      </w:r>
      <w:r w:rsidR="00FD6C85">
        <w:rPr>
          <w:rFonts w:ascii="Arial" w:hAnsi="Arial"/>
          <w:sz w:val="22"/>
        </w:rPr>
        <w:t xml:space="preserve"> Sie </w:t>
      </w:r>
      <w:r w:rsidR="00D32B0D">
        <w:rPr>
          <w:rFonts w:ascii="Arial" w:hAnsi="Arial"/>
          <w:sz w:val="22"/>
        </w:rPr>
        <w:t>eine philosophisch-ethische Position dar</w:t>
      </w:r>
      <w:r w:rsidR="00D95D9E">
        <w:rPr>
          <w:rFonts w:ascii="Arial" w:hAnsi="Arial"/>
          <w:sz w:val="22"/>
        </w:rPr>
        <w:t xml:space="preserve"> </w:t>
      </w:r>
      <w:r w:rsidR="00FD6C85">
        <w:rPr>
          <w:rFonts w:ascii="Arial" w:hAnsi="Arial"/>
          <w:sz w:val="22"/>
        </w:rPr>
        <w:t xml:space="preserve">und </w:t>
      </w:r>
      <w:r w:rsidR="00FD6C85" w:rsidRPr="00FD6C85">
        <w:rPr>
          <w:rFonts w:ascii="Arial" w:hAnsi="Arial"/>
          <w:b/>
          <w:sz w:val="22"/>
        </w:rPr>
        <w:t>v</w:t>
      </w:r>
      <w:r w:rsidRPr="00FD6C85">
        <w:rPr>
          <w:rFonts w:ascii="Arial" w:hAnsi="Arial"/>
          <w:b/>
          <w:sz w:val="22"/>
        </w:rPr>
        <w:t>ergleichen</w:t>
      </w:r>
      <w:r w:rsidRPr="00C423AB">
        <w:rPr>
          <w:rFonts w:ascii="Arial" w:hAnsi="Arial"/>
          <w:sz w:val="22"/>
        </w:rPr>
        <w:t xml:space="preserve"> Sie </w:t>
      </w:r>
      <w:r w:rsidR="00FD6C85">
        <w:rPr>
          <w:rFonts w:ascii="Arial" w:hAnsi="Arial"/>
          <w:sz w:val="22"/>
        </w:rPr>
        <w:t xml:space="preserve">diese mit </w:t>
      </w:r>
      <w:r w:rsidRPr="00C423AB">
        <w:rPr>
          <w:rFonts w:ascii="Arial" w:hAnsi="Arial"/>
          <w:sz w:val="22"/>
        </w:rPr>
        <w:t>Schweitzers Auffassung.</w:t>
      </w:r>
      <w:r w:rsidR="00153359">
        <w:rPr>
          <w:rFonts w:ascii="Arial" w:hAnsi="Arial"/>
          <w:sz w:val="22"/>
        </w:rPr>
        <w:t xml:space="preserve"> </w:t>
      </w:r>
      <w:r w:rsidR="00153359" w:rsidRPr="00153359">
        <w:rPr>
          <w:rFonts w:ascii="Arial" w:hAnsi="Arial"/>
          <w:i/>
          <w:sz w:val="18"/>
          <w:szCs w:val="18"/>
        </w:rPr>
        <w:t>(AFB I und II)</w:t>
      </w:r>
    </w:p>
    <w:p w14:paraId="5D6BBACD" w14:textId="7F2FC734" w:rsidR="00C423AB" w:rsidRPr="00C423AB" w:rsidRDefault="00C423AB" w:rsidP="00D95D9E">
      <w:pPr>
        <w:suppressLineNumbers/>
        <w:tabs>
          <w:tab w:val="left" w:pos="284"/>
        </w:tabs>
        <w:ind w:left="284" w:hanging="284"/>
        <w:jc w:val="both"/>
        <w:rPr>
          <w:rFonts w:ascii="Arial" w:hAnsi="Arial"/>
          <w:sz w:val="22"/>
        </w:rPr>
      </w:pPr>
      <w:r w:rsidRPr="00C423AB">
        <w:rPr>
          <w:rFonts w:ascii="Arial" w:hAnsi="Arial"/>
          <w:sz w:val="22"/>
        </w:rPr>
        <w:t xml:space="preserve">3. </w:t>
      </w:r>
      <w:r>
        <w:rPr>
          <w:rFonts w:ascii="Arial" w:hAnsi="Arial"/>
          <w:sz w:val="22"/>
        </w:rPr>
        <w:tab/>
      </w:r>
      <w:r w:rsidR="00A93C06">
        <w:rPr>
          <w:rFonts w:ascii="Arial" w:hAnsi="Arial"/>
          <w:b/>
          <w:sz w:val="22"/>
        </w:rPr>
        <w:t>Erörtern</w:t>
      </w:r>
      <w:r w:rsidRPr="00C423AB">
        <w:rPr>
          <w:rFonts w:ascii="Arial" w:hAnsi="Arial"/>
          <w:sz w:val="22"/>
        </w:rPr>
        <w:t xml:space="preserve"> Sie die ethische Berechtigung </w:t>
      </w:r>
      <w:r w:rsidR="00FD6C85">
        <w:rPr>
          <w:rFonts w:ascii="Arial" w:hAnsi="Arial"/>
          <w:sz w:val="22"/>
        </w:rPr>
        <w:t>von Tierversuchen</w:t>
      </w:r>
      <w:r w:rsidRPr="00C423AB">
        <w:rPr>
          <w:rFonts w:ascii="Arial" w:hAnsi="Arial"/>
          <w:sz w:val="22"/>
        </w:rPr>
        <w:t xml:space="preserve"> </w:t>
      </w:r>
      <w:r w:rsidR="00EE5BFB">
        <w:rPr>
          <w:rFonts w:ascii="Arial" w:hAnsi="Arial"/>
          <w:sz w:val="22"/>
        </w:rPr>
        <w:t xml:space="preserve">zu medizinischen Zwecken </w:t>
      </w:r>
      <w:r w:rsidRPr="00C423AB">
        <w:rPr>
          <w:rFonts w:ascii="Arial" w:hAnsi="Arial"/>
          <w:sz w:val="22"/>
        </w:rPr>
        <w:t xml:space="preserve">unter Einbeziehung </w:t>
      </w:r>
      <w:r w:rsidR="00EE5BFB">
        <w:rPr>
          <w:rFonts w:ascii="Arial" w:hAnsi="Arial"/>
          <w:sz w:val="22"/>
        </w:rPr>
        <w:t>der</w:t>
      </w:r>
      <w:r w:rsidRPr="00C423AB">
        <w:rPr>
          <w:rFonts w:ascii="Arial" w:hAnsi="Arial"/>
          <w:sz w:val="22"/>
        </w:rPr>
        <w:t xml:space="preserve"> ethische</w:t>
      </w:r>
      <w:r w:rsidR="00EE5BFB">
        <w:rPr>
          <w:rFonts w:ascii="Arial" w:hAnsi="Arial"/>
          <w:sz w:val="22"/>
        </w:rPr>
        <w:t>n</w:t>
      </w:r>
      <w:r w:rsidRPr="00C423AB">
        <w:rPr>
          <w:rFonts w:ascii="Arial" w:hAnsi="Arial"/>
          <w:sz w:val="22"/>
        </w:rPr>
        <w:t xml:space="preserve"> Positionen</w:t>
      </w:r>
      <w:r w:rsidR="00EE5BFB">
        <w:rPr>
          <w:rFonts w:ascii="Arial" w:hAnsi="Arial"/>
          <w:sz w:val="22"/>
        </w:rPr>
        <w:t xml:space="preserve"> Schweitzers und der in Aufgabe 2 dargelegten Position</w:t>
      </w:r>
      <w:r w:rsidRPr="00C423AB">
        <w:rPr>
          <w:rFonts w:ascii="Arial" w:hAnsi="Arial"/>
          <w:sz w:val="22"/>
        </w:rPr>
        <w:t>.</w:t>
      </w:r>
      <w:r w:rsidR="00153359">
        <w:rPr>
          <w:rFonts w:ascii="Arial" w:hAnsi="Arial"/>
          <w:sz w:val="22"/>
        </w:rPr>
        <w:t xml:space="preserve"> </w:t>
      </w:r>
      <w:r w:rsidR="00153359" w:rsidRPr="00153359">
        <w:rPr>
          <w:rFonts w:ascii="Arial" w:hAnsi="Arial"/>
          <w:i/>
          <w:sz w:val="18"/>
          <w:szCs w:val="18"/>
        </w:rPr>
        <w:t>(AFB III)</w:t>
      </w:r>
    </w:p>
    <w:p w14:paraId="08EA37B4" w14:textId="77777777" w:rsidR="00D95D9E" w:rsidRDefault="00153359" w:rsidP="00D95D9E">
      <w:pPr>
        <w:suppressLineNumbers/>
        <w:tabs>
          <w:tab w:val="left" w:pos="284"/>
        </w:tabs>
        <w:ind w:left="284" w:hanging="284"/>
        <w:jc w:val="both"/>
        <w:rPr>
          <w:rFonts w:ascii="Book Antiqua" w:hAnsi="Book Antiqua"/>
          <w:sz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6E021C19" wp14:editId="61FCE6C9">
            <wp:simplePos x="0" y="0"/>
            <wp:positionH relativeFrom="column">
              <wp:posOffset>2743200</wp:posOffset>
            </wp:positionH>
            <wp:positionV relativeFrom="paragraph">
              <wp:posOffset>96520</wp:posOffset>
            </wp:positionV>
            <wp:extent cx="557530" cy="571500"/>
            <wp:effectExtent l="0" t="0" r="1270" b="12700"/>
            <wp:wrapThrough wrapText="bothSides">
              <wp:wrapPolygon edited="0">
                <wp:start x="10825" y="0"/>
                <wp:lineTo x="0" y="0"/>
                <wp:lineTo x="0" y="17280"/>
                <wp:lineTo x="4920" y="21120"/>
                <wp:lineTo x="7872" y="21120"/>
                <wp:lineTo x="14761" y="21120"/>
                <wp:lineTo x="16729" y="21120"/>
                <wp:lineTo x="19681" y="15360"/>
                <wp:lineTo x="20665" y="11520"/>
                <wp:lineTo x="20665" y="0"/>
                <wp:lineTo x="10825" y="0"/>
              </wp:wrapPolygon>
            </wp:wrapThrough>
            <wp:docPr id="1" name="Bild 1" descr="MCj0196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Cj0196556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7A94B" w14:textId="77777777" w:rsidR="00D95D9E" w:rsidRDefault="00D95D9E" w:rsidP="00D95D9E">
      <w:pPr>
        <w:suppressLineNumbers/>
        <w:tabs>
          <w:tab w:val="left" w:pos="284"/>
        </w:tabs>
        <w:ind w:left="284" w:hanging="284"/>
        <w:jc w:val="both"/>
        <w:rPr>
          <w:rFonts w:ascii="Book Antiqua" w:hAnsi="Book Antiqua"/>
          <w:sz w:val="22"/>
        </w:rPr>
      </w:pPr>
    </w:p>
    <w:p w14:paraId="4FD65EDD" w14:textId="77777777" w:rsidR="00C423AB" w:rsidRPr="00153359" w:rsidRDefault="00153359" w:rsidP="00153359">
      <w:pPr>
        <w:suppressLineNumbers/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Viel Erfolg! </w:t>
      </w:r>
    </w:p>
    <w:sectPr w:rsidR="00C423AB" w:rsidRPr="00153359" w:rsidSect="00D95D9E">
      <w:headerReference w:type="default" r:id="rId8"/>
      <w:pgSz w:w="11900" w:h="16840"/>
      <w:pgMar w:top="1418" w:right="1418" w:bottom="709" w:left="1418" w:header="709" w:footer="709" w:gutter="0"/>
      <w:lnNumType w:countBy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8C91" w14:textId="77777777" w:rsidR="00D32B0D" w:rsidRDefault="00D32B0D">
      <w:r>
        <w:separator/>
      </w:r>
    </w:p>
  </w:endnote>
  <w:endnote w:type="continuationSeparator" w:id="0">
    <w:p w14:paraId="29333A2A" w14:textId="77777777" w:rsidR="00D32B0D" w:rsidRDefault="00D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EA907" w14:textId="77777777" w:rsidR="00D32B0D" w:rsidRDefault="00D32B0D">
      <w:r>
        <w:separator/>
      </w:r>
    </w:p>
  </w:footnote>
  <w:footnote w:type="continuationSeparator" w:id="0">
    <w:p w14:paraId="597D79C0" w14:textId="77777777" w:rsidR="00D32B0D" w:rsidRDefault="00D32B0D">
      <w:r>
        <w:continuationSeparator/>
      </w:r>
    </w:p>
  </w:footnote>
  <w:footnote w:id="1">
    <w:p w14:paraId="4360EAE2" w14:textId="77777777" w:rsidR="00D32B0D" w:rsidRDefault="00D32B0D" w:rsidP="00A93C06">
      <w:pPr>
        <w:pStyle w:val="Funotentext"/>
        <w:ind w:left="284" w:hanging="284"/>
        <w:jc w:val="both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FD6C85">
        <w:rPr>
          <w:rFonts w:ascii="Book Antiqua" w:hAnsi="Book Antiqua"/>
          <w:sz w:val="20"/>
        </w:rPr>
        <w:t>Albert</w:t>
      </w:r>
      <w:r>
        <w:rPr>
          <w:rFonts w:ascii="Book Antiqua" w:hAnsi="Book Antiqua"/>
          <w:sz w:val="20"/>
        </w:rPr>
        <w:t xml:space="preserve"> </w:t>
      </w:r>
      <w:r w:rsidRPr="00D95D9E">
        <w:rPr>
          <w:rFonts w:ascii="Book Antiqua" w:hAnsi="Book Antiqua"/>
          <w:b/>
          <w:sz w:val="20"/>
        </w:rPr>
        <w:t>Schweitzer</w:t>
      </w:r>
      <w:r>
        <w:rPr>
          <w:rFonts w:ascii="Book Antiqua" w:hAnsi="Book Antiqua"/>
          <w:sz w:val="20"/>
        </w:rPr>
        <w:t xml:space="preserve"> (1875-1965),</w:t>
      </w:r>
      <w:r w:rsidRPr="00FD6C85">
        <w:rPr>
          <w:rFonts w:ascii="Book Antiqua" w:hAnsi="Book Antiqua"/>
          <w:sz w:val="20"/>
        </w:rPr>
        <w:t xml:space="preserve"> deutscher evangelischer Theologe, Musiker, Mediziner und Philosoph</w:t>
      </w:r>
      <w:r>
        <w:rPr>
          <w:rFonts w:ascii="Book Antiqua" w:hAnsi="Book Antiqua"/>
          <w:sz w:val="20"/>
        </w:rPr>
        <w:t xml:space="preserve">, </w:t>
      </w:r>
      <w:r w:rsidRPr="00FD6C85">
        <w:rPr>
          <w:rFonts w:ascii="Book Antiqua" w:hAnsi="Book Antiqua"/>
          <w:sz w:val="20"/>
        </w:rPr>
        <w:t>erhielt 1952 den Friedensnobelpreis.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8898" w14:textId="4A9A075E" w:rsidR="00D32B0D" w:rsidRDefault="00D32B0D">
    <w:pPr>
      <w:pStyle w:val="Kopfzeile"/>
      <w:rPr>
        <w:rFonts w:ascii="Arial" w:hAnsi="Arial"/>
        <w:b/>
        <w:sz w:val="22"/>
      </w:rPr>
    </w:pPr>
    <w:r w:rsidRPr="00D95D9E">
      <w:rPr>
        <w:rFonts w:ascii="Arial" w:hAnsi="Arial"/>
        <w:b/>
        <w:sz w:val="22"/>
      </w:rPr>
      <w:t xml:space="preserve">ER </w:t>
    </w:r>
    <w:r>
      <w:rPr>
        <w:rFonts w:ascii="Arial" w:hAnsi="Arial"/>
        <w:b/>
        <w:sz w:val="22"/>
      </w:rPr>
      <w:t>G</w:t>
    </w:r>
    <w:r w:rsidRPr="00D95D9E">
      <w:rPr>
        <w:rFonts w:ascii="Arial" w:hAnsi="Arial"/>
        <w:b/>
        <w:sz w:val="22"/>
      </w:rPr>
      <w:t xml:space="preserve">K </w:t>
    </w:r>
    <w:r w:rsidR="005862B7">
      <w:rPr>
        <w:rFonts w:ascii="Arial" w:hAnsi="Arial"/>
        <w:b/>
        <w:sz w:val="22"/>
      </w:rPr>
      <w:t>EF</w:t>
    </w:r>
    <w:r w:rsidRPr="00D95D9E">
      <w:rPr>
        <w:rFonts w:ascii="Arial" w:hAnsi="Arial"/>
        <w:b/>
        <w:sz w:val="22"/>
      </w:rPr>
      <w:tab/>
      <w:t>Klausur</w:t>
    </w:r>
    <w:r w:rsidRPr="00D95D9E">
      <w:rPr>
        <w:rFonts w:ascii="Arial" w:hAnsi="Arial"/>
        <w:b/>
        <w:sz w:val="22"/>
      </w:rPr>
      <w:tab/>
    </w:r>
  </w:p>
  <w:p w14:paraId="76E106E2" w14:textId="77777777" w:rsidR="00D32B0D" w:rsidRPr="00D95D9E" w:rsidRDefault="00D32B0D" w:rsidP="00D95D9E">
    <w:pPr>
      <w:pStyle w:val="Kopfzeile"/>
      <w:spacing w:before="12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AB"/>
    <w:rsid w:val="0008511C"/>
    <w:rsid w:val="00153359"/>
    <w:rsid w:val="00236D04"/>
    <w:rsid w:val="00256287"/>
    <w:rsid w:val="00481491"/>
    <w:rsid w:val="005862B7"/>
    <w:rsid w:val="00A6502A"/>
    <w:rsid w:val="00A93C06"/>
    <w:rsid w:val="00C423AB"/>
    <w:rsid w:val="00CF1733"/>
    <w:rsid w:val="00D32B0D"/>
    <w:rsid w:val="00D95D9E"/>
    <w:rsid w:val="00EC7872"/>
    <w:rsid w:val="00EE5BFB"/>
    <w:rsid w:val="00F437FD"/>
    <w:rsid w:val="00FD6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6F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FD6C85"/>
  </w:style>
  <w:style w:type="character" w:customStyle="1" w:styleId="FunotentextZchn">
    <w:name w:val="Fußnotentext Zchn"/>
    <w:basedOn w:val="Absatz-Standardschriftart"/>
    <w:link w:val="Funotentext"/>
    <w:uiPriority w:val="99"/>
    <w:rsid w:val="00FD6C85"/>
  </w:style>
  <w:style w:type="character" w:styleId="Funotenzeichen">
    <w:name w:val="footnote reference"/>
    <w:basedOn w:val="Absatz-Standardschriftart"/>
    <w:uiPriority w:val="99"/>
    <w:unhideWhenUsed/>
    <w:rsid w:val="00FD6C85"/>
    <w:rPr>
      <w:vertAlign w:val="superscript"/>
    </w:rPr>
  </w:style>
  <w:style w:type="character" w:styleId="Hyperlink">
    <w:name w:val="Hyperlink"/>
    <w:basedOn w:val="Absatz-Standardschriftart"/>
    <w:rsid w:val="00FD6C8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5D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5D9E"/>
  </w:style>
  <w:style w:type="paragraph" w:styleId="Fuzeile">
    <w:name w:val="footer"/>
    <w:basedOn w:val="Standard"/>
    <w:link w:val="FuzeileZchn"/>
    <w:rsid w:val="00D95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5D9E"/>
  </w:style>
  <w:style w:type="character" w:styleId="Zeilennummer">
    <w:name w:val="line number"/>
    <w:basedOn w:val="Absatz-Standardschriftart"/>
    <w:rsid w:val="00D95D9E"/>
    <w:rPr>
      <w:rFonts w:ascii="Book Antiqua" w:hAnsi="Book Antiqu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FD6C85"/>
  </w:style>
  <w:style w:type="character" w:customStyle="1" w:styleId="FunotentextZchn">
    <w:name w:val="Fußnotentext Zchn"/>
    <w:basedOn w:val="Absatz-Standardschriftart"/>
    <w:link w:val="Funotentext"/>
    <w:uiPriority w:val="99"/>
    <w:rsid w:val="00FD6C85"/>
  </w:style>
  <w:style w:type="character" w:styleId="Funotenzeichen">
    <w:name w:val="footnote reference"/>
    <w:basedOn w:val="Absatz-Standardschriftart"/>
    <w:uiPriority w:val="99"/>
    <w:unhideWhenUsed/>
    <w:rsid w:val="00FD6C85"/>
    <w:rPr>
      <w:vertAlign w:val="superscript"/>
    </w:rPr>
  </w:style>
  <w:style w:type="character" w:styleId="Hyperlink">
    <w:name w:val="Hyperlink"/>
    <w:basedOn w:val="Absatz-Standardschriftart"/>
    <w:rsid w:val="00FD6C8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5D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5D9E"/>
  </w:style>
  <w:style w:type="paragraph" w:styleId="Fuzeile">
    <w:name w:val="footer"/>
    <w:basedOn w:val="Standard"/>
    <w:link w:val="FuzeileZchn"/>
    <w:rsid w:val="00D95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5D9E"/>
  </w:style>
  <w:style w:type="character" w:styleId="Zeilennummer">
    <w:name w:val="line number"/>
    <w:basedOn w:val="Absatz-Standardschriftart"/>
    <w:rsid w:val="00D95D9E"/>
    <w:rPr>
      <w:rFonts w:ascii="Book Antiqua" w:hAnsi="Book Antiqu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E75FBCA1.dotm</Template>
  <TotalTime>0</TotalTime>
  <Pages>1</Pages>
  <Words>78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Siebengebirgsgymnasium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Ringel</dc:creator>
  <cp:lastModifiedBy>Hartwig, Cordula</cp:lastModifiedBy>
  <cp:revision>2</cp:revision>
  <cp:lastPrinted>2010-05-30T12:25:00Z</cp:lastPrinted>
  <dcterms:created xsi:type="dcterms:W3CDTF">2017-10-18T09:19:00Z</dcterms:created>
  <dcterms:modified xsi:type="dcterms:W3CDTF">2017-10-18T09:19:00Z</dcterms:modified>
</cp:coreProperties>
</file>