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C0276B" w:rsidRDefault="00DC4B9E">
      <w:pPr>
        <w:rPr>
          <w:sz w:val="28"/>
          <w:szCs w:val="28"/>
        </w:rPr>
      </w:pPr>
      <w:r w:rsidRPr="00C0276B">
        <w:rPr>
          <w:sz w:val="28"/>
          <w:szCs w:val="28"/>
        </w:rPr>
        <w:t>Besondere Schreibweisen allgemeiner Zahlen</w:t>
      </w:r>
    </w:p>
    <w:p w:rsidR="00DC4B9E" w:rsidRDefault="00DC4B9E">
      <w:bookmarkStart w:id="0" w:name="_GoBack"/>
      <w:bookmarkEnd w:id="0"/>
    </w:p>
    <w:p w:rsidR="00DC4B9E" w:rsidRDefault="00DC4B9E">
      <w:r>
        <w:t>Wenn man allgemeine Aussagen über Zahlen machen oder beweisen möchte, ist es sinnvoll, mit Variablen zu arbeiten. Du kennst sicherlich, dass man die Variablen mit einem Buchstaben bezeichnet.</w:t>
      </w:r>
    </w:p>
    <w:p w:rsidR="00DC4B9E" w:rsidRDefault="00DC4B9E"/>
    <w:p w:rsidR="00DC4B9E" w:rsidRDefault="00DC4B9E">
      <w:r>
        <w:t xml:space="preserve">Kennt man eine Zahl noch nicht, kann man ihr trotzdem einen Namen geben, zum Beispiel den </w:t>
      </w:r>
      <w:proofErr w:type="gramStart"/>
      <w:r>
        <w:t xml:space="preserve">Namen </w:t>
      </w:r>
      <w:proofErr w:type="gramEnd"/>
      <m:oMath>
        <m:r>
          <w:rPr>
            <w:rFonts w:ascii="Cambria Math" w:hAnsi="Cambria Math"/>
          </w:rPr>
          <m:t>x</m:t>
        </m:r>
      </m:oMath>
      <w:r>
        <w:t>. An diesem Namen erkennt man jedoch nicht, aus welchen Ziffern die Zahl besteht.</w:t>
      </w:r>
    </w:p>
    <w:p w:rsidR="00DC4B9E" w:rsidRDefault="00DC4B9E">
      <w:pPr>
        <w:rPr>
          <w:rFonts w:eastAsiaTheme="minorEastAsia"/>
        </w:rPr>
      </w:pPr>
    </w:p>
    <w:p w:rsidR="00DC4B9E" w:rsidRDefault="00DC4B9E">
      <w:pPr>
        <w:rPr>
          <w:rFonts w:eastAsiaTheme="minorEastAsia"/>
        </w:rPr>
      </w:pPr>
      <w:r>
        <w:rPr>
          <w:rFonts w:eastAsiaTheme="minorEastAsia"/>
        </w:rPr>
        <w:t xml:space="preserve">Soll die Zahl aus den Ziffern </w:t>
      </w:r>
      <m:oMath>
        <m:r>
          <w:rPr>
            <w:rFonts w:ascii="Cambria Math" w:eastAsiaTheme="minorEastAsia" w:hAnsi="Cambria Math"/>
          </w:rPr>
          <m:t>a,  b,  c,  d</m:t>
        </m:r>
      </m:oMath>
      <w:r>
        <w:rPr>
          <w:rFonts w:eastAsiaTheme="minorEastAsia"/>
        </w:rPr>
        <w:t xml:space="preserve"> bestehen und möchte man das im Namen der Zahl auch kenntlich machen, gibt es in der Mathematik dafür die </w:t>
      </w:r>
      <w:proofErr w:type="gramStart"/>
      <w:r>
        <w:rPr>
          <w:rFonts w:eastAsiaTheme="minorEastAsia"/>
        </w:rPr>
        <w:t xml:space="preserve">Schreibweise </w:t>
      </w:r>
      <w:proofErr w:type="gramEnd"/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abcd</m:t>
            </m:r>
          </m:e>
        </m:acc>
      </m:oMath>
      <w:r>
        <w:rPr>
          <w:rFonts w:eastAsiaTheme="minorEastAsia"/>
        </w:rPr>
        <w:t xml:space="preserve">. </w:t>
      </w:r>
    </w:p>
    <w:p w:rsidR="00DC4B9E" w:rsidRDefault="00DC4B9E">
      <w:pPr>
        <w:rPr>
          <w:rFonts w:eastAsiaTheme="minorEastAsia"/>
        </w:rPr>
      </w:pPr>
      <w:r>
        <w:rPr>
          <w:rFonts w:eastAsiaTheme="minorEastAsia"/>
        </w:rPr>
        <w:t xml:space="preserve">Würde man einfach die Buchstaben </w:t>
      </w:r>
      <m:oMath>
        <m:r>
          <w:rPr>
            <w:rFonts w:ascii="Cambria Math" w:eastAsiaTheme="minorEastAsia" w:hAnsi="Cambria Math"/>
          </w:rPr>
          <m:t>a,  b,  c,  d</m:t>
        </m:r>
      </m:oMath>
      <w:r>
        <w:rPr>
          <w:rFonts w:eastAsiaTheme="minorEastAsia"/>
        </w:rPr>
        <w:t xml:space="preserve"> ohne einen solchen Querstrich hintereinander schreiben, </w:t>
      </w:r>
      <w:proofErr w:type="gramStart"/>
      <w:r>
        <w:rPr>
          <w:rFonts w:eastAsiaTheme="minorEastAsia"/>
        </w:rPr>
        <w:t xml:space="preserve">also </w:t>
      </w:r>
      <w:proofErr w:type="gramEnd"/>
      <m:oMath>
        <m:r>
          <w:rPr>
            <w:rFonts w:ascii="Cambria Math" w:eastAsiaTheme="minorEastAsia" w:hAnsi="Cambria Math"/>
          </w:rPr>
          <m:t>abcd</m:t>
        </m:r>
      </m:oMath>
      <w:r>
        <w:rPr>
          <w:rFonts w:eastAsiaTheme="minorEastAsia"/>
        </w:rPr>
        <w:t xml:space="preserve">, würde man meinen, es wäre ein Produkt, bei dem man wie üblich die Multiplikationszeichen weggelassen hat, also </w:t>
      </w:r>
      <m:oMath>
        <m:r>
          <w:rPr>
            <w:rFonts w:ascii="Cambria Math" w:eastAsiaTheme="minorEastAsia" w:hAnsi="Cambria Math"/>
          </w:rPr>
          <m:t>abcd=a∙b∙c∙d</m:t>
        </m:r>
      </m:oMath>
      <w:r>
        <w:rPr>
          <w:rFonts w:eastAsiaTheme="minorEastAsia"/>
        </w:rPr>
        <w:t>. Deshalb verwendet man hier die Schreibweise mit dem Querstrich.</w:t>
      </w:r>
    </w:p>
    <w:p w:rsidR="00DC4B9E" w:rsidRDefault="00DC4B9E">
      <w:pPr>
        <w:rPr>
          <w:rFonts w:eastAsiaTheme="minorEastAsia"/>
        </w:rPr>
      </w:pPr>
    </w:p>
    <w:p w:rsidR="00DC4B9E" w:rsidRDefault="00DC4B9E">
      <w:pPr>
        <w:rPr>
          <w:rFonts w:eastAsiaTheme="minorEastAsia"/>
        </w:rPr>
      </w:pPr>
      <w:r>
        <w:rPr>
          <w:rFonts w:eastAsiaTheme="minorEastAsia"/>
        </w:rPr>
        <w:t>Aus den Ziffern einer Zahl kann man den Wert der Zahl berechnen. Das kennst du schon lange.</w:t>
      </w:r>
    </w:p>
    <w:p w:rsidR="00DC4B9E" w:rsidRDefault="00DC4B9E">
      <w:pPr>
        <w:rPr>
          <w:rFonts w:eastAsiaTheme="minorEastAsia"/>
        </w:rPr>
      </w:pPr>
    </w:p>
    <w:p w:rsidR="00DC4B9E" w:rsidRDefault="00DC4B9E" w:rsidP="00DC4B9E">
      <w:pPr>
        <w:rPr>
          <w:rFonts w:eastAsiaTheme="minorEastAsia"/>
        </w:rPr>
      </w:pPr>
      <w:r>
        <w:rPr>
          <w:rFonts w:eastAsiaTheme="minorEastAsia"/>
        </w:rPr>
        <w:t xml:space="preserve">Beispiel: </w:t>
      </w:r>
    </w:p>
    <w:p w:rsidR="00DC4B9E" w:rsidRDefault="00DC4B9E" w:rsidP="00DC4B9E">
      <w:pPr>
        <w:ind w:firstLine="708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2639=2∙1000+6∙100+3∙10+9</m:t>
        </m:r>
      </m:oMath>
      <w:r>
        <w:rPr>
          <w:rFonts w:eastAsiaTheme="minorEastAsia"/>
        </w:rPr>
        <w:t xml:space="preserve"> oder kürzer </w:t>
      </w:r>
      <m:oMath>
        <m:r>
          <w:rPr>
            <w:rFonts w:ascii="Cambria Math" w:eastAsiaTheme="minorEastAsia" w:hAnsi="Cambria Math"/>
          </w:rPr>
          <m:t>2639=2∙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+6∙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+3∙10+9</m:t>
        </m:r>
      </m:oMath>
      <w:r>
        <w:rPr>
          <w:rFonts w:eastAsiaTheme="minorEastAsia"/>
        </w:rPr>
        <w:t>.</w:t>
      </w:r>
    </w:p>
    <w:p w:rsidR="00DC4B9E" w:rsidRDefault="00DC4B9E">
      <w:pPr>
        <w:rPr>
          <w:rFonts w:eastAsiaTheme="minorEastAsia"/>
        </w:rPr>
      </w:pPr>
    </w:p>
    <w:p w:rsidR="00DC4B9E" w:rsidRDefault="00DC4B9E">
      <w:pPr>
        <w:rPr>
          <w:rFonts w:eastAsiaTheme="minorEastAsia"/>
        </w:rPr>
      </w:pPr>
      <w:r>
        <w:rPr>
          <w:rFonts w:eastAsiaTheme="minorEastAsia"/>
        </w:rPr>
        <w:t>In gleicher Weise kann man das auch machen, wenn die einzelnen Ziffern der Zahl durch Buchstaben benannt werden:</w:t>
      </w:r>
    </w:p>
    <w:p w:rsidR="00DC4B9E" w:rsidRDefault="008335A1" w:rsidP="00CA45DB">
      <w:pPr>
        <w:ind w:left="708"/>
        <w:rPr>
          <w:rFonts w:eastAsiaTheme="minorEastAsia"/>
        </w:rPr>
      </w:pP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abcd</m:t>
            </m:r>
          </m:e>
        </m:acc>
        <m:r>
          <w:rPr>
            <w:rFonts w:ascii="Cambria Math" w:eastAsiaTheme="minorEastAsia" w:hAnsi="Cambria Math"/>
          </w:rPr>
          <m:t>=a∙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+b∙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+c∙10+d</m:t>
        </m:r>
      </m:oMath>
      <w:r w:rsidR="00CA45DB">
        <w:rPr>
          <w:rFonts w:eastAsiaTheme="minorEastAsia"/>
        </w:rPr>
        <w:t>.</w:t>
      </w:r>
    </w:p>
    <w:p w:rsidR="00CA45DB" w:rsidRDefault="00CA45DB">
      <w:pPr>
        <w:rPr>
          <w:rFonts w:eastAsiaTheme="minorEastAsia"/>
        </w:rPr>
      </w:pPr>
    </w:p>
    <w:p w:rsidR="00CA45DB" w:rsidRDefault="00CA45DB">
      <w:pPr>
        <w:rPr>
          <w:rFonts w:eastAsiaTheme="minorEastAsia"/>
        </w:rPr>
      </w:pPr>
    </w:p>
    <w:p w:rsidR="00DC4B9E" w:rsidRDefault="00DC4B9E">
      <w:pPr>
        <w:rPr>
          <w:rFonts w:eastAsiaTheme="minorEastAsia"/>
        </w:rPr>
      </w:pPr>
    </w:p>
    <w:p w:rsidR="00DC4B9E" w:rsidRDefault="00DC4B9E" w:rsidP="00DC4B9E">
      <w:pPr>
        <w:ind w:firstLine="708"/>
        <w:rPr>
          <w:rFonts w:eastAsiaTheme="minorEastAsia"/>
        </w:rPr>
      </w:pPr>
    </w:p>
    <w:p w:rsidR="00DC4B9E" w:rsidRDefault="00DC4B9E" w:rsidP="00DC4B9E">
      <w:pPr>
        <w:ind w:firstLine="708"/>
      </w:pPr>
    </w:p>
    <w:sectPr w:rsidR="00DC4B9E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5A1" w:rsidRDefault="008335A1" w:rsidP="00C0276B">
      <w:r>
        <w:separator/>
      </w:r>
    </w:p>
  </w:endnote>
  <w:endnote w:type="continuationSeparator" w:id="0">
    <w:p w:rsidR="008335A1" w:rsidRDefault="008335A1" w:rsidP="00C02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76B" w:rsidRDefault="00C0276B" w:rsidP="00C0276B">
    <w:pPr>
      <w:pStyle w:val="Kopfzeile"/>
    </w:pPr>
    <w:r w:rsidRPr="005627AC">
      <w:t>__________________________________________________________________________________</w:t>
    </w:r>
  </w:p>
  <w:p w:rsidR="00C0276B" w:rsidRPr="00811C4C" w:rsidRDefault="00C0276B" w:rsidP="00C0276B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C0276B" w:rsidRDefault="00C0276B" w:rsidP="00C0276B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5A1" w:rsidRDefault="008335A1" w:rsidP="00C0276B">
      <w:r>
        <w:separator/>
      </w:r>
    </w:p>
  </w:footnote>
  <w:footnote w:type="continuationSeparator" w:id="0">
    <w:p w:rsidR="008335A1" w:rsidRDefault="008335A1" w:rsidP="00C02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76B" w:rsidRDefault="00C0276B" w:rsidP="00C0276B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EB09271" wp14:editId="06EEEDA5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276B" w:rsidRDefault="00C0276B" w:rsidP="00C0276B"/>
  <w:p w:rsidR="00C0276B" w:rsidRPr="00336AA9" w:rsidRDefault="00C0276B" w:rsidP="00C0276B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71F7855" wp14:editId="2D5820DC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C0276B" w:rsidRPr="00336AA9" w:rsidRDefault="00C0276B" w:rsidP="00C0276B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C0276B" w:rsidRPr="00336AA9" w:rsidRDefault="00C0276B" w:rsidP="00C0276B">
    <w:pPr>
      <w:tabs>
        <w:tab w:val="center" w:pos="4536"/>
        <w:tab w:val="right" w:pos="9072"/>
      </w:tabs>
    </w:pPr>
  </w:p>
  <w:p w:rsidR="00C0276B" w:rsidRPr="00336AA9" w:rsidRDefault="00C0276B" w:rsidP="00C0276B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C0276B" w:rsidRDefault="00C0276B">
    <w:pPr>
      <w:pStyle w:val="Kopfzeile"/>
    </w:pPr>
  </w:p>
  <w:p w:rsidR="00C0276B" w:rsidRDefault="00C0276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B9E"/>
    <w:rsid w:val="0008614C"/>
    <w:rsid w:val="008335A1"/>
    <w:rsid w:val="00C0276B"/>
    <w:rsid w:val="00CA45DB"/>
    <w:rsid w:val="00DC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C4B9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4B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4B9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0276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0276B"/>
  </w:style>
  <w:style w:type="paragraph" w:styleId="Fuzeile">
    <w:name w:val="footer"/>
    <w:basedOn w:val="Standard"/>
    <w:link w:val="FuzeileZchn"/>
    <w:uiPriority w:val="99"/>
    <w:unhideWhenUsed/>
    <w:rsid w:val="00C0276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027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C4B9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4B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4B9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0276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0276B"/>
  </w:style>
  <w:style w:type="paragraph" w:styleId="Fuzeile">
    <w:name w:val="footer"/>
    <w:basedOn w:val="Standard"/>
    <w:link w:val="FuzeileZchn"/>
    <w:uiPriority w:val="99"/>
    <w:unhideWhenUsed/>
    <w:rsid w:val="00C0276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02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2</cp:revision>
  <dcterms:created xsi:type="dcterms:W3CDTF">2017-06-28T09:40:00Z</dcterms:created>
  <dcterms:modified xsi:type="dcterms:W3CDTF">2017-06-30T09:22:00Z</dcterms:modified>
</cp:coreProperties>
</file>