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6650E" w14:textId="296F4E14" w:rsidR="00FF1EA5" w:rsidRDefault="00D70C4A" w:rsidP="005A0C31">
      <w:pPr>
        <w:jc w:val="both"/>
      </w:pPr>
      <w:r>
        <w:rPr>
          <w:rFonts w:ascii="Helvetica" w:hAnsi="Helvetica" w:cs="Helvetica"/>
          <w:noProof/>
          <w:sz w:val="24"/>
          <w:szCs w:val="24"/>
          <w:lang w:eastAsia="de-DE"/>
        </w:rPr>
        <w:drawing>
          <wp:anchor distT="0" distB="0" distL="114300" distR="114300" simplePos="0" relativeHeight="251660288" behindDoc="0" locked="0" layoutInCell="1" allowOverlap="1" wp14:anchorId="5C03C5B2" wp14:editId="31450D82">
            <wp:simplePos x="0" y="0"/>
            <wp:positionH relativeFrom="margin">
              <wp:posOffset>4638040</wp:posOffset>
            </wp:positionH>
            <wp:positionV relativeFrom="paragraph">
              <wp:posOffset>172720</wp:posOffset>
            </wp:positionV>
            <wp:extent cx="1120140" cy="1557020"/>
            <wp:effectExtent l="0" t="0" r="0" b="0"/>
            <wp:wrapSquare wrapText="bothSides"/>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0140" cy="1557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4FB89B" w14:textId="757BA8C6" w:rsidR="00FF1EA5" w:rsidRPr="00FF1EA5" w:rsidRDefault="00FF1EA5" w:rsidP="005A0C31">
      <w:pPr>
        <w:jc w:val="both"/>
        <w:rPr>
          <w:sz w:val="32"/>
          <w:szCs w:val="32"/>
        </w:rPr>
      </w:pPr>
      <w:r w:rsidRPr="00FF1EA5">
        <w:rPr>
          <w:sz w:val="32"/>
          <w:szCs w:val="32"/>
        </w:rPr>
        <w:t>Platonische Körper</w:t>
      </w:r>
      <w:r w:rsidR="00D70C4A" w:rsidRPr="00D70C4A">
        <w:rPr>
          <w:rFonts w:ascii="Helvetica" w:hAnsi="Helvetica" w:cs="Helvetica"/>
          <w:sz w:val="24"/>
          <w:szCs w:val="24"/>
        </w:rPr>
        <w:t xml:space="preserve"> </w:t>
      </w:r>
    </w:p>
    <w:p w14:paraId="6269E926" w14:textId="77777777" w:rsidR="00FF1EA5" w:rsidRDefault="00FF1EA5" w:rsidP="005A0C31">
      <w:pPr>
        <w:jc w:val="both"/>
      </w:pPr>
    </w:p>
    <w:p w14:paraId="5030382D" w14:textId="77777777" w:rsidR="00522E39" w:rsidRDefault="00B47965" w:rsidP="005A0C31">
      <w:pPr>
        <w:jc w:val="both"/>
      </w:pPr>
      <w:r w:rsidRPr="00522E39">
        <w:rPr>
          <w:b/>
        </w:rPr>
        <w:t>Zielsetzung</w:t>
      </w:r>
      <w:r w:rsidR="00522E39" w:rsidRPr="00522E39">
        <w:rPr>
          <w:b/>
        </w:rPr>
        <w:t xml:space="preserve"> des Moduls</w:t>
      </w:r>
      <w:r w:rsidRPr="00522E39">
        <w:rPr>
          <w:b/>
        </w:rPr>
        <w:t>:</w:t>
      </w:r>
      <w:r>
        <w:t xml:space="preserve"> </w:t>
      </w:r>
    </w:p>
    <w:p w14:paraId="142244A7" w14:textId="1E86D825" w:rsidR="00B47965" w:rsidRDefault="00F76896" w:rsidP="005A0C31">
      <w:pPr>
        <w:jc w:val="both"/>
      </w:pPr>
      <w:r>
        <w:rPr>
          <w:noProof/>
          <w:lang w:eastAsia="de-DE"/>
        </w:rPr>
        <mc:AlternateContent>
          <mc:Choice Requires="wps">
            <w:drawing>
              <wp:anchor distT="0" distB="0" distL="114300" distR="114300" simplePos="0" relativeHeight="251662336" behindDoc="0" locked="0" layoutInCell="1" allowOverlap="1" wp14:anchorId="04791B52" wp14:editId="54EC1532">
                <wp:simplePos x="0" y="0"/>
                <wp:positionH relativeFrom="column">
                  <wp:posOffset>4634230</wp:posOffset>
                </wp:positionH>
                <wp:positionV relativeFrom="paragraph">
                  <wp:posOffset>967740</wp:posOffset>
                </wp:positionV>
                <wp:extent cx="1120140" cy="314325"/>
                <wp:effectExtent l="0" t="0" r="3810" b="9525"/>
                <wp:wrapSquare wrapText="bothSides"/>
                <wp:docPr id="7" name="Textfeld 7"/>
                <wp:cNvGraphicFramePr/>
                <a:graphic xmlns:a="http://schemas.openxmlformats.org/drawingml/2006/main">
                  <a:graphicData uri="http://schemas.microsoft.com/office/word/2010/wordprocessingShape">
                    <wps:wsp>
                      <wps:cNvSpPr txBox="1"/>
                      <wps:spPr>
                        <a:xfrm>
                          <a:off x="0" y="0"/>
                          <a:ext cx="1120140" cy="314325"/>
                        </a:xfrm>
                        <a:prstGeom prst="rect">
                          <a:avLst/>
                        </a:prstGeom>
                        <a:solidFill>
                          <a:prstClr val="white"/>
                        </a:solidFill>
                        <a:ln>
                          <a:noFill/>
                        </a:ln>
                        <a:effectLst/>
                      </wps:spPr>
                      <wps:txbx>
                        <w:txbxContent>
                          <w:p w14:paraId="26CE8A63" w14:textId="5422D296" w:rsidR="00786F16" w:rsidRPr="00FF1CFF" w:rsidRDefault="00786F16" w:rsidP="00786F16">
                            <w:pPr>
                              <w:pStyle w:val="Beschriftung"/>
                              <w:rPr>
                                <w:rFonts w:ascii="Helvetica" w:hAnsi="Helvetica" w:cs="Helvetica"/>
                                <w:noProof/>
                              </w:rPr>
                            </w:pPr>
                            <w:r>
                              <w:t xml:space="preserve">Abbildung </w:t>
                            </w:r>
                            <w:fldSimple w:instr=" SEQ Abbildung \* ARABIC ">
                              <w:r>
                                <w:rPr>
                                  <w:noProof/>
                                </w:rPr>
                                <w:t>1</w:t>
                              </w:r>
                            </w:fldSimple>
                            <w:r w:rsidR="00F84C6C">
                              <w:t xml:space="preserve"> - </w:t>
                            </w:r>
                            <w:sdt>
                              <w:sdtPr>
                                <w:id w:val="-532650901"/>
                                <w:citation/>
                              </w:sdtPr>
                              <w:sdtEndPr/>
                              <w:sdtContent>
                                <w:r w:rsidR="00F84C6C">
                                  <w:fldChar w:fldCharType="begin"/>
                                </w:r>
                                <w:r w:rsidR="00F84C6C">
                                  <w:instrText xml:space="preserve"> CITATION Sil \l 1031 </w:instrText>
                                </w:r>
                                <w:r w:rsidR="00F84C6C">
                                  <w:fldChar w:fldCharType="separate"/>
                                </w:r>
                                <w:r w:rsidR="00127AD7">
                                  <w:rPr>
                                    <w:noProof/>
                                  </w:rPr>
                                  <w:t>(Silanion kein Datum)</w:t>
                                </w:r>
                                <w:r w:rsidR="00F84C6C">
                                  <w:fldChar w:fldCharType="end"/>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4791B52" id="_x0000_t202" coordsize="21600,21600" o:spt="202" path="m,l,21600r21600,l21600,xe">
                <v:stroke joinstyle="miter"/>
                <v:path gradientshapeok="t" o:connecttype="rect"/>
              </v:shapetype>
              <v:shape id="Textfeld 7" o:spid="_x0000_s1026" type="#_x0000_t202" style="position:absolute;left:0;text-align:left;margin-left:364.9pt;margin-top:76.2pt;width:88.2pt;height:24.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" stroked="f">
                <v:textbox inset="0,0,0,0">
                  <w:txbxContent>
                    <w:p w14:paraId="26CE8A63" w14:textId="5422D296" w:rsidR="00786F16" w:rsidRPr="00FF1CFF" w:rsidRDefault="00786F16" w:rsidP="00786F16">
                      <w:pPr>
                        <w:pStyle w:val="Beschriftung"/>
                        <w:rPr>
                          <w:rFonts w:ascii="Helvetica" w:hAnsi="Helvetica" w:cs="Helvetica"/>
                          <w:noProof/>
                        </w:rPr>
                      </w:pPr>
                      <w:r>
                        <w:t xml:space="preserve">Abbildung </w:t>
                      </w:r>
                      <w:r w:rsidR="00B56A7D">
                        <w:fldChar w:fldCharType="begin"/>
                      </w:r>
                      <w:r w:rsidR="00B56A7D">
                        <w:instrText xml:space="preserve"> SEQ Abbildung \* ARABIC </w:instrText>
                      </w:r>
                      <w:r w:rsidR="00B56A7D">
                        <w:fldChar w:fldCharType="separate"/>
                      </w:r>
                      <w:r>
                        <w:rPr>
                          <w:noProof/>
                        </w:rPr>
                        <w:t>1</w:t>
                      </w:r>
                      <w:r w:rsidR="00B56A7D">
                        <w:rPr>
                          <w:noProof/>
                        </w:rPr>
                        <w:fldChar w:fldCharType="end"/>
                      </w:r>
                      <w:r w:rsidR="00F84C6C">
                        <w:t xml:space="preserve"> - </w:t>
                      </w:r>
                      <w:sdt>
                        <w:sdtPr>
                          <w:id w:val="-532650901"/>
                          <w:citation/>
                        </w:sdtPr>
                        <w:sdtEndPr/>
                        <w:sdtContent>
                          <w:r w:rsidR="00F84C6C">
                            <w:fldChar w:fldCharType="begin"/>
                          </w:r>
                          <w:r w:rsidR="00F84C6C">
                            <w:instrText xml:space="preserve"> CITATION Sil \l 1031 </w:instrText>
                          </w:r>
                          <w:r w:rsidR="00F84C6C">
                            <w:fldChar w:fldCharType="separate"/>
                          </w:r>
                          <w:r w:rsidR="00127AD7">
                            <w:rPr>
                              <w:noProof/>
                            </w:rPr>
                            <w:t>(Silanion kein Datum)</w:t>
                          </w:r>
                          <w:r w:rsidR="00F84C6C">
                            <w:fldChar w:fldCharType="end"/>
                          </w:r>
                        </w:sdtContent>
                      </w:sdt>
                    </w:p>
                  </w:txbxContent>
                </v:textbox>
                <w10:wrap type="square"/>
              </v:shape>
            </w:pict>
          </mc:Fallback>
        </mc:AlternateContent>
      </w:r>
      <w:r w:rsidR="00984B99">
        <w:t xml:space="preserve">Platonische Körper verallgemeinern den Begriff des ebenen regulären Vielecks auf den dreidimensionalen Raum. In dieser Einheit lernen die </w:t>
      </w:r>
      <w:r w:rsidR="00210B54">
        <w:t>Schülerinnen und Schüler</w:t>
      </w:r>
      <w:r w:rsidR="00984B99">
        <w:t xml:space="preserve"> die Besonderheiten dieser Körper kennen</w:t>
      </w:r>
      <w:r w:rsidR="005A0C31">
        <w:t>, wie z.</w:t>
      </w:r>
      <w:r w:rsidR="00210B54">
        <w:t> </w:t>
      </w:r>
      <w:r w:rsidR="005A0C31">
        <w:t>B. Symmetrieeigenschaften</w:t>
      </w:r>
      <w:r w:rsidR="00144801">
        <w:t xml:space="preserve"> und</w:t>
      </w:r>
      <w:r w:rsidR="005A0C31">
        <w:t xml:space="preserve"> Winkelzusammenhänge. Dazu wird neben kognitiven Betrachtungen auch zu händischem Arbeiten (zeichnen, konstruieren, bauen) angeregt.</w:t>
      </w:r>
    </w:p>
    <w:p w14:paraId="01B07916" w14:textId="271D9539" w:rsidR="00B47965" w:rsidRDefault="00B47965" w:rsidP="005A0C31">
      <w:pPr>
        <w:jc w:val="both"/>
      </w:pPr>
    </w:p>
    <w:p w14:paraId="103ABCC7" w14:textId="77777777" w:rsidR="00767C08" w:rsidRDefault="00767C08" w:rsidP="005A0C31">
      <w:pPr>
        <w:jc w:val="both"/>
      </w:pPr>
    </w:p>
    <w:p w14:paraId="34B647EA" w14:textId="06BF113D" w:rsidR="00522E39" w:rsidRDefault="00B47965" w:rsidP="005A0C31">
      <w:pPr>
        <w:jc w:val="both"/>
      </w:pPr>
      <w:r w:rsidRPr="00522E39">
        <w:rPr>
          <w:b/>
        </w:rPr>
        <w:t>Materialien/Quellen:</w:t>
      </w:r>
      <w:r>
        <w:t xml:space="preserve"> </w:t>
      </w:r>
    </w:p>
    <w:p w14:paraId="6A22003B" w14:textId="019C1E2D" w:rsidR="00896D86" w:rsidRPr="00144801" w:rsidRDefault="00896D86" w:rsidP="005A0C31">
      <w:pPr>
        <w:jc w:val="both"/>
        <w:rPr>
          <w:rFonts w:cstheme="minorHAnsi"/>
        </w:rPr>
      </w:pPr>
      <w:r w:rsidRPr="00144801">
        <w:rPr>
          <w:rFonts w:cstheme="minorHAnsi"/>
        </w:rPr>
        <w:t xml:space="preserve">Andreas </w:t>
      </w:r>
      <w:proofErr w:type="spellStart"/>
      <w:r w:rsidRPr="00144801">
        <w:rPr>
          <w:rFonts w:cstheme="minorHAnsi"/>
        </w:rPr>
        <w:t>Koepsell</w:t>
      </w:r>
      <w:proofErr w:type="spellEnd"/>
      <w:r w:rsidRPr="00144801">
        <w:rPr>
          <w:rFonts w:cstheme="minorHAnsi"/>
        </w:rPr>
        <w:t xml:space="preserve">, Lernwerkstatt Mathematik - Unterrichtsbaustein Platonische Körper; In: </w:t>
      </w:r>
      <w:hyperlink r:id="rId10" w:history="1">
        <w:r w:rsidR="003B0059" w:rsidRPr="00144801">
          <w:rPr>
            <w:rStyle w:val="Hyperlink"/>
            <w:rFonts w:eastAsia="Times New Roman" w:cstheme="minorHAnsi"/>
            <w:bCs/>
            <w:shd w:val="clear" w:color="auto" w:fill="FFFFFF"/>
            <w:lang w:eastAsia="de-DE"/>
          </w:rPr>
          <w:t>https://tinyurl.com/mafisus-platonisch</w:t>
        </w:r>
      </w:hyperlink>
      <w:r w:rsidRPr="00144801">
        <w:rPr>
          <w:rFonts w:cstheme="minorHAnsi"/>
        </w:rPr>
        <w:t>; (Abrufdatum 28.9.2017)</w:t>
      </w:r>
      <w:r w:rsidR="00144801" w:rsidRPr="00144801">
        <w:rPr>
          <w:rFonts w:cstheme="minorHAnsi"/>
        </w:rPr>
        <w:t xml:space="preserve"> oder</w:t>
      </w:r>
    </w:p>
    <w:p w14:paraId="356FBCF7" w14:textId="4759DD59" w:rsidR="00896D86" w:rsidRPr="00144801" w:rsidRDefault="00C85063" w:rsidP="005A0C31">
      <w:pPr>
        <w:jc w:val="both"/>
        <w:rPr>
          <w:rFonts w:eastAsia="Times New Roman" w:cstheme="minorHAnsi"/>
          <w:lang w:eastAsia="de-DE"/>
        </w:rPr>
      </w:pPr>
      <w:hyperlink r:id="rId11" w:history="1">
        <w:r w:rsidR="00144801" w:rsidRPr="00144801">
          <w:rPr>
            <w:rStyle w:val="Hyperlink"/>
            <w:rFonts w:eastAsia="Times New Roman" w:cstheme="minorHAnsi"/>
            <w:lang w:eastAsia="de-DE"/>
          </w:rPr>
          <w:t>http://www.fachmoderator-mathematik.de/fileadmin/Unterricht/Raum%20und%20Form/Platonische%20Koerper/Baustein_Platonische_Koerper.pdf</w:t>
        </w:r>
      </w:hyperlink>
      <w:r w:rsidR="00144801" w:rsidRPr="00144801">
        <w:rPr>
          <w:rFonts w:eastAsia="Times New Roman" w:cstheme="minorHAnsi"/>
          <w:lang w:eastAsia="de-DE"/>
        </w:rPr>
        <w:t xml:space="preserve"> </w:t>
      </w:r>
    </w:p>
    <w:p w14:paraId="3868C75B" w14:textId="77777777" w:rsidR="00767C08" w:rsidRDefault="00767C08" w:rsidP="005A0C31">
      <w:pPr>
        <w:jc w:val="both"/>
        <w:rPr>
          <w:rFonts w:ascii="Times New Roman" w:eastAsia="Times New Roman" w:hAnsi="Times New Roman" w:cs="Times New Roman"/>
          <w:sz w:val="24"/>
          <w:szCs w:val="24"/>
          <w:lang w:eastAsia="de-DE"/>
        </w:rPr>
      </w:pPr>
    </w:p>
    <w:p w14:paraId="077B1044" w14:textId="77777777" w:rsidR="00522E39" w:rsidRPr="00B65267" w:rsidRDefault="00896D86" w:rsidP="005A0C31">
      <w:pPr>
        <w:jc w:val="both"/>
        <w:rPr>
          <w:rFonts w:eastAsia="Times New Roman" w:cs="Times New Roman"/>
          <w:b/>
          <w:lang w:eastAsia="de-DE"/>
        </w:rPr>
      </w:pPr>
      <w:r w:rsidRPr="00B65267">
        <w:rPr>
          <w:b/>
        </w:rPr>
        <w:t>Hinweise</w:t>
      </w:r>
      <w:r w:rsidRPr="00B65267">
        <w:rPr>
          <w:rFonts w:eastAsia="Times New Roman" w:cs="Times New Roman"/>
          <w:b/>
          <w:lang w:eastAsia="de-DE"/>
        </w:rPr>
        <w:t xml:space="preserve">: </w:t>
      </w:r>
    </w:p>
    <w:p w14:paraId="1AB11EEF" w14:textId="598E5B51" w:rsidR="00B47965" w:rsidRPr="00B65267" w:rsidRDefault="00896D86" w:rsidP="005A0C31">
      <w:pPr>
        <w:jc w:val="both"/>
        <w:rPr>
          <w:rFonts w:eastAsia="Times New Roman" w:cs="Times New Roman"/>
          <w:lang w:eastAsia="de-DE"/>
        </w:rPr>
      </w:pPr>
      <w:r w:rsidRPr="00B65267">
        <w:t>Zu</w:t>
      </w:r>
      <w:r w:rsidR="00FF1EA5" w:rsidRPr="00B65267">
        <w:t xml:space="preserve">m Thema existieren viele konkrete Unterrichtsvorschläge im Internet. Dieses Modul bezieht sich auf die Materialien, die auf der Seite </w:t>
      </w:r>
      <w:hyperlink r:id="rId12" w:history="1">
        <w:r w:rsidR="00B47965" w:rsidRPr="00B65267">
          <w:rPr>
            <w:rStyle w:val="Hyperlink"/>
            <w:rFonts w:eastAsia="Times New Roman" w:cs="Times New Roman"/>
            <w:bCs/>
            <w:shd w:val="clear" w:color="auto" w:fill="FFFFFF"/>
            <w:lang w:eastAsia="de-DE"/>
          </w:rPr>
          <w:t>https://tinyurl.com/mafisus-platonisch</w:t>
        </w:r>
      </w:hyperlink>
    </w:p>
    <w:p w14:paraId="17FC6A14" w14:textId="590C492D" w:rsidR="00FF1EA5" w:rsidRPr="00B65267" w:rsidRDefault="00FF1EA5" w:rsidP="005A0C31">
      <w:pPr>
        <w:jc w:val="both"/>
      </w:pPr>
      <w:r w:rsidRPr="00B65267">
        <w:t xml:space="preserve">veröffentlich worden sind, und macht einen Vorschlag, wie diese Materialien genutzt werden können, um damit zwei AG-Sitzungen zu gestalten. </w:t>
      </w:r>
      <w:r w:rsidR="00896D86" w:rsidRPr="00B65267">
        <w:t>Aus diesem</w:t>
      </w:r>
      <w:r w:rsidRPr="00B65267">
        <w:t xml:space="preserve"> Paket wurde eine Auswahl getroffen. Die </w:t>
      </w:r>
      <w:r w:rsidR="00896D86" w:rsidRPr="00B65267">
        <w:t xml:space="preserve">hier </w:t>
      </w:r>
      <w:r w:rsidRPr="00B65267">
        <w:t xml:space="preserve">genannten Seitenzahlen beziehen sich jeweils auf das </w:t>
      </w:r>
      <w:r w:rsidR="00896D86" w:rsidRPr="00B65267">
        <w:t>angegebene Originalm</w:t>
      </w:r>
      <w:r w:rsidRPr="00B65267">
        <w:t>aterialpaket.</w:t>
      </w:r>
    </w:p>
    <w:p w14:paraId="497E3E08" w14:textId="77777777" w:rsidR="00FF1EA5" w:rsidRDefault="00FF1EA5" w:rsidP="005A0C31">
      <w:pPr>
        <w:jc w:val="both"/>
      </w:pPr>
    </w:p>
    <w:p w14:paraId="26B4B637" w14:textId="77777777" w:rsidR="00767C08" w:rsidRDefault="00767C08" w:rsidP="005A0C31">
      <w:pPr>
        <w:jc w:val="both"/>
      </w:pPr>
    </w:p>
    <w:p w14:paraId="0B1E9EAA" w14:textId="77777777" w:rsidR="00896D86" w:rsidRPr="00522E39" w:rsidRDefault="00896D86" w:rsidP="005A0C31">
      <w:pPr>
        <w:jc w:val="both"/>
        <w:rPr>
          <w:b/>
        </w:rPr>
      </w:pPr>
      <w:r w:rsidRPr="00522E39">
        <w:rPr>
          <w:b/>
        </w:rPr>
        <w:t>Vorgehensweise:</w:t>
      </w:r>
    </w:p>
    <w:p w14:paraId="30B9867F" w14:textId="4538FBB1" w:rsidR="00FF1EA5" w:rsidRDefault="00FF1EA5" w:rsidP="005A0C31">
      <w:pPr>
        <w:jc w:val="both"/>
      </w:pPr>
      <w:r>
        <w:t xml:space="preserve">Es ist sinnvoll, mit der Betrachtung von regulären </w:t>
      </w:r>
      <m:oMath>
        <m:r>
          <w:rPr>
            <w:rFonts w:ascii="Cambria Math" w:hAnsi="Cambria Math"/>
          </w:rPr>
          <m:t>n</m:t>
        </m:r>
      </m:oMath>
      <w:r>
        <w:t>-Ecken zu beginnen, Seite 11</w:t>
      </w:r>
      <w:r w:rsidR="00210B54">
        <w:t xml:space="preserve"> – </w:t>
      </w:r>
      <w:r>
        <w:t>14</w:t>
      </w:r>
      <w:r w:rsidR="008504FF">
        <w:t>.</w:t>
      </w:r>
    </w:p>
    <w:p w14:paraId="58698C74" w14:textId="4CD0F1AB" w:rsidR="00F74605" w:rsidRDefault="00F74605" w:rsidP="005A0C31">
      <w:pPr>
        <w:pStyle w:val="Listenabsatz"/>
        <w:numPr>
          <w:ilvl w:val="0"/>
          <w:numId w:val="2"/>
        </w:numPr>
        <w:jc w:val="both"/>
      </w:pPr>
      <w:r>
        <w:t xml:space="preserve">Was sind reguläre </w:t>
      </w:r>
      <m:oMath>
        <m:r>
          <w:rPr>
            <w:rFonts w:ascii="Cambria Math" w:hAnsi="Cambria Math"/>
          </w:rPr>
          <m:t>n</m:t>
        </m:r>
      </m:oMath>
      <w:r>
        <w:t>-Ecke?</w:t>
      </w:r>
    </w:p>
    <w:p w14:paraId="643E2192" w14:textId="1299D4D2" w:rsidR="00F74605" w:rsidRDefault="00F74605" w:rsidP="005A0C31">
      <w:pPr>
        <w:pStyle w:val="Listenabsatz"/>
        <w:numPr>
          <w:ilvl w:val="0"/>
          <w:numId w:val="2"/>
        </w:numPr>
        <w:jc w:val="both"/>
      </w:pPr>
      <w:r>
        <w:t xml:space="preserve">Winkelsumme im </w:t>
      </w:r>
      <m:oMath>
        <m:r>
          <w:rPr>
            <w:rFonts w:ascii="Cambria Math" w:hAnsi="Cambria Math"/>
          </w:rPr>
          <m:t>n</m:t>
        </m:r>
      </m:oMath>
      <w:r>
        <w:t>-Eck</w:t>
      </w:r>
    </w:p>
    <w:p w14:paraId="3E9AB94D" w14:textId="77777777" w:rsidR="00F74605" w:rsidRPr="00F74605" w:rsidRDefault="00F74605" w:rsidP="005A0C31">
      <w:pPr>
        <w:pStyle w:val="Listenabsatz"/>
        <w:numPr>
          <w:ilvl w:val="0"/>
          <w:numId w:val="2"/>
        </w:numPr>
        <w:jc w:val="both"/>
      </w:pPr>
      <w:r>
        <w:t xml:space="preserve">Beweis der Formel </w:t>
      </w:r>
      <m:oMath>
        <m:r>
          <w:rPr>
            <w:rFonts w:ascii="Cambria Math" w:hAnsi="Cambria Math"/>
          </w:rPr>
          <m:t>W</m:t>
        </m:r>
        <m:d>
          <m:dPr>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n-2</m:t>
            </m:r>
          </m:e>
        </m:d>
        <m:r>
          <w:rPr>
            <w:rFonts w:ascii="Cambria Math" w:hAnsi="Cambria Math"/>
          </w:rPr>
          <m:t>⋅180°</m:t>
        </m:r>
      </m:oMath>
    </w:p>
    <w:p w14:paraId="50C3A1F4" w14:textId="77777777" w:rsidR="00F74605" w:rsidRPr="001D7FFB" w:rsidRDefault="00F74605" w:rsidP="005A0C31">
      <w:pPr>
        <w:pStyle w:val="Listenabsatz"/>
        <w:numPr>
          <w:ilvl w:val="0"/>
          <w:numId w:val="2"/>
        </w:numPr>
        <w:jc w:val="both"/>
      </w:pPr>
      <w:r>
        <w:rPr>
          <w:rFonts w:eastAsiaTheme="minorEastAsia"/>
        </w:rPr>
        <w:t>Experimente dazu mit dynamischer Geometriesoftware</w:t>
      </w:r>
    </w:p>
    <w:p w14:paraId="26A86146" w14:textId="2D02A65B" w:rsidR="001D7FFB" w:rsidRPr="008E7488" w:rsidRDefault="008E7488" w:rsidP="005A0C31">
      <w:pPr>
        <w:pStyle w:val="Listenabsatz"/>
        <w:numPr>
          <w:ilvl w:val="0"/>
          <w:numId w:val="2"/>
        </w:numPr>
        <w:jc w:val="both"/>
      </w:pPr>
      <w:r>
        <w:rPr>
          <w:rFonts w:eastAsiaTheme="minorEastAsia"/>
        </w:rPr>
        <w:t>Konstruktion mit Zirkel und Lineal</w:t>
      </w:r>
    </w:p>
    <w:p w14:paraId="2A8E37E2" w14:textId="77777777" w:rsidR="008E7488" w:rsidRDefault="008E7488" w:rsidP="005A0C31">
      <w:pPr>
        <w:jc w:val="both"/>
      </w:pPr>
    </w:p>
    <w:p w14:paraId="7C28E574" w14:textId="1DDE28FD" w:rsidR="008504FF" w:rsidRDefault="008504FF" w:rsidP="005A0C31">
      <w:pPr>
        <w:jc w:val="both"/>
      </w:pPr>
      <w:r>
        <w:t xml:space="preserve">Wenn das Modul „Sternpolygone“, das für das Halbjahr 7/1 vorgeschlagen wurde, bearbeitet worden ist, kann man sich hier </w:t>
      </w:r>
      <w:r w:rsidR="008E7488">
        <w:t>kurzfassen</w:t>
      </w:r>
      <w:r>
        <w:t>.</w:t>
      </w:r>
      <w:r w:rsidR="00557649">
        <w:t xml:space="preserve"> Insbesondere wurde dort auch die Konstruktion von regulären Polygonen durchgeführt.</w:t>
      </w:r>
    </w:p>
    <w:p w14:paraId="5A267052" w14:textId="77777777" w:rsidR="005A0C31" w:rsidRDefault="005A0C31" w:rsidP="005A0C31">
      <w:pPr>
        <w:jc w:val="both"/>
      </w:pPr>
    </w:p>
    <w:p w14:paraId="7DBF32BE" w14:textId="77777777" w:rsidR="00767C08" w:rsidRDefault="00767C08" w:rsidP="005A0C31">
      <w:pPr>
        <w:jc w:val="both"/>
      </w:pPr>
    </w:p>
    <w:p w14:paraId="6BBA8697" w14:textId="77777777" w:rsidR="005A0C31" w:rsidRPr="005A0C31" w:rsidRDefault="005A0C31" w:rsidP="005A0C31">
      <w:pPr>
        <w:jc w:val="both"/>
        <w:rPr>
          <w:b/>
        </w:rPr>
      </w:pPr>
      <w:r w:rsidRPr="005A0C31">
        <w:rPr>
          <w:b/>
        </w:rPr>
        <w:t>Ablauf:</w:t>
      </w:r>
    </w:p>
    <w:p w14:paraId="6ED72828" w14:textId="294ECD7E" w:rsidR="008E7488" w:rsidRDefault="005A0C31" w:rsidP="005A0C31">
      <w:pPr>
        <w:jc w:val="both"/>
      </w:pPr>
      <w:r w:rsidRPr="005A0C31">
        <w:rPr>
          <w:u w:val="single"/>
        </w:rPr>
        <w:t>Schritt 1:</w:t>
      </w:r>
      <w:r w:rsidR="00557649">
        <w:t xml:space="preserve"> </w:t>
      </w:r>
      <w:r>
        <w:t xml:space="preserve">Zunächst </w:t>
      </w:r>
      <w:r w:rsidR="00557649">
        <w:t>w</w:t>
      </w:r>
      <w:r w:rsidR="00353830">
        <w:t xml:space="preserve">erden Platonische Körper gebaut. </w:t>
      </w:r>
    </w:p>
    <w:p w14:paraId="5487501A" w14:textId="77777777" w:rsidR="003B0059" w:rsidRDefault="003B0059" w:rsidP="005A0C31">
      <w:pPr>
        <w:jc w:val="both"/>
      </w:pPr>
    </w:p>
    <w:p w14:paraId="524C2CF3" w14:textId="16CF67DE" w:rsidR="00EB2B0A" w:rsidRPr="00144801" w:rsidRDefault="00EB2B0A" w:rsidP="005A0C31">
      <w:pPr>
        <w:pStyle w:val="Listenabsatz"/>
        <w:numPr>
          <w:ilvl w:val="0"/>
          <w:numId w:val="3"/>
        </w:numPr>
        <w:jc w:val="both"/>
      </w:pPr>
      <w:r>
        <w:t xml:space="preserve">Es muss geklärt werden, was einen platonischen Körper ausmacht </w:t>
      </w:r>
      <w:r w:rsidRPr="00144801">
        <w:t>(</w:t>
      </w:r>
      <w:r w:rsidR="00144801" w:rsidRPr="00144801">
        <w:t>Arbeitsblatt aus dem Material Seite 36 – 37</w:t>
      </w:r>
      <w:r w:rsidRPr="00144801">
        <w:t>).</w:t>
      </w:r>
    </w:p>
    <w:p w14:paraId="2B0AB044" w14:textId="77777777" w:rsidR="00767C08" w:rsidRDefault="00767C08" w:rsidP="00767C08">
      <w:pPr>
        <w:pStyle w:val="Listenabsatz"/>
        <w:ind w:left="420"/>
        <w:jc w:val="both"/>
      </w:pPr>
    </w:p>
    <w:p w14:paraId="7F2FF079" w14:textId="4F2E2D58" w:rsidR="00353830" w:rsidRDefault="00353830" w:rsidP="005A0C31">
      <w:pPr>
        <w:pStyle w:val="Listenabsatz"/>
        <w:numPr>
          <w:ilvl w:val="0"/>
          <w:numId w:val="3"/>
        </w:numPr>
        <w:jc w:val="both"/>
      </w:pPr>
      <w:r>
        <w:t xml:space="preserve">Die Definition „Alle Flächen sind reguläre Vielecke und in allen Ecken stoßen gleich viele Flächen aneinander“ muss </w:t>
      </w:r>
      <w:r w:rsidR="005A0C31">
        <w:t xml:space="preserve">dazu </w:t>
      </w:r>
      <w:r>
        <w:t>vorgegeben werden.</w:t>
      </w:r>
    </w:p>
    <w:p w14:paraId="3224FF83" w14:textId="77777777" w:rsidR="00354365" w:rsidRDefault="00354365" w:rsidP="00354365">
      <w:pPr>
        <w:pStyle w:val="Listenabsatz"/>
        <w:ind w:left="420"/>
        <w:jc w:val="both"/>
      </w:pPr>
    </w:p>
    <w:p w14:paraId="5418E350" w14:textId="77777777" w:rsidR="00767C08" w:rsidRDefault="00767C08" w:rsidP="00354365">
      <w:pPr>
        <w:pStyle w:val="Listenabsatz"/>
        <w:ind w:left="420"/>
        <w:jc w:val="both"/>
      </w:pPr>
    </w:p>
    <w:p w14:paraId="6D294365" w14:textId="6AD96C84" w:rsidR="00557649" w:rsidRDefault="005A0C31" w:rsidP="005A0C31">
      <w:pPr>
        <w:jc w:val="both"/>
      </w:pPr>
      <w:r>
        <w:t>Al</w:t>
      </w:r>
      <w:r w:rsidR="00354365">
        <w:t>ternativen zur Erstellung der Körper</w:t>
      </w:r>
      <w:r>
        <w:t>:</w:t>
      </w:r>
    </w:p>
    <w:p w14:paraId="59D56042" w14:textId="77777777" w:rsidR="00767C08" w:rsidRDefault="00767C08" w:rsidP="005A0C31">
      <w:pPr>
        <w:jc w:val="both"/>
      </w:pPr>
    </w:p>
    <w:p w14:paraId="630B7A31" w14:textId="5350A0C7" w:rsidR="00AB711C" w:rsidRPr="00C85063" w:rsidRDefault="00AB711C" w:rsidP="00767C08">
      <w:pPr>
        <w:pStyle w:val="Listenabsatz"/>
        <w:numPr>
          <w:ilvl w:val="0"/>
          <w:numId w:val="4"/>
        </w:numPr>
        <w:ind w:left="360"/>
        <w:jc w:val="both"/>
      </w:pPr>
      <w:r w:rsidRPr="00C85063">
        <w:t xml:space="preserve">Wenn an der Schule ein Baukasten mit Steckelementen </w:t>
      </w:r>
      <w:r w:rsidR="00353830" w:rsidRPr="00C85063">
        <w:t xml:space="preserve">(z. B. </w:t>
      </w:r>
      <w:proofErr w:type="spellStart"/>
      <w:r w:rsidR="00353830" w:rsidRPr="00C85063">
        <w:t>Polydron</w:t>
      </w:r>
      <w:proofErr w:type="spellEnd"/>
      <w:r w:rsidR="00353830" w:rsidRPr="00C85063">
        <w:t xml:space="preserve">,  </w:t>
      </w:r>
      <w:hyperlink r:id="rId13" w:history="1">
        <w:r w:rsidR="00B47965" w:rsidRPr="00C85063">
          <w:rPr>
            <w:rStyle w:val="Hyperlink"/>
          </w:rPr>
          <w:t>http://www.polydron.com</w:t>
        </w:r>
      </w:hyperlink>
      <w:r w:rsidR="00353830" w:rsidRPr="00C85063">
        <w:t xml:space="preserve">) </w:t>
      </w:r>
      <w:r w:rsidRPr="00C85063">
        <w:t>zur Verfügung steht, können die Schülerinnen und Schüler frei experimentieren. Sie werden nach einiger Zeit die fünf Platonischen Körper gefunden haben.</w:t>
      </w:r>
    </w:p>
    <w:p w14:paraId="4F8EFF73" w14:textId="77777777" w:rsidR="005A0C31" w:rsidRPr="00C85063" w:rsidRDefault="005A0C31" w:rsidP="00767C08">
      <w:pPr>
        <w:jc w:val="both"/>
      </w:pPr>
    </w:p>
    <w:p w14:paraId="683E88F4" w14:textId="26A0E035" w:rsidR="003B0059" w:rsidRPr="00C85063" w:rsidRDefault="005A0C31" w:rsidP="003B0059">
      <w:pPr>
        <w:pStyle w:val="Listenabsatz"/>
        <w:numPr>
          <w:ilvl w:val="0"/>
          <w:numId w:val="4"/>
        </w:numPr>
        <w:ind w:left="426"/>
        <w:jc w:val="both"/>
      </w:pPr>
      <w:r w:rsidRPr="00C85063">
        <w:t>Es</w:t>
      </w:r>
      <w:r w:rsidR="00AB711C" w:rsidRPr="00C85063">
        <w:t xml:space="preserve"> können Netze </w:t>
      </w:r>
      <w:r w:rsidR="00353830" w:rsidRPr="00C85063">
        <w:t>vor</w:t>
      </w:r>
      <w:r w:rsidR="00AB711C" w:rsidRPr="00C85063">
        <w:t>gegeben werden, aus denen die Schülerinnen und Schüler die Körper bauen.  Kopiervorlagen finden sich auf Seite 32 – 35.</w:t>
      </w:r>
      <w:r w:rsidR="00353830" w:rsidRPr="00C85063">
        <w:t xml:space="preserve"> Dort fehlt das Oktaeder.</w:t>
      </w:r>
      <w:r w:rsidR="003B0059" w:rsidRPr="00C85063">
        <w:t xml:space="preserve"> Ein geeigneter Bastelbogen für ein Oktaeder kann unter der Adresse </w:t>
      </w:r>
    </w:p>
    <w:p w14:paraId="51B377CA" w14:textId="08DAB388" w:rsidR="003B0059" w:rsidRPr="00C85063" w:rsidRDefault="00C85063" w:rsidP="003B0059">
      <w:pPr>
        <w:pStyle w:val="Listenabsatz"/>
        <w:ind w:left="426"/>
        <w:jc w:val="both"/>
      </w:pPr>
      <w:hyperlink r:id="rId14" w:history="1">
        <w:r w:rsidR="003B0059" w:rsidRPr="00C85063">
          <w:rPr>
            <w:rStyle w:val="Hyperlink"/>
          </w:rPr>
          <w:t>https://www.cornelsen.de/fm/1272/9783060028863_073-1_Tetraeder_Oktaeder.pdf</w:t>
        </w:r>
      </w:hyperlink>
      <w:r w:rsidR="003B0059" w:rsidRPr="00C85063">
        <w:t xml:space="preserve"> </w:t>
      </w:r>
    </w:p>
    <w:p w14:paraId="36CCDA1C" w14:textId="492611D7" w:rsidR="00AB711C" w:rsidRPr="00C85063" w:rsidRDefault="003B0059" w:rsidP="003B0059">
      <w:pPr>
        <w:pStyle w:val="Listenabsatz"/>
        <w:ind w:left="426"/>
        <w:jc w:val="both"/>
      </w:pPr>
      <w:r w:rsidRPr="00C85063">
        <w:t>kostenlos geladen werden.</w:t>
      </w:r>
    </w:p>
    <w:p w14:paraId="7DF9A510" w14:textId="77777777" w:rsidR="005A0C31" w:rsidRPr="00C85063" w:rsidRDefault="005A0C31" w:rsidP="00767C08">
      <w:pPr>
        <w:jc w:val="both"/>
      </w:pPr>
    </w:p>
    <w:p w14:paraId="506B0C4C" w14:textId="44941522" w:rsidR="00354365" w:rsidRPr="00C85063" w:rsidRDefault="00354365" w:rsidP="00767C08">
      <w:pPr>
        <w:pStyle w:val="Listenabsatz"/>
        <w:numPr>
          <w:ilvl w:val="0"/>
          <w:numId w:val="4"/>
        </w:numPr>
        <w:ind w:left="360"/>
        <w:jc w:val="both"/>
      </w:pPr>
      <w:r w:rsidRPr="00C85063">
        <w:t>Aus gefalteten Papiermodulen zusammengesteckt (</w:t>
      </w:r>
      <w:r w:rsidR="00144801" w:rsidRPr="00C85063">
        <w:t>Material Seite 52 – 59</w:t>
      </w:r>
      <w:r w:rsidRPr="00C85063">
        <w:t>).</w:t>
      </w:r>
    </w:p>
    <w:p w14:paraId="255FC0F2" w14:textId="77777777" w:rsidR="00354365" w:rsidRPr="00C85063" w:rsidRDefault="00354365" w:rsidP="00767C08">
      <w:pPr>
        <w:jc w:val="both"/>
      </w:pPr>
    </w:p>
    <w:p w14:paraId="0435F760" w14:textId="19F1A4F7" w:rsidR="00354365" w:rsidRPr="00C85063" w:rsidRDefault="00354365" w:rsidP="00767C08">
      <w:pPr>
        <w:pStyle w:val="Listenabsatz"/>
        <w:numPr>
          <w:ilvl w:val="0"/>
          <w:numId w:val="4"/>
        </w:numPr>
        <w:ind w:left="360"/>
        <w:jc w:val="both"/>
      </w:pPr>
      <w:r w:rsidRPr="00C85063">
        <w:t>Aus Holzstäbchen und Kügelchen zusammengesteckt (hierzu eignen sich hervorragend über Nacht in kaltem Wasser ei</w:t>
      </w:r>
      <w:r w:rsidR="00EE07D9" w:rsidRPr="00C85063">
        <w:t xml:space="preserve">ngeweichte Erbsen, die mit Zahnstochern </w:t>
      </w:r>
      <w:r w:rsidR="00C85063" w:rsidRPr="00C85063">
        <w:t>oder Spießen verbunden werden)</w:t>
      </w:r>
      <w:r w:rsidR="00EE07D9" w:rsidRPr="00C85063">
        <w:t xml:space="preserve">. </w:t>
      </w:r>
    </w:p>
    <w:p w14:paraId="35C392EE" w14:textId="77777777" w:rsidR="00354365" w:rsidRPr="00C85063" w:rsidRDefault="00354365" w:rsidP="00767C08">
      <w:pPr>
        <w:jc w:val="both"/>
      </w:pPr>
    </w:p>
    <w:p w14:paraId="57EDB56E" w14:textId="77777777" w:rsidR="00144801" w:rsidRPr="00C85063" w:rsidRDefault="005A0C31" w:rsidP="00767C08">
      <w:pPr>
        <w:pStyle w:val="Listenabsatz"/>
        <w:numPr>
          <w:ilvl w:val="0"/>
          <w:numId w:val="4"/>
        </w:numPr>
        <w:ind w:left="360"/>
        <w:jc w:val="both"/>
      </w:pPr>
      <w:r w:rsidRPr="00C85063">
        <w:t>F</w:t>
      </w:r>
      <w:r w:rsidR="00353830" w:rsidRPr="00C85063">
        <w:t xml:space="preserve">ertige Platonische Körper </w:t>
      </w:r>
      <w:r w:rsidRPr="00C85063">
        <w:t xml:space="preserve">werden </w:t>
      </w:r>
      <w:r w:rsidR="00353830" w:rsidRPr="00C85063">
        <w:t xml:space="preserve">präsentiert. </w:t>
      </w:r>
      <w:r w:rsidRPr="00C85063">
        <w:t>Man kann dazu</w:t>
      </w:r>
      <w:r w:rsidR="00353830" w:rsidRPr="00C85063">
        <w:t xml:space="preserve"> </w:t>
      </w:r>
      <w:r w:rsidRPr="00C85063">
        <w:t xml:space="preserve">4-, 6-, 8-, 12- und 20-seitige Würfel aus </w:t>
      </w:r>
      <w:r w:rsidR="00353830" w:rsidRPr="00C85063">
        <w:t>Experimentierkästen zur Stochastik</w:t>
      </w:r>
      <w:r w:rsidRPr="00C85063">
        <w:t xml:space="preserve"> verwenden</w:t>
      </w:r>
      <w:r w:rsidR="00353830" w:rsidRPr="00C85063">
        <w:t>.</w:t>
      </w:r>
    </w:p>
    <w:p w14:paraId="2998BAA4" w14:textId="77777777" w:rsidR="00144801" w:rsidRPr="00144801" w:rsidRDefault="00144801" w:rsidP="00144801">
      <w:pPr>
        <w:pStyle w:val="Listenabsatz"/>
        <w:rPr>
          <w:rFonts w:ascii="Helvetica" w:hAnsi="Helvetica" w:cs="Helvetica"/>
          <w:noProof/>
          <w:sz w:val="24"/>
          <w:szCs w:val="24"/>
          <w:lang w:eastAsia="de-DE"/>
        </w:rPr>
      </w:pPr>
    </w:p>
    <w:p w14:paraId="5FADA355" w14:textId="5505BB42" w:rsidR="00353830" w:rsidRDefault="002D2D35" w:rsidP="00144801">
      <w:pPr>
        <w:pStyle w:val="Listenabsatz"/>
        <w:ind w:left="360"/>
        <w:jc w:val="both"/>
      </w:pPr>
      <w:r w:rsidRPr="002D2D35">
        <w:rPr>
          <w:rFonts w:ascii="Helvetica" w:hAnsi="Helvetica" w:cs="Helvetica"/>
          <w:noProof/>
          <w:sz w:val="24"/>
          <w:szCs w:val="24"/>
          <w:lang w:eastAsia="de-DE"/>
        </w:rPr>
        <w:t xml:space="preserve"> </w:t>
      </w:r>
      <w:r>
        <w:rPr>
          <w:rFonts w:ascii="Helvetica" w:hAnsi="Helvetica" w:cs="Helvetica"/>
          <w:noProof/>
          <w:sz w:val="24"/>
          <w:szCs w:val="24"/>
          <w:lang w:eastAsia="de-DE"/>
        </w:rPr>
        <w:drawing>
          <wp:inline distT="0" distB="0" distL="0" distR="0" wp14:anchorId="55A523B0" wp14:editId="3B570768">
            <wp:extent cx="2238274" cy="1669590"/>
            <wp:effectExtent l="0" t="0" r="0" b="6985"/>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68222" cy="1691929"/>
                    </a:xfrm>
                    <a:prstGeom prst="rect">
                      <a:avLst/>
                    </a:prstGeom>
                    <a:noFill/>
                    <a:ln>
                      <a:noFill/>
                    </a:ln>
                  </pic:spPr>
                </pic:pic>
              </a:graphicData>
            </a:graphic>
          </wp:inline>
        </w:drawing>
      </w:r>
    </w:p>
    <w:p w14:paraId="79641FC0" w14:textId="77777777" w:rsidR="00642CB9" w:rsidRDefault="00642CB9" w:rsidP="00767C08">
      <w:pPr>
        <w:jc w:val="both"/>
      </w:pPr>
    </w:p>
    <w:p w14:paraId="03E4BE45" w14:textId="58492060" w:rsidR="00642CB9" w:rsidRDefault="00642CB9" w:rsidP="00767C08">
      <w:pPr>
        <w:pStyle w:val="Listenabsatz"/>
        <w:numPr>
          <w:ilvl w:val="0"/>
          <w:numId w:val="4"/>
        </w:numPr>
        <w:ind w:left="360"/>
        <w:jc w:val="both"/>
      </w:pPr>
      <w:r>
        <w:t xml:space="preserve">Steht ein 3D-Drucker </w:t>
      </w:r>
      <w:r w:rsidR="00011394">
        <w:t xml:space="preserve">zur Verfügung können die </w:t>
      </w:r>
      <w:r w:rsidR="0057006A">
        <w:t>Körper auch selbst gedruckt werden</w:t>
      </w:r>
      <w:r w:rsidR="00BD1253">
        <w:t xml:space="preserve"> </w:t>
      </w:r>
      <w:r w:rsidR="00A84B20">
        <w:t>(die .</w:t>
      </w:r>
      <w:proofErr w:type="spellStart"/>
      <w:r w:rsidR="00A84B20">
        <w:t>stl</w:t>
      </w:r>
      <w:proofErr w:type="spellEnd"/>
      <w:r w:rsidR="00A84B20">
        <w:t>-Dateien können z.</w:t>
      </w:r>
      <w:r w:rsidR="002D2D35">
        <w:t> </w:t>
      </w:r>
      <w:r w:rsidR="00A84B20">
        <w:t xml:space="preserve">B. unter </w:t>
      </w:r>
      <w:hyperlink r:id="rId16" w:anchor="files" w:history="1">
        <w:r w:rsidR="00A84B20" w:rsidRPr="000B16D3">
          <w:rPr>
            <w:rStyle w:val="Hyperlink"/>
          </w:rPr>
          <w:t>https://www.thingiverse.com/thing:217189/#files</w:t>
        </w:r>
      </w:hyperlink>
      <w:r w:rsidR="00A84B20">
        <w:t xml:space="preserve"> ko</w:t>
      </w:r>
      <w:r w:rsidR="002D2D35">
        <w:t>stenfrei heruntergeladen werden</w:t>
      </w:r>
      <w:r w:rsidR="00A84B20">
        <w:t xml:space="preserve"> oder selbst erstellt werden s.</w:t>
      </w:r>
      <w:r w:rsidR="002D2D35">
        <w:t> </w:t>
      </w:r>
      <w:r w:rsidR="00A84B20">
        <w:t>u.)</w:t>
      </w:r>
      <w:r w:rsidR="0057006A">
        <w:t>.</w:t>
      </w:r>
    </w:p>
    <w:p w14:paraId="235FDD01" w14:textId="77C8049D" w:rsidR="00353830" w:rsidRDefault="00353830" w:rsidP="005A0C31">
      <w:pPr>
        <w:jc w:val="both"/>
      </w:pPr>
    </w:p>
    <w:p w14:paraId="13F745BA" w14:textId="77777777" w:rsidR="00767C08" w:rsidRDefault="00767C08" w:rsidP="005A0C31">
      <w:pPr>
        <w:jc w:val="both"/>
      </w:pPr>
    </w:p>
    <w:p w14:paraId="57D31F6B" w14:textId="0E3D1BF2" w:rsidR="0097442E" w:rsidRDefault="0097442E" w:rsidP="005A0C31">
      <w:pPr>
        <w:jc w:val="both"/>
      </w:pPr>
      <w:r w:rsidRPr="0097442E">
        <w:rPr>
          <w:u w:val="single"/>
        </w:rPr>
        <w:t>Schritt 2:</w:t>
      </w:r>
      <w:r>
        <w:rPr>
          <w:u w:val="single"/>
        </w:rPr>
        <w:t xml:space="preserve"> </w:t>
      </w:r>
      <w:r w:rsidRPr="0097442E">
        <w:t>Jetzt werden die Eigenschaften von platonischen Körpern untersucht.</w:t>
      </w:r>
    </w:p>
    <w:p w14:paraId="69DAA8E7" w14:textId="77777777" w:rsidR="00767C08" w:rsidRPr="0097442E" w:rsidRDefault="00767C08" w:rsidP="005A0C31">
      <w:pPr>
        <w:jc w:val="both"/>
      </w:pPr>
    </w:p>
    <w:p w14:paraId="2FAE4322" w14:textId="09220D71" w:rsidR="00353830" w:rsidRPr="00767C08" w:rsidRDefault="006061B2" w:rsidP="0097442E">
      <w:pPr>
        <w:pStyle w:val="Listenabsatz"/>
        <w:numPr>
          <w:ilvl w:val="0"/>
          <w:numId w:val="5"/>
        </w:numPr>
        <w:jc w:val="both"/>
      </w:pPr>
      <w:r>
        <w:lastRenderedPageBreak/>
        <w:t xml:space="preserve">Durch Zählen der Flächen, Ecken und Kanten </w:t>
      </w:r>
      <w:r w:rsidRPr="00692080">
        <w:t>finden</w:t>
      </w:r>
      <w:r>
        <w:t xml:space="preserve"> die Schülerinnen an den gebauten Körpern den </w:t>
      </w:r>
      <w:proofErr w:type="spellStart"/>
      <w:r>
        <w:t>Eulerschen</w:t>
      </w:r>
      <w:proofErr w:type="spellEnd"/>
      <w:r>
        <w:t xml:space="preserve"> Polyedersatz. (Seite 15).</w:t>
      </w:r>
      <w:r w:rsidR="0097442E">
        <w:t xml:space="preserve"> (Anzahl der Ecken </w:t>
      </w:r>
      <m:oMath>
        <m:r>
          <w:rPr>
            <w:rFonts w:ascii="Cambria Math" w:hAnsi="Cambria Math"/>
          </w:rPr>
          <m:t>E</m:t>
        </m:r>
      </m:oMath>
      <w:r w:rsidR="0097442E">
        <w:t xml:space="preserve">, Anzahl der Kanten </w:t>
      </w:r>
      <m:oMath>
        <m:r>
          <w:rPr>
            <w:rFonts w:ascii="Cambria Math" w:hAnsi="Cambria Math"/>
          </w:rPr>
          <m:t>K</m:t>
        </m:r>
      </m:oMath>
      <w:r w:rsidR="0097442E">
        <w:t xml:space="preserve">, Anzahl der Seitenflächen </w:t>
      </w:r>
      <m:oMath>
        <m:r>
          <w:rPr>
            <w:rFonts w:ascii="Cambria Math" w:hAnsi="Cambria Math"/>
          </w:rPr>
          <m:t>F</m:t>
        </m:r>
      </m:oMath>
      <w:r w:rsidR="0097442E">
        <w:t xml:space="preserve"> stehen im Zusammenhang </w:t>
      </w:r>
      <m:oMath>
        <m:r>
          <w:rPr>
            <w:rFonts w:ascii="Cambria Math" w:hAnsi="Cambria Math"/>
          </w:rPr>
          <m:t>E-K+F=2</m:t>
        </m:r>
      </m:oMath>
      <w:r w:rsidR="0097442E">
        <w:rPr>
          <w:rFonts w:eastAsiaTheme="minorEastAsia"/>
        </w:rPr>
        <w:t>).</w:t>
      </w:r>
    </w:p>
    <w:p w14:paraId="048E9976" w14:textId="77777777" w:rsidR="00767C08" w:rsidRDefault="00767C08" w:rsidP="00767C08">
      <w:pPr>
        <w:pStyle w:val="Listenabsatz"/>
        <w:ind w:left="420"/>
        <w:jc w:val="both"/>
      </w:pPr>
    </w:p>
    <w:p w14:paraId="333D1553" w14:textId="7A6A58D3" w:rsidR="0097442E" w:rsidRDefault="0082377A" w:rsidP="0097442E">
      <w:pPr>
        <w:pStyle w:val="Listenabsatz"/>
        <w:numPr>
          <w:ilvl w:val="0"/>
          <w:numId w:val="5"/>
        </w:numPr>
        <w:jc w:val="both"/>
      </w:pPr>
      <w:r>
        <w:t>Mit Steckelementen oder</w:t>
      </w:r>
      <w:r w:rsidR="004F0DDD">
        <w:t xml:space="preserve"> Netzausschnitten</w:t>
      </w:r>
      <w:r>
        <w:t xml:space="preserve"> werden die Raumecken der platonischen Körper untersucht. Es können z.</w:t>
      </w:r>
      <w:r w:rsidR="00B65267">
        <w:t> </w:t>
      </w:r>
      <w:r>
        <w:t xml:space="preserve">B. maximal 5 gleichseitige Dreiecke in einer </w:t>
      </w:r>
      <w:proofErr w:type="spellStart"/>
      <w:r>
        <w:t>Raumecke</w:t>
      </w:r>
      <w:proofErr w:type="spellEnd"/>
      <w:r>
        <w:t xml:space="preserve"> zusammenstoßen.</w:t>
      </w:r>
      <w:r w:rsidR="009F1BF5">
        <w:t xml:space="preserve"> Eine interessante Bastelidee, die auf die räumlichen Winkel eingeht, wird im Material auf den Seiten 16 – 17 beschrieben.</w:t>
      </w:r>
    </w:p>
    <w:p w14:paraId="180C2339" w14:textId="77777777" w:rsidR="00127AD7" w:rsidRDefault="00127AD7" w:rsidP="00B243EF">
      <w:pPr>
        <w:pStyle w:val="Listenabsatz"/>
        <w:ind w:left="420"/>
        <w:jc w:val="both"/>
      </w:pPr>
    </w:p>
    <w:p w14:paraId="5CF33C62" w14:textId="3102E17D" w:rsidR="003764B2" w:rsidRDefault="003764B2" w:rsidP="0097442E">
      <w:pPr>
        <w:pStyle w:val="Listenabsatz"/>
        <w:numPr>
          <w:ilvl w:val="0"/>
          <w:numId w:val="5"/>
        </w:numPr>
        <w:jc w:val="both"/>
      </w:pPr>
      <w:r>
        <w:t>Warum gibt es nur die fünf platonischen Körper (Tetraeder, Würfel, Oktaeder, Dodekaeder und Ikosaeder) und nicht unendli</w:t>
      </w:r>
      <w:r w:rsidR="00F97B49">
        <w:t>ch viele?</w:t>
      </w:r>
      <w:r w:rsidR="00DC4738">
        <w:t xml:space="preserve"> Gerade wenn die Schülerinnen und Schüler mit einem Stecksystem gearbeitet haben, haben sie die Erfahrung gemacht, dass nur ganz bestimmte Anzahlen von Vielecken in einer Ecke des Körpers zusammentreffen können. Über die Größe der Innenwinkel im </w:t>
      </w:r>
      <m:oMath>
        <m:r>
          <w:rPr>
            <w:rFonts w:ascii="Cambria Math" w:hAnsi="Cambria Math"/>
          </w:rPr>
          <m:t>n</m:t>
        </m:r>
      </m:oMath>
      <w:r w:rsidR="00DC4738">
        <w:t>-Eck lässt sich damit begründen, dass es nicht mehr als die fünf gefundenen Platonisch</w:t>
      </w:r>
      <w:r w:rsidR="00767C08">
        <w:t>en Körper geben kann (Seite 21).</w:t>
      </w:r>
    </w:p>
    <w:p w14:paraId="56914A3B" w14:textId="60D8558A" w:rsidR="00C960F8" w:rsidRDefault="00C960F8" w:rsidP="00C960F8">
      <w:pPr>
        <w:ind w:left="420"/>
        <w:jc w:val="both"/>
      </w:pPr>
      <w:r>
        <w:t xml:space="preserve">An den </w:t>
      </w:r>
      <w:proofErr w:type="gramStart"/>
      <w:r>
        <w:t>Bilder</w:t>
      </w:r>
      <w:proofErr w:type="gramEnd"/>
      <w:r>
        <w:t xml:space="preserve"> kann man erkennen, dass in einer Ecke nicht sieben oder acht Dreiecke zusammenstoßen können, da sich in diesen Fällen kein konvexer Körper ergibt.</w:t>
      </w:r>
    </w:p>
    <w:p w14:paraId="66568033" w14:textId="77777777" w:rsidR="00C960F8" w:rsidRDefault="00C960F8" w:rsidP="00C960F8">
      <w:pPr>
        <w:ind w:left="420"/>
        <w:jc w:val="both"/>
      </w:pPr>
    </w:p>
    <w:p w14:paraId="4C35C090" w14:textId="4EA9D03B" w:rsidR="00767C08" w:rsidRDefault="00144801" w:rsidP="00767C08">
      <w:pPr>
        <w:pStyle w:val="Listenabsatz"/>
        <w:ind w:left="420"/>
        <w:jc w:val="both"/>
        <w:rPr>
          <w:color w:val="FF0000"/>
        </w:rPr>
      </w:pPr>
      <w:r>
        <w:rPr>
          <w:noProof/>
          <w:color w:val="FF0000"/>
          <w:lang w:eastAsia="de-DE"/>
        </w:rPr>
        <w:drawing>
          <wp:inline distT="0" distB="0" distL="0" distR="0" wp14:anchorId="5926BE75" wp14:editId="6A1656E2">
            <wp:extent cx="2072640" cy="1378105"/>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cke7.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73669" cy="1378789"/>
                    </a:xfrm>
                    <a:prstGeom prst="rect">
                      <a:avLst/>
                    </a:prstGeom>
                  </pic:spPr>
                </pic:pic>
              </a:graphicData>
            </a:graphic>
          </wp:inline>
        </w:drawing>
      </w:r>
      <w:r>
        <w:rPr>
          <w:noProof/>
          <w:color w:val="FF0000"/>
          <w:lang w:eastAsia="de-DE"/>
        </w:rPr>
        <w:drawing>
          <wp:inline distT="0" distB="0" distL="0" distR="0" wp14:anchorId="52E33482" wp14:editId="544E56F9">
            <wp:extent cx="2095329" cy="1393190"/>
            <wp:effectExtent l="0" t="0" r="63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cke8.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07868" cy="1401527"/>
                    </a:xfrm>
                    <a:prstGeom prst="rect">
                      <a:avLst/>
                    </a:prstGeom>
                  </pic:spPr>
                </pic:pic>
              </a:graphicData>
            </a:graphic>
          </wp:inline>
        </w:drawing>
      </w:r>
    </w:p>
    <w:p w14:paraId="63A65726" w14:textId="77777777" w:rsidR="00C960F8" w:rsidRPr="002A52A7" w:rsidRDefault="00C960F8" w:rsidP="00767C08">
      <w:pPr>
        <w:pStyle w:val="Listenabsatz"/>
        <w:ind w:left="420"/>
        <w:jc w:val="both"/>
        <w:rPr>
          <w:color w:val="FF0000"/>
        </w:rPr>
      </w:pPr>
    </w:p>
    <w:p w14:paraId="0C955104" w14:textId="6C13166D" w:rsidR="00154C1F" w:rsidRDefault="005C3194" w:rsidP="0097442E">
      <w:pPr>
        <w:pStyle w:val="Listenabsatz"/>
        <w:numPr>
          <w:ilvl w:val="0"/>
          <w:numId w:val="5"/>
        </w:numPr>
        <w:jc w:val="both"/>
      </w:pPr>
      <w:r>
        <w:t>Die Oberflächeninhalte und Rauminhalte der platonischen Körper können mit Formeln beschrieben</w:t>
      </w:r>
      <w:r w:rsidR="007E2137">
        <w:t xml:space="preserve"> werden, die nur von der Kantenlänge</w:t>
      </w:r>
      <w:r>
        <w:t xml:space="preserve"> abhängig sind</w:t>
      </w:r>
      <w:r w:rsidR="00630EE8">
        <w:t>, dafür steht aber erst ab Klasse 8 die nötige Mathematik zur Verfügung</w:t>
      </w:r>
      <w:r>
        <w:t>.</w:t>
      </w:r>
    </w:p>
    <w:p w14:paraId="59496F6A" w14:textId="77777777" w:rsidR="00767C08" w:rsidRDefault="00767C08" w:rsidP="00767C08">
      <w:pPr>
        <w:jc w:val="both"/>
      </w:pPr>
    </w:p>
    <w:p w14:paraId="15C93C03" w14:textId="77777777" w:rsidR="00767C08" w:rsidRDefault="00767C08" w:rsidP="005A0C31">
      <w:pPr>
        <w:jc w:val="both"/>
      </w:pPr>
    </w:p>
    <w:p w14:paraId="0C74BEBA" w14:textId="130ADD11" w:rsidR="00930A94" w:rsidRDefault="009F1BF5" w:rsidP="005A0C31">
      <w:pPr>
        <w:jc w:val="both"/>
      </w:pPr>
      <w:r w:rsidRPr="009F1BF5">
        <w:rPr>
          <w:u w:val="single"/>
        </w:rPr>
        <w:t>Schritt 3:</w:t>
      </w:r>
      <w:r>
        <w:t xml:space="preserve"> Fortsetzungsmöglichkeiten</w:t>
      </w:r>
    </w:p>
    <w:p w14:paraId="640FF94F" w14:textId="77777777" w:rsidR="00767C08" w:rsidRDefault="00767C08" w:rsidP="005A0C31">
      <w:pPr>
        <w:jc w:val="both"/>
      </w:pPr>
    </w:p>
    <w:p w14:paraId="6E5A01F9" w14:textId="77777777" w:rsidR="00481689" w:rsidRDefault="00930A94" w:rsidP="005A0C31">
      <w:pPr>
        <w:pStyle w:val="Listenabsatz"/>
        <w:numPr>
          <w:ilvl w:val="0"/>
          <w:numId w:val="6"/>
        </w:numPr>
        <w:jc w:val="both"/>
      </w:pPr>
      <w:r>
        <w:t xml:space="preserve">Das räumliche Vorstellungsvermögen der Schülerinnen und Schüler wird herausgefordert, wenn sie </w:t>
      </w:r>
      <w:r w:rsidRPr="00481689">
        <w:rPr>
          <w:i/>
        </w:rPr>
        <w:t>selbständig</w:t>
      </w:r>
      <w:r w:rsidR="00481689">
        <w:t xml:space="preserve"> verschiedene Netze</w:t>
      </w:r>
      <w:r>
        <w:t xml:space="preserve"> zu den Platonischen Körpern zeichnen. Für den Würfel sind häufig im Mathematikunterricht der Klassen 5 oder 6 systematisch alle möglichen Netze gezeichnet worden. Eine anspruchsvolle Aufgabe wird im Material auf Seite 19 vorgestellt. In dieser Aufgabe ist ein unvollständiges Netz eines Ikosaeders vorgegeben. Die Schülerinnen und Schüler sollen an den richtigen Positionen die fehlenden Dreiecke eintragen.</w:t>
      </w:r>
      <w:r w:rsidR="00481689">
        <w:br/>
      </w:r>
      <w:r w:rsidR="00977745">
        <w:t>Eine ähnliche Aufgabe ist auf Seite 37, Aufgabe 3 zu finden.</w:t>
      </w:r>
    </w:p>
    <w:p w14:paraId="53DC2AB5" w14:textId="77777777" w:rsidR="00767C08" w:rsidRDefault="00767C08" w:rsidP="00767C08">
      <w:pPr>
        <w:pStyle w:val="Listenabsatz"/>
        <w:ind w:left="420"/>
        <w:jc w:val="both"/>
      </w:pPr>
    </w:p>
    <w:p w14:paraId="3F72B066" w14:textId="6EEFD14C" w:rsidR="00481689" w:rsidRDefault="00930A94" w:rsidP="005A0C31">
      <w:pPr>
        <w:pStyle w:val="Listenabsatz"/>
        <w:numPr>
          <w:ilvl w:val="0"/>
          <w:numId w:val="6"/>
        </w:numPr>
        <w:jc w:val="both"/>
      </w:pPr>
      <w:r>
        <w:t xml:space="preserve">Das Auffalten </w:t>
      </w:r>
      <w:r w:rsidR="00977745">
        <w:t xml:space="preserve">eines Körpers </w:t>
      </w:r>
      <w:r>
        <w:t xml:space="preserve">zu einem Netz kann mit dem </w:t>
      </w:r>
      <w:r w:rsidR="00977745">
        <w:t xml:space="preserve">freien </w:t>
      </w:r>
      <w:r>
        <w:t xml:space="preserve">Programm </w:t>
      </w:r>
      <w:proofErr w:type="spellStart"/>
      <w:r>
        <w:t>PolyPro</w:t>
      </w:r>
      <w:proofErr w:type="spellEnd"/>
      <w:r>
        <w:t xml:space="preserve"> </w:t>
      </w:r>
      <w:r w:rsidR="00977745">
        <w:t>(</w:t>
      </w:r>
      <w:hyperlink r:id="rId19" w:history="1">
        <w:r w:rsidR="00977745" w:rsidRPr="00977745">
          <w:rPr>
            <w:rStyle w:val="Hyperlink"/>
          </w:rPr>
          <w:t>http://www.peda.com/polypro/</w:t>
        </w:r>
      </w:hyperlink>
      <w:r w:rsidR="00977745">
        <w:t xml:space="preserve">) sehr schön veranschaulicht werden. Es ist nett anzusehen, auch in der Animation. Wesentliche neue Erkenntnisse sind damit nicht zu gewinnen, da immer </w:t>
      </w:r>
      <w:r w:rsidR="00977745">
        <w:lastRenderedPageBreak/>
        <w:t>ein nicht veränderbares Netzt vorgegeben ist. Im Material wird das Programm insbesondere vorgeschlagen, wenn man von den Platonischen zu den Archimedischen Körpern übergehen will.</w:t>
      </w:r>
    </w:p>
    <w:p w14:paraId="405F47E2" w14:textId="77777777" w:rsidR="00767C08" w:rsidRDefault="00767C08" w:rsidP="00767C08">
      <w:pPr>
        <w:jc w:val="both"/>
      </w:pPr>
    </w:p>
    <w:p w14:paraId="44F54DF7" w14:textId="6ACD99EB" w:rsidR="00481689" w:rsidRDefault="00977745" w:rsidP="005A0C31">
      <w:pPr>
        <w:pStyle w:val="Listenabsatz"/>
        <w:numPr>
          <w:ilvl w:val="0"/>
          <w:numId w:val="6"/>
        </w:numPr>
        <w:jc w:val="both"/>
      </w:pPr>
      <w:r>
        <w:t>Interessant sind die Anleitungen zum Zeichnen von Platonischen Körpern. Sie finden sich auf den Seiten 22 – 25</w:t>
      </w:r>
      <w:r w:rsidR="00353EFC">
        <w:t>, Schülerarbeitsblätter auf den Seiten 69 – 75.</w:t>
      </w:r>
      <w:r w:rsidR="00481689">
        <w:t xml:space="preserve"> </w:t>
      </w:r>
    </w:p>
    <w:p w14:paraId="50216556" w14:textId="77777777" w:rsidR="00767C08" w:rsidRDefault="00767C08" w:rsidP="00767C08">
      <w:pPr>
        <w:jc w:val="both"/>
      </w:pPr>
    </w:p>
    <w:p w14:paraId="0F4677B0" w14:textId="0D7470F6" w:rsidR="00922AE5" w:rsidRDefault="00481689" w:rsidP="005A0C31">
      <w:pPr>
        <w:pStyle w:val="Listenabsatz"/>
        <w:numPr>
          <w:ilvl w:val="0"/>
          <w:numId w:val="6"/>
        </w:numPr>
        <w:jc w:val="both"/>
      </w:pPr>
      <w:r>
        <w:t>D</w:t>
      </w:r>
      <w:r w:rsidR="00864678">
        <w:t>ie Zeichnung lassen sich auch mit einem DGS durchführen.</w:t>
      </w:r>
      <w:r w:rsidR="00353EFC">
        <w:t xml:space="preserve"> </w:t>
      </w:r>
      <w:r w:rsidR="000F3BF9">
        <w:t xml:space="preserve">Dargestellt </w:t>
      </w:r>
      <w:r w:rsidR="00922AE5">
        <w:t xml:space="preserve">sind </w:t>
      </w:r>
      <w:r w:rsidR="000F3BF9">
        <w:t xml:space="preserve">ein Oktaeder </w:t>
      </w:r>
      <w:r w:rsidR="00922AE5">
        <w:t xml:space="preserve">und ein Ikosaeder, jeweils </w:t>
      </w:r>
      <w:r w:rsidR="000F3BF9">
        <w:t>in einem</w:t>
      </w:r>
      <w:r w:rsidR="000C7400">
        <w:t xml:space="preserve"> Würfel. Die</w:t>
      </w:r>
      <w:r>
        <w:t xml:space="preserve"> Bild</w:t>
      </w:r>
      <w:r w:rsidR="000C7400">
        <w:t>er</w:t>
      </w:r>
      <w:r>
        <w:t xml:space="preserve"> wurde</w:t>
      </w:r>
      <w:r w:rsidR="000C7400">
        <w:t>n</w:t>
      </w:r>
      <w:r>
        <w:t xml:space="preserve"> mit </w:t>
      </w:r>
      <w:proofErr w:type="spellStart"/>
      <w:r>
        <w:t>GeoG</w:t>
      </w:r>
      <w:r w:rsidR="000F3BF9">
        <w:t>ebra</w:t>
      </w:r>
      <w:proofErr w:type="spellEnd"/>
      <w:r w:rsidR="000F3BF9">
        <w:t xml:space="preserve"> in der 3-D-Ansicht erzeugt.</w:t>
      </w:r>
      <w:r w:rsidR="00975736">
        <w:t xml:space="preserve"> </w:t>
      </w:r>
      <w:r w:rsidR="00922AE5">
        <w:t>In de</w:t>
      </w:r>
      <w:r w:rsidR="000C7400">
        <w:t>n</w:t>
      </w:r>
      <w:r w:rsidR="00922AE5">
        <w:t xml:space="preserve"> Datei</w:t>
      </w:r>
      <w:r w:rsidR="000C7400">
        <w:t>en</w:t>
      </w:r>
      <w:r w:rsidR="00922AE5">
        <w:t xml:space="preserve"> „</w:t>
      </w:r>
      <w:proofErr w:type="spellStart"/>
      <w:r w:rsidR="00C85063">
        <w:fldChar w:fldCharType="begin"/>
      </w:r>
      <w:r w:rsidR="00C85063">
        <w:instrText xml:space="preserve"> HYPERLINK "Oktaeder.ggb" </w:instrText>
      </w:r>
      <w:r w:rsidR="00C85063">
        <w:fldChar w:fldCharType="separate"/>
      </w:r>
      <w:r w:rsidR="00922AE5">
        <w:rPr>
          <w:rStyle w:val="Hyperlink"/>
        </w:rPr>
        <w:t>O</w:t>
      </w:r>
      <w:r w:rsidR="00922AE5" w:rsidRPr="00922AE5">
        <w:rPr>
          <w:rStyle w:val="Hyperlink"/>
        </w:rPr>
        <w:t>ktaeder.ggb</w:t>
      </w:r>
      <w:proofErr w:type="spellEnd"/>
      <w:r w:rsidR="00C85063">
        <w:rPr>
          <w:rStyle w:val="Hyperlink"/>
        </w:rPr>
        <w:fldChar w:fldCharType="end"/>
      </w:r>
      <w:r w:rsidR="00922AE5">
        <w:t xml:space="preserve">“ </w:t>
      </w:r>
      <w:r w:rsidR="000C7400">
        <w:t>und „</w:t>
      </w:r>
      <w:proofErr w:type="spellStart"/>
      <w:r w:rsidR="00C85063">
        <w:fldChar w:fldCharType="begin"/>
      </w:r>
      <w:r w:rsidR="00C85063">
        <w:instrText xml:space="preserve"> HYPERLINK "Ikosaeder.ggb" </w:instrText>
      </w:r>
      <w:r w:rsidR="00C85063">
        <w:fldChar w:fldCharType="separate"/>
      </w:r>
      <w:r w:rsidR="000C7400" w:rsidRPr="000C7400">
        <w:rPr>
          <w:rStyle w:val="Hyperlink"/>
        </w:rPr>
        <w:t>Ikosaeder.ggb</w:t>
      </w:r>
      <w:proofErr w:type="spellEnd"/>
      <w:r w:rsidR="00C85063">
        <w:rPr>
          <w:rStyle w:val="Hyperlink"/>
        </w:rPr>
        <w:fldChar w:fldCharType="end"/>
      </w:r>
      <w:r w:rsidR="000C7400">
        <w:t xml:space="preserve">“ </w:t>
      </w:r>
      <w:r w:rsidR="00922AE5">
        <w:t>findet man die Konstruktion.</w:t>
      </w:r>
    </w:p>
    <w:p w14:paraId="471E4484" w14:textId="633C1E9E" w:rsidR="00C960F8" w:rsidRDefault="00C960F8" w:rsidP="00C960F8">
      <w:pPr>
        <w:ind w:left="420"/>
        <w:jc w:val="both"/>
      </w:pPr>
      <w:r>
        <w:t xml:space="preserve">Eine Anleitung zur Erstellung eines Ikosaeders mit </w:t>
      </w:r>
      <w:proofErr w:type="spellStart"/>
      <w:r>
        <w:t>GeoGebra</w:t>
      </w:r>
      <w:proofErr w:type="spellEnd"/>
      <w:r>
        <w:t xml:space="preserve"> findet man </w:t>
      </w:r>
      <w:r w:rsidR="00C6547A">
        <w:t>in den beigefügten Materialien</w:t>
      </w:r>
      <w:r w:rsidR="00B56A7D">
        <w:t xml:space="preserve"> (</w:t>
      </w:r>
      <w:hyperlink r:id="rId20" w:history="1">
        <w:r w:rsidR="00B56A7D" w:rsidRPr="00B56A7D">
          <w:rPr>
            <w:rStyle w:val="Hyperlink"/>
          </w:rPr>
          <w:t>Konstruktion eines Ikosaeders mit Geogebra.docx</w:t>
        </w:r>
      </w:hyperlink>
      <w:r w:rsidR="00B56A7D">
        <w:t>)</w:t>
      </w:r>
      <w:r w:rsidR="00C6547A">
        <w:t>.</w:t>
      </w:r>
      <w:r>
        <w:t xml:space="preserve"> </w:t>
      </w:r>
    </w:p>
    <w:p w14:paraId="150F4A7F" w14:textId="428FA076" w:rsidR="00922AE5" w:rsidRDefault="00922AE5" w:rsidP="00922AE5">
      <w:pPr>
        <w:pStyle w:val="Listenabsatz"/>
      </w:pPr>
      <w:r>
        <w:rPr>
          <w:noProof/>
          <w:lang w:eastAsia="de-DE"/>
        </w:rPr>
        <w:drawing>
          <wp:anchor distT="0" distB="0" distL="114300" distR="114300" simplePos="0" relativeHeight="251658240" behindDoc="0" locked="0" layoutInCell="1" allowOverlap="1" wp14:anchorId="7DCEE822" wp14:editId="05DB7801">
            <wp:simplePos x="0" y="0"/>
            <wp:positionH relativeFrom="column">
              <wp:posOffset>273685</wp:posOffset>
            </wp:positionH>
            <wp:positionV relativeFrom="paragraph">
              <wp:posOffset>84455</wp:posOffset>
            </wp:positionV>
            <wp:extent cx="2094865" cy="2190750"/>
            <wp:effectExtent l="0" t="0" r="63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94865" cy="2190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D171A3" w14:textId="77777777" w:rsidR="00922AE5" w:rsidRDefault="00922AE5" w:rsidP="00922AE5">
      <w:pPr>
        <w:pStyle w:val="Listenabsatz"/>
      </w:pPr>
    </w:p>
    <w:p w14:paraId="20AB7E76" w14:textId="727ECF16" w:rsidR="000C7400" w:rsidRDefault="000B2728" w:rsidP="00922AE5">
      <w:pPr>
        <w:pStyle w:val="Listenabsatz"/>
      </w:pPr>
      <w:r>
        <w:rPr>
          <w:noProof/>
          <w:lang w:eastAsia="de-DE"/>
        </w:rPr>
        <w:drawing>
          <wp:anchor distT="0" distB="0" distL="114300" distR="114300" simplePos="0" relativeHeight="251668480" behindDoc="0" locked="0" layoutInCell="1" allowOverlap="1" wp14:anchorId="3C877E6F" wp14:editId="4F977F53">
            <wp:simplePos x="0" y="0"/>
            <wp:positionH relativeFrom="column">
              <wp:posOffset>426720</wp:posOffset>
            </wp:positionH>
            <wp:positionV relativeFrom="paragraph">
              <wp:posOffset>8890</wp:posOffset>
            </wp:positionV>
            <wp:extent cx="1770380" cy="1800860"/>
            <wp:effectExtent l="0" t="0" r="1270" b="889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saed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70380" cy="1800860"/>
                    </a:xfrm>
                    <a:prstGeom prst="rect">
                      <a:avLst/>
                    </a:prstGeom>
                  </pic:spPr>
                </pic:pic>
              </a:graphicData>
            </a:graphic>
            <wp14:sizeRelH relativeFrom="page">
              <wp14:pctWidth>0</wp14:pctWidth>
            </wp14:sizeRelH>
            <wp14:sizeRelV relativeFrom="page">
              <wp14:pctHeight>0</wp14:pctHeight>
            </wp14:sizeRelV>
          </wp:anchor>
        </w:drawing>
      </w:r>
    </w:p>
    <w:p w14:paraId="6E1F3D8C" w14:textId="77777777" w:rsidR="000C7400" w:rsidRDefault="000C7400" w:rsidP="00922AE5">
      <w:pPr>
        <w:pStyle w:val="Listenabsatz"/>
      </w:pPr>
    </w:p>
    <w:p w14:paraId="3F89050B" w14:textId="77777777" w:rsidR="000C7400" w:rsidRDefault="000C7400" w:rsidP="00922AE5">
      <w:pPr>
        <w:pStyle w:val="Listenabsatz"/>
      </w:pPr>
    </w:p>
    <w:p w14:paraId="0693411B" w14:textId="77777777" w:rsidR="000C7400" w:rsidRDefault="000C7400" w:rsidP="00922AE5">
      <w:pPr>
        <w:pStyle w:val="Listenabsatz"/>
      </w:pPr>
    </w:p>
    <w:p w14:paraId="5A354E92" w14:textId="77777777" w:rsidR="000C7400" w:rsidRDefault="000C7400" w:rsidP="00922AE5">
      <w:pPr>
        <w:pStyle w:val="Listenabsatz"/>
      </w:pPr>
    </w:p>
    <w:p w14:paraId="4A1425DC" w14:textId="77777777" w:rsidR="000C7400" w:rsidRDefault="000C7400" w:rsidP="00922AE5">
      <w:pPr>
        <w:pStyle w:val="Listenabsatz"/>
      </w:pPr>
    </w:p>
    <w:p w14:paraId="01FD3534" w14:textId="77777777" w:rsidR="000C7400" w:rsidRDefault="000C7400" w:rsidP="00922AE5">
      <w:pPr>
        <w:pStyle w:val="Listenabsatz"/>
      </w:pPr>
    </w:p>
    <w:p w14:paraId="69EEBBEB" w14:textId="77777777" w:rsidR="000C7400" w:rsidRDefault="000C7400" w:rsidP="00922AE5">
      <w:pPr>
        <w:pStyle w:val="Listenabsatz"/>
      </w:pPr>
    </w:p>
    <w:p w14:paraId="06AC10C7" w14:textId="77777777" w:rsidR="000C7400" w:rsidRDefault="000C7400" w:rsidP="00922AE5">
      <w:pPr>
        <w:pStyle w:val="Listenabsatz"/>
      </w:pPr>
    </w:p>
    <w:p w14:paraId="120C43B7" w14:textId="77777777" w:rsidR="000C7400" w:rsidRDefault="000C7400" w:rsidP="00922AE5">
      <w:pPr>
        <w:pStyle w:val="Listenabsatz"/>
      </w:pPr>
    </w:p>
    <w:p w14:paraId="7B8E7767" w14:textId="35D4047D" w:rsidR="000C7400" w:rsidRDefault="000C7400" w:rsidP="00922AE5">
      <w:pPr>
        <w:pStyle w:val="Listenabsatz"/>
      </w:pPr>
    </w:p>
    <w:p w14:paraId="2387A5E7" w14:textId="77777777" w:rsidR="000C7400" w:rsidRDefault="000C7400" w:rsidP="00922AE5">
      <w:pPr>
        <w:pStyle w:val="Listenabsatz"/>
      </w:pPr>
    </w:p>
    <w:p w14:paraId="318A8190" w14:textId="75992AA9" w:rsidR="000F3BF9" w:rsidRDefault="00922AE5" w:rsidP="00B56A7D">
      <w:pPr>
        <w:pStyle w:val="Listenabsatz"/>
        <w:ind w:left="420"/>
        <w:jc w:val="both"/>
      </w:pPr>
      <w:r>
        <w:t xml:space="preserve"> </w:t>
      </w:r>
      <w:r w:rsidR="00481689">
        <w:tab/>
      </w:r>
      <w:r w:rsidR="00481689">
        <w:br/>
      </w:r>
    </w:p>
    <w:p w14:paraId="5DE1B6AA" w14:textId="77777777" w:rsidR="000C7400" w:rsidRDefault="000C7400" w:rsidP="005A0C31">
      <w:pPr>
        <w:jc w:val="both"/>
      </w:pPr>
    </w:p>
    <w:p w14:paraId="37297100" w14:textId="77777777" w:rsidR="000C7400" w:rsidRDefault="000C7400" w:rsidP="005A0C31">
      <w:pPr>
        <w:jc w:val="both"/>
      </w:pPr>
    </w:p>
    <w:p w14:paraId="4BE0CD4A" w14:textId="77777777" w:rsidR="000C7400" w:rsidRDefault="000C7400" w:rsidP="005A0C31">
      <w:pPr>
        <w:jc w:val="both"/>
      </w:pPr>
    </w:p>
    <w:p w14:paraId="0A3063E2" w14:textId="77777777" w:rsidR="000C7400" w:rsidRDefault="000C7400" w:rsidP="005A0C31">
      <w:pPr>
        <w:jc w:val="both"/>
      </w:pPr>
    </w:p>
    <w:p w14:paraId="7D7479F6" w14:textId="77777777" w:rsidR="000C7400" w:rsidRDefault="000C7400" w:rsidP="005A0C31">
      <w:pPr>
        <w:jc w:val="both"/>
      </w:pPr>
    </w:p>
    <w:p w14:paraId="7877E0A7" w14:textId="77777777" w:rsidR="000C7400" w:rsidRDefault="000C7400" w:rsidP="005A0C31">
      <w:pPr>
        <w:jc w:val="both"/>
      </w:pPr>
    </w:p>
    <w:p w14:paraId="29F26479" w14:textId="77777777" w:rsidR="000C7400" w:rsidRDefault="000C7400" w:rsidP="005A0C31">
      <w:pPr>
        <w:jc w:val="both"/>
      </w:pPr>
    </w:p>
    <w:p w14:paraId="53054EE5" w14:textId="77777777" w:rsidR="000C7400" w:rsidRDefault="000C7400" w:rsidP="005A0C31">
      <w:pPr>
        <w:jc w:val="both"/>
      </w:pPr>
      <w:bookmarkStart w:id="0" w:name="_GoBack"/>
      <w:bookmarkEnd w:id="0"/>
    </w:p>
    <w:sectPr w:rsidR="000C7400">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B5A14" w14:textId="77777777" w:rsidR="00301622" w:rsidRDefault="00301622" w:rsidP="00FF1EA5">
      <w:r>
        <w:separator/>
      </w:r>
    </w:p>
  </w:endnote>
  <w:endnote w:type="continuationSeparator" w:id="0">
    <w:p w14:paraId="320348C4" w14:textId="77777777" w:rsidR="00301622" w:rsidRDefault="00301622" w:rsidP="00FF1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30204"/>
    <w:charset w:val="00"/>
    <w:family w:val="swiss"/>
    <w:pitch w:val="variable"/>
    <w:sig w:usb0="20002A87" w:usb1="00000000" w:usb2="00000000"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42BF7" w14:textId="77777777" w:rsidR="00FF1EA5" w:rsidRDefault="00FF1EA5" w:rsidP="00FF1EA5">
    <w:pPr>
      <w:pStyle w:val="Kopfzeile"/>
    </w:pPr>
    <w:r w:rsidRPr="005627AC">
      <w:t>__________________________________________________________________________________</w:t>
    </w:r>
  </w:p>
  <w:p w14:paraId="7D477500" w14:textId="77777777" w:rsidR="00FF1EA5" w:rsidRPr="00811C4C" w:rsidRDefault="00FF1EA5" w:rsidP="00FF1EA5">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14:paraId="39606BC6" w14:textId="67BD556D" w:rsidR="00FF1EA5" w:rsidRDefault="00FF1EA5" w:rsidP="00FF1EA5">
    <w:pPr>
      <w:pStyle w:val="Fuzeile"/>
      <w:jc w:val="center"/>
    </w:pPr>
    <w:r>
      <w:t xml:space="preserve">Seite </w:t>
    </w:r>
    <w:r>
      <w:rPr>
        <w:b/>
      </w:rPr>
      <w:fldChar w:fldCharType="begin"/>
    </w:r>
    <w:r>
      <w:rPr>
        <w:b/>
      </w:rPr>
      <w:instrText>PAGE  \* Arabic  \* MERGEFORMAT</w:instrText>
    </w:r>
    <w:r>
      <w:rPr>
        <w:b/>
      </w:rPr>
      <w:fldChar w:fldCharType="separate"/>
    </w:r>
    <w:r w:rsidR="00C85063">
      <w:rPr>
        <w:b/>
        <w:noProof/>
      </w:rPr>
      <w:t>4</w:t>
    </w:r>
    <w:r>
      <w:rPr>
        <w:b/>
      </w:rPr>
      <w:fldChar w:fldCharType="end"/>
    </w:r>
    <w:r>
      <w:t xml:space="preserve"> von </w:t>
    </w:r>
    <w:r>
      <w:rPr>
        <w:b/>
      </w:rPr>
      <w:fldChar w:fldCharType="begin"/>
    </w:r>
    <w:r>
      <w:rPr>
        <w:b/>
      </w:rPr>
      <w:instrText>NUMPAGES  \* Arabic  \* MERGEFORMAT</w:instrText>
    </w:r>
    <w:r>
      <w:rPr>
        <w:b/>
      </w:rPr>
      <w:fldChar w:fldCharType="separate"/>
    </w:r>
    <w:r w:rsidR="00C85063">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373D6" w14:textId="77777777" w:rsidR="00301622" w:rsidRDefault="00301622" w:rsidP="00FF1EA5">
      <w:r>
        <w:separator/>
      </w:r>
    </w:p>
  </w:footnote>
  <w:footnote w:type="continuationSeparator" w:id="0">
    <w:p w14:paraId="1D60154B" w14:textId="77777777" w:rsidR="00301622" w:rsidRDefault="00301622" w:rsidP="00FF1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A4B6C" w14:textId="77777777" w:rsidR="00FF1EA5" w:rsidRDefault="00FF1EA5" w:rsidP="00FF1EA5">
    <w:r w:rsidRPr="00336AA9">
      <w:rPr>
        <w:noProof/>
        <w:lang w:eastAsia="de-DE"/>
      </w:rPr>
      <w:drawing>
        <wp:anchor distT="0" distB="0" distL="114300" distR="114300" simplePos="0" relativeHeight="251660288" behindDoc="0" locked="0" layoutInCell="1" allowOverlap="1" wp14:anchorId="06E13185" wp14:editId="08356AD3">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14:paraId="69DC4719" w14:textId="77777777" w:rsidR="00FF1EA5" w:rsidRDefault="00FF1EA5" w:rsidP="00FF1EA5"/>
  <w:p w14:paraId="42A07441" w14:textId="77777777" w:rsidR="00FF1EA5" w:rsidRPr="00336AA9" w:rsidRDefault="00FF1EA5" w:rsidP="00FF1EA5">
    <w:pPr>
      <w:pStyle w:val="Kopfzeile"/>
    </w:pPr>
    <w:r w:rsidRPr="00336AA9">
      <w:rPr>
        <w:noProof/>
        <w:lang w:eastAsia="de-DE"/>
      </w:rPr>
      <w:drawing>
        <wp:anchor distT="0" distB="0" distL="114300" distR="114300" simplePos="0" relativeHeight="251659264" behindDoc="0" locked="0" layoutInCell="1" allowOverlap="1" wp14:anchorId="044FDA47" wp14:editId="06757D0F">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14:paraId="2098CA37" w14:textId="77777777" w:rsidR="00FF1EA5" w:rsidRPr="00336AA9" w:rsidRDefault="00FF1EA5" w:rsidP="00FF1EA5">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14:paraId="20926956" w14:textId="77777777" w:rsidR="00FF1EA5" w:rsidRPr="00336AA9" w:rsidRDefault="00FF1EA5" w:rsidP="00FF1EA5">
    <w:pPr>
      <w:tabs>
        <w:tab w:val="center" w:pos="4536"/>
        <w:tab w:val="right" w:pos="9072"/>
      </w:tabs>
    </w:pPr>
  </w:p>
  <w:p w14:paraId="2BDFDB6A" w14:textId="77777777" w:rsidR="00FF1EA5" w:rsidRPr="00336AA9" w:rsidRDefault="00FF1EA5" w:rsidP="00FF1EA5">
    <w:pPr>
      <w:tabs>
        <w:tab w:val="center" w:pos="4536"/>
        <w:tab w:val="right" w:pos="9072"/>
      </w:tabs>
    </w:pPr>
    <w:r w:rsidRPr="00336AA9">
      <w:t>__________________________________________________________________________________</w:t>
    </w:r>
  </w:p>
  <w:p w14:paraId="45F13CD0" w14:textId="77777777" w:rsidR="00FF1EA5" w:rsidRDefault="00FF1EA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F0DA7"/>
    <w:multiLevelType w:val="hybridMultilevel"/>
    <w:tmpl w:val="EDFA4354"/>
    <w:lvl w:ilvl="0" w:tplc="97784E58">
      <w:numFmt w:val="bullet"/>
      <w:lvlText w:val="-"/>
      <w:lvlJc w:val="left"/>
      <w:pPr>
        <w:ind w:left="4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9653310"/>
    <w:multiLevelType w:val="hybridMultilevel"/>
    <w:tmpl w:val="48B48CE0"/>
    <w:lvl w:ilvl="0" w:tplc="97784E58">
      <w:numFmt w:val="bullet"/>
      <w:lvlText w:val="-"/>
      <w:lvlJc w:val="left"/>
      <w:pPr>
        <w:ind w:left="4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238501F"/>
    <w:multiLevelType w:val="hybridMultilevel"/>
    <w:tmpl w:val="0F2C6BCA"/>
    <w:lvl w:ilvl="0" w:tplc="97784E58">
      <w:numFmt w:val="bullet"/>
      <w:lvlText w:val="-"/>
      <w:lvlJc w:val="left"/>
      <w:pPr>
        <w:ind w:left="4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7BA1BD2"/>
    <w:multiLevelType w:val="hybridMultilevel"/>
    <w:tmpl w:val="E226894C"/>
    <w:lvl w:ilvl="0" w:tplc="0407000F">
      <w:start w:val="1"/>
      <w:numFmt w:val="decimal"/>
      <w:lvlText w:val="%1."/>
      <w:lvlJc w:val="left"/>
      <w:pPr>
        <w:ind w:left="502" w:hanging="360"/>
      </w:pPr>
    </w:lvl>
    <w:lvl w:ilvl="1" w:tplc="04070019">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4">
    <w:nsid w:val="796F6A48"/>
    <w:multiLevelType w:val="hybridMultilevel"/>
    <w:tmpl w:val="1F566D68"/>
    <w:lvl w:ilvl="0" w:tplc="97784E58">
      <w:numFmt w:val="bullet"/>
      <w:lvlText w:val="-"/>
      <w:lvlJc w:val="left"/>
      <w:pPr>
        <w:ind w:left="4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A1E22F9"/>
    <w:multiLevelType w:val="hybridMultilevel"/>
    <w:tmpl w:val="1554B5D2"/>
    <w:lvl w:ilvl="0" w:tplc="97784E58">
      <w:numFmt w:val="bullet"/>
      <w:lvlText w:val="-"/>
      <w:lvlJc w:val="left"/>
      <w:pPr>
        <w:ind w:left="420" w:hanging="360"/>
      </w:pPr>
      <w:rPr>
        <w:rFonts w:ascii="Times New Roman" w:eastAsia="Times New Roman" w:hAnsi="Times New Roman"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EA5"/>
    <w:rsid w:val="00011394"/>
    <w:rsid w:val="0008614C"/>
    <w:rsid w:val="000B2728"/>
    <w:rsid w:val="000C7400"/>
    <w:rsid w:val="000F1517"/>
    <w:rsid w:val="000F3BF9"/>
    <w:rsid w:val="000F5019"/>
    <w:rsid w:val="00127AD7"/>
    <w:rsid w:val="00144801"/>
    <w:rsid w:val="00154C1F"/>
    <w:rsid w:val="001C0BAD"/>
    <w:rsid w:val="001D7FFB"/>
    <w:rsid w:val="0020157C"/>
    <w:rsid w:val="00210B54"/>
    <w:rsid w:val="00250DAA"/>
    <w:rsid w:val="00296306"/>
    <w:rsid w:val="002A1EDD"/>
    <w:rsid w:val="002A52A7"/>
    <w:rsid w:val="002D2D35"/>
    <w:rsid w:val="00301622"/>
    <w:rsid w:val="00353830"/>
    <w:rsid w:val="00353EFC"/>
    <w:rsid w:val="00354365"/>
    <w:rsid w:val="003764B2"/>
    <w:rsid w:val="003B0059"/>
    <w:rsid w:val="00481689"/>
    <w:rsid w:val="004E6050"/>
    <w:rsid w:val="004F0DDD"/>
    <w:rsid w:val="00522E39"/>
    <w:rsid w:val="0054641B"/>
    <w:rsid w:val="00557649"/>
    <w:rsid w:val="0057006A"/>
    <w:rsid w:val="005A0C31"/>
    <w:rsid w:val="005C3194"/>
    <w:rsid w:val="006061B2"/>
    <w:rsid w:val="00630EE8"/>
    <w:rsid w:val="00642CB9"/>
    <w:rsid w:val="00692080"/>
    <w:rsid w:val="00767C08"/>
    <w:rsid w:val="00786F16"/>
    <w:rsid w:val="007E2137"/>
    <w:rsid w:val="0082377A"/>
    <w:rsid w:val="008504FF"/>
    <w:rsid w:val="00864678"/>
    <w:rsid w:val="00896D86"/>
    <w:rsid w:val="008C0BD6"/>
    <w:rsid w:val="008E7488"/>
    <w:rsid w:val="00922AE5"/>
    <w:rsid w:val="00930A94"/>
    <w:rsid w:val="00973AF0"/>
    <w:rsid w:val="0097442E"/>
    <w:rsid w:val="00975736"/>
    <w:rsid w:val="00977745"/>
    <w:rsid w:val="00984B99"/>
    <w:rsid w:val="009B3823"/>
    <w:rsid w:val="009F1BF5"/>
    <w:rsid w:val="00A50B07"/>
    <w:rsid w:val="00A674D5"/>
    <w:rsid w:val="00A84B20"/>
    <w:rsid w:val="00AB711C"/>
    <w:rsid w:val="00B243EF"/>
    <w:rsid w:val="00B47965"/>
    <w:rsid w:val="00B56A7D"/>
    <w:rsid w:val="00B65267"/>
    <w:rsid w:val="00B74F5C"/>
    <w:rsid w:val="00BD0393"/>
    <w:rsid w:val="00BD1253"/>
    <w:rsid w:val="00C6547A"/>
    <w:rsid w:val="00C85063"/>
    <w:rsid w:val="00C95D2C"/>
    <w:rsid w:val="00C960F8"/>
    <w:rsid w:val="00CA77BF"/>
    <w:rsid w:val="00D70C4A"/>
    <w:rsid w:val="00DC4738"/>
    <w:rsid w:val="00EB2B0A"/>
    <w:rsid w:val="00EE07D9"/>
    <w:rsid w:val="00F62A60"/>
    <w:rsid w:val="00F74605"/>
    <w:rsid w:val="00F76896"/>
    <w:rsid w:val="00F84C6C"/>
    <w:rsid w:val="00F97B49"/>
    <w:rsid w:val="00FF1E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1AD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786F1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1EA5"/>
    <w:pPr>
      <w:tabs>
        <w:tab w:val="center" w:pos="4536"/>
        <w:tab w:val="right" w:pos="9072"/>
      </w:tabs>
    </w:pPr>
  </w:style>
  <w:style w:type="character" w:customStyle="1" w:styleId="KopfzeileZchn">
    <w:name w:val="Kopfzeile Zchn"/>
    <w:basedOn w:val="Absatz-Standardschriftart"/>
    <w:link w:val="Kopfzeile"/>
    <w:uiPriority w:val="99"/>
    <w:rsid w:val="00FF1EA5"/>
  </w:style>
  <w:style w:type="paragraph" w:styleId="Fuzeile">
    <w:name w:val="footer"/>
    <w:basedOn w:val="Standard"/>
    <w:link w:val="FuzeileZchn"/>
    <w:uiPriority w:val="99"/>
    <w:unhideWhenUsed/>
    <w:rsid w:val="00FF1EA5"/>
    <w:pPr>
      <w:tabs>
        <w:tab w:val="center" w:pos="4536"/>
        <w:tab w:val="right" w:pos="9072"/>
      </w:tabs>
    </w:pPr>
  </w:style>
  <w:style w:type="character" w:customStyle="1" w:styleId="FuzeileZchn">
    <w:name w:val="Fußzeile Zchn"/>
    <w:basedOn w:val="Absatz-Standardschriftart"/>
    <w:link w:val="Fuzeile"/>
    <w:uiPriority w:val="99"/>
    <w:rsid w:val="00FF1EA5"/>
  </w:style>
  <w:style w:type="paragraph" w:styleId="Sprechblasentext">
    <w:name w:val="Balloon Text"/>
    <w:basedOn w:val="Standard"/>
    <w:link w:val="SprechblasentextZchn"/>
    <w:uiPriority w:val="99"/>
    <w:semiHidden/>
    <w:unhideWhenUsed/>
    <w:rsid w:val="00FF1E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1EA5"/>
    <w:rPr>
      <w:rFonts w:ascii="Tahoma" w:hAnsi="Tahoma" w:cs="Tahoma"/>
      <w:sz w:val="16"/>
      <w:szCs w:val="16"/>
    </w:rPr>
  </w:style>
  <w:style w:type="character" w:styleId="Hyperlink">
    <w:name w:val="Hyperlink"/>
    <w:basedOn w:val="Absatz-Standardschriftart"/>
    <w:uiPriority w:val="99"/>
    <w:unhideWhenUsed/>
    <w:rsid w:val="00FF1EA5"/>
    <w:rPr>
      <w:color w:val="0000FF" w:themeColor="hyperlink"/>
      <w:u w:val="single"/>
    </w:rPr>
  </w:style>
  <w:style w:type="character" w:styleId="BesuchterHyperlink">
    <w:name w:val="FollowedHyperlink"/>
    <w:basedOn w:val="Absatz-Standardschriftart"/>
    <w:uiPriority w:val="99"/>
    <w:semiHidden/>
    <w:unhideWhenUsed/>
    <w:rsid w:val="00FF1EA5"/>
    <w:rPr>
      <w:color w:val="800080" w:themeColor="followedHyperlink"/>
      <w:u w:val="single"/>
    </w:rPr>
  </w:style>
  <w:style w:type="paragraph" w:styleId="Listenabsatz">
    <w:name w:val="List Paragraph"/>
    <w:basedOn w:val="Standard"/>
    <w:uiPriority w:val="34"/>
    <w:qFormat/>
    <w:rsid w:val="00896D86"/>
    <w:pPr>
      <w:ind w:left="720"/>
      <w:contextualSpacing/>
    </w:pPr>
  </w:style>
  <w:style w:type="character" w:styleId="Platzhaltertext">
    <w:name w:val="Placeholder Text"/>
    <w:basedOn w:val="Absatz-Standardschriftart"/>
    <w:uiPriority w:val="99"/>
    <w:semiHidden/>
    <w:rsid w:val="0097442E"/>
    <w:rPr>
      <w:color w:val="808080"/>
    </w:rPr>
  </w:style>
  <w:style w:type="paragraph" w:styleId="Beschriftung">
    <w:name w:val="caption"/>
    <w:basedOn w:val="Standard"/>
    <w:next w:val="Standard"/>
    <w:uiPriority w:val="35"/>
    <w:unhideWhenUsed/>
    <w:qFormat/>
    <w:rsid w:val="00786F16"/>
    <w:pPr>
      <w:spacing w:after="200"/>
    </w:pPr>
    <w:rPr>
      <w:i/>
      <w:iCs/>
      <w:color w:val="1F497D" w:themeColor="text2"/>
      <w:sz w:val="18"/>
      <w:szCs w:val="18"/>
    </w:rPr>
  </w:style>
  <w:style w:type="character" w:customStyle="1" w:styleId="berschrift1Zchn">
    <w:name w:val="Überschrift 1 Zchn"/>
    <w:basedOn w:val="Absatz-Standardschriftart"/>
    <w:link w:val="berschrift1"/>
    <w:uiPriority w:val="9"/>
    <w:rsid w:val="00786F16"/>
    <w:rPr>
      <w:rFonts w:asciiTheme="majorHAnsi" w:eastAsiaTheme="majorEastAsia" w:hAnsiTheme="majorHAnsi" w:cstheme="majorBidi"/>
      <w:color w:val="365F91" w:themeColor="accent1" w:themeShade="BF"/>
      <w:sz w:val="32"/>
      <w:szCs w:val="32"/>
    </w:rPr>
  </w:style>
  <w:style w:type="paragraph" w:styleId="Inhaltsverzeichnisberschrift">
    <w:name w:val="TOC Heading"/>
    <w:basedOn w:val="berschrift1"/>
    <w:next w:val="Standard"/>
    <w:uiPriority w:val="39"/>
    <w:unhideWhenUsed/>
    <w:qFormat/>
    <w:rsid w:val="00786F16"/>
    <w:pPr>
      <w:spacing w:before="480" w:line="276" w:lineRule="auto"/>
      <w:outlineLvl w:val="9"/>
    </w:pPr>
    <w:rPr>
      <w:b/>
      <w:bCs/>
      <w:sz w:val="28"/>
      <w:szCs w:val="28"/>
      <w:lang w:eastAsia="de-DE"/>
    </w:rPr>
  </w:style>
  <w:style w:type="paragraph" w:styleId="Verzeichnis1">
    <w:name w:val="toc 1"/>
    <w:basedOn w:val="Standard"/>
    <w:next w:val="Standard"/>
    <w:autoRedefine/>
    <w:uiPriority w:val="39"/>
    <w:semiHidden/>
    <w:unhideWhenUsed/>
    <w:rsid w:val="00786F16"/>
    <w:pPr>
      <w:spacing w:before="120"/>
    </w:pPr>
    <w:rPr>
      <w:b/>
      <w:bCs/>
    </w:rPr>
  </w:style>
  <w:style w:type="paragraph" w:styleId="Verzeichnis2">
    <w:name w:val="toc 2"/>
    <w:basedOn w:val="Standard"/>
    <w:next w:val="Standard"/>
    <w:autoRedefine/>
    <w:uiPriority w:val="39"/>
    <w:semiHidden/>
    <w:unhideWhenUsed/>
    <w:rsid w:val="00786F16"/>
    <w:pPr>
      <w:ind w:left="220"/>
    </w:pPr>
    <w:rPr>
      <w:i/>
      <w:iCs/>
    </w:rPr>
  </w:style>
  <w:style w:type="paragraph" w:styleId="Verzeichnis3">
    <w:name w:val="toc 3"/>
    <w:basedOn w:val="Standard"/>
    <w:next w:val="Standard"/>
    <w:autoRedefine/>
    <w:uiPriority w:val="39"/>
    <w:semiHidden/>
    <w:unhideWhenUsed/>
    <w:rsid w:val="00786F16"/>
    <w:pPr>
      <w:ind w:left="440"/>
    </w:pPr>
  </w:style>
  <w:style w:type="paragraph" w:styleId="Verzeichnis4">
    <w:name w:val="toc 4"/>
    <w:basedOn w:val="Standard"/>
    <w:next w:val="Standard"/>
    <w:autoRedefine/>
    <w:uiPriority w:val="39"/>
    <w:semiHidden/>
    <w:unhideWhenUsed/>
    <w:rsid w:val="00786F16"/>
    <w:pPr>
      <w:ind w:left="660"/>
    </w:pPr>
    <w:rPr>
      <w:sz w:val="20"/>
      <w:szCs w:val="20"/>
    </w:rPr>
  </w:style>
  <w:style w:type="paragraph" w:styleId="Verzeichnis5">
    <w:name w:val="toc 5"/>
    <w:basedOn w:val="Standard"/>
    <w:next w:val="Standard"/>
    <w:autoRedefine/>
    <w:uiPriority w:val="39"/>
    <w:semiHidden/>
    <w:unhideWhenUsed/>
    <w:rsid w:val="00786F16"/>
    <w:pPr>
      <w:ind w:left="880"/>
    </w:pPr>
    <w:rPr>
      <w:sz w:val="20"/>
      <w:szCs w:val="20"/>
    </w:rPr>
  </w:style>
  <w:style w:type="paragraph" w:styleId="Verzeichnis6">
    <w:name w:val="toc 6"/>
    <w:basedOn w:val="Standard"/>
    <w:next w:val="Standard"/>
    <w:autoRedefine/>
    <w:uiPriority w:val="39"/>
    <w:semiHidden/>
    <w:unhideWhenUsed/>
    <w:rsid w:val="00786F16"/>
    <w:pPr>
      <w:ind w:left="1100"/>
    </w:pPr>
    <w:rPr>
      <w:sz w:val="20"/>
      <w:szCs w:val="20"/>
    </w:rPr>
  </w:style>
  <w:style w:type="paragraph" w:styleId="Verzeichnis7">
    <w:name w:val="toc 7"/>
    <w:basedOn w:val="Standard"/>
    <w:next w:val="Standard"/>
    <w:autoRedefine/>
    <w:uiPriority w:val="39"/>
    <w:semiHidden/>
    <w:unhideWhenUsed/>
    <w:rsid w:val="00786F16"/>
    <w:pPr>
      <w:ind w:left="1320"/>
    </w:pPr>
    <w:rPr>
      <w:sz w:val="20"/>
      <w:szCs w:val="20"/>
    </w:rPr>
  </w:style>
  <w:style w:type="paragraph" w:styleId="Verzeichnis8">
    <w:name w:val="toc 8"/>
    <w:basedOn w:val="Standard"/>
    <w:next w:val="Standard"/>
    <w:autoRedefine/>
    <w:uiPriority w:val="39"/>
    <w:semiHidden/>
    <w:unhideWhenUsed/>
    <w:rsid w:val="00786F16"/>
    <w:pPr>
      <w:ind w:left="1540"/>
    </w:pPr>
    <w:rPr>
      <w:sz w:val="20"/>
      <w:szCs w:val="20"/>
    </w:rPr>
  </w:style>
  <w:style w:type="paragraph" w:styleId="Verzeichnis9">
    <w:name w:val="toc 9"/>
    <w:basedOn w:val="Standard"/>
    <w:next w:val="Standard"/>
    <w:autoRedefine/>
    <w:uiPriority w:val="39"/>
    <w:semiHidden/>
    <w:unhideWhenUsed/>
    <w:rsid w:val="00786F16"/>
    <w:pPr>
      <w:ind w:left="1760"/>
    </w:pPr>
    <w:rPr>
      <w:sz w:val="20"/>
      <w:szCs w:val="20"/>
    </w:rPr>
  </w:style>
  <w:style w:type="paragraph" w:styleId="Literaturverzeichnis">
    <w:name w:val="Bibliography"/>
    <w:basedOn w:val="Standard"/>
    <w:next w:val="Standard"/>
    <w:uiPriority w:val="37"/>
    <w:unhideWhenUsed/>
    <w:rsid w:val="00786F16"/>
  </w:style>
  <w:style w:type="character" w:customStyle="1" w:styleId="UnresolvedMention">
    <w:name w:val="Unresolved Mention"/>
    <w:basedOn w:val="Absatz-Standardschriftart"/>
    <w:uiPriority w:val="99"/>
    <w:semiHidden/>
    <w:unhideWhenUsed/>
    <w:rsid w:val="00144801"/>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786F1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1EA5"/>
    <w:pPr>
      <w:tabs>
        <w:tab w:val="center" w:pos="4536"/>
        <w:tab w:val="right" w:pos="9072"/>
      </w:tabs>
    </w:pPr>
  </w:style>
  <w:style w:type="character" w:customStyle="1" w:styleId="KopfzeileZchn">
    <w:name w:val="Kopfzeile Zchn"/>
    <w:basedOn w:val="Absatz-Standardschriftart"/>
    <w:link w:val="Kopfzeile"/>
    <w:uiPriority w:val="99"/>
    <w:rsid w:val="00FF1EA5"/>
  </w:style>
  <w:style w:type="paragraph" w:styleId="Fuzeile">
    <w:name w:val="footer"/>
    <w:basedOn w:val="Standard"/>
    <w:link w:val="FuzeileZchn"/>
    <w:uiPriority w:val="99"/>
    <w:unhideWhenUsed/>
    <w:rsid w:val="00FF1EA5"/>
    <w:pPr>
      <w:tabs>
        <w:tab w:val="center" w:pos="4536"/>
        <w:tab w:val="right" w:pos="9072"/>
      </w:tabs>
    </w:pPr>
  </w:style>
  <w:style w:type="character" w:customStyle="1" w:styleId="FuzeileZchn">
    <w:name w:val="Fußzeile Zchn"/>
    <w:basedOn w:val="Absatz-Standardschriftart"/>
    <w:link w:val="Fuzeile"/>
    <w:uiPriority w:val="99"/>
    <w:rsid w:val="00FF1EA5"/>
  </w:style>
  <w:style w:type="paragraph" w:styleId="Sprechblasentext">
    <w:name w:val="Balloon Text"/>
    <w:basedOn w:val="Standard"/>
    <w:link w:val="SprechblasentextZchn"/>
    <w:uiPriority w:val="99"/>
    <w:semiHidden/>
    <w:unhideWhenUsed/>
    <w:rsid w:val="00FF1E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1EA5"/>
    <w:rPr>
      <w:rFonts w:ascii="Tahoma" w:hAnsi="Tahoma" w:cs="Tahoma"/>
      <w:sz w:val="16"/>
      <w:szCs w:val="16"/>
    </w:rPr>
  </w:style>
  <w:style w:type="character" w:styleId="Hyperlink">
    <w:name w:val="Hyperlink"/>
    <w:basedOn w:val="Absatz-Standardschriftart"/>
    <w:uiPriority w:val="99"/>
    <w:unhideWhenUsed/>
    <w:rsid w:val="00FF1EA5"/>
    <w:rPr>
      <w:color w:val="0000FF" w:themeColor="hyperlink"/>
      <w:u w:val="single"/>
    </w:rPr>
  </w:style>
  <w:style w:type="character" w:styleId="BesuchterHyperlink">
    <w:name w:val="FollowedHyperlink"/>
    <w:basedOn w:val="Absatz-Standardschriftart"/>
    <w:uiPriority w:val="99"/>
    <w:semiHidden/>
    <w:unhideWhenUsed/>
    <w:rsid w:val="00FF1EA5"/>
    <w:rPr>
      <w:color w:val="800080" w:themeColor="followedHyperlink"/>
      <w:u w:val="single"/>
    </w:rPr>
  </w:style>
  <w:style w:type="paragraph" w:styleId="Listenabsatz">
    <w:name w:val="List Paragraph"/>
    <w:basedOn w:val="Standard"/>
    <w:uiPriority w:val="34"/>
    <w:qFormat/>
    <w:rsid w:val="00896D86"/>
    <w:pPr>
      <w:ind w:left="720"/>
      <w:contextualSpacing/>
    </w:pPr>
  </w:style>
  <w:style w:type="character" w:styleId="Platzhaltertext">
    <w:name w:val="Placeholder Text"/>
    <w:basedOn w:val="Absatz-Standardschriftart"/>
    <w:uiPriority w:val="99"/>
    <w:semiHidden/>
    <w:rsid w:val="0097442E"/>
    <w:rPr>
      <w:color w:val="808080"/>
    </w:rPr>
  </w:style>
  <w:style w:type="paragraph" w:styleId="Beschriftung">
    <w:name w:val="caption"/>
    <w:basedOn w:val="Standard"/>
    <w:next w:val="Standard"/>
    <w:uiPriority w:val="35"/>
    <w:unhideWhenUsed/>
    <w:qFormat/>
    <w:rsid w:val="00786F16"/>
    <w:pPr>
      <w:spacing w:after="200"/>
    </w:pPr>
    <w:rPr>
      <w:i/>
      <w:iCs/>
      <w:color w:val="1F497D" w:themeColor="text2"/>
      <w:sz w:val="18"/>
      <w:szCs w:val="18"/>
    </w:rPr>
  </w:style>
  <w:style w:type="character" w:customStyle="1" w:styleId="berschrift1Zchn">
    <w:name w:val="Überschrift 1 Zchn"/>
    <w:basedOn w:val="Absatz-Standardschriftart"/>
    <w:link w:val="berschrift1"/>
    <w:uiPriority w:val="9"/>
    <w:rsid w:val="00786F16"/>
    <w:rPr>
      <w:rFonts w:asciiTheme="majorHAnsi" w:eastAsiaTheme="majorEastAsia" w:hAnsiTheme="majorHAnsi" w:cstheme="majorBidi"/>
      <w:color w:val="365F91" w:themeColor="accent1" w:themeShade="BF"/>
      <w:sz w:val="32"/>
      <w:szCs w:val="32"/>
    </w:rPr>
  </w:style>
  <w:style w:type="paragraph" w:styleId="Inhaltsverzeichnisberschrift">
    <w:name w:val="TOC Heading"/>
    <w:basedOn w:val="berschrift1"/>
    <w:next w:val="Standard"/>
    <w:uiPriority w:val="39"/>
    <w:unhideWhenUsed/>
    <w:qFormat/>
    <w:rsid w:val="00786F16"/>
    <w:pPr>
      <w:spacing w:before="480" w:line="276" w:lineRule="auto"/>
      <w:outlineLvl w:val="9"/>
    </w:pPr>
    <w:rPr>
      <w:b/>
      <w:bCs/>
      <w:sz w:val="28"/>
      <w:szCs w:val="28"/>
      <w:lang w:eastAsia="de-DE"/>
    </w:rPr>
  </w:style>
  <w:style w:type="paragraph" w:styleId="Verzeichnis1">
    <w:name w:val="toc 1"/>
    <w:basedOn w:val="Standard"/>
    <w:next w:val="Standard"/>
    <w:autoRedefine/>
    <w:uiPriority w:val="39"/>
    <w:semiHidden/>
    <w:unhideWhenUsed/>
    <w:rsid w:val="00786F16"/>
    <w:pPr>
      <w:spacing w:before="120"/>
    </w:pPr>
    <w:rPr>
      <w:b/>
      <w:bCs/>
    </w:rPr>
  </w:style>
  <w:style w:type="paragraph" w:styleId="Verzeichnis2">
    <w:name w:val="toc 2"/>
    <w:basedOn w:val="Standard"/>
    <w:next w:val="Standard"/>
    <w:autoRedefine/>
    <w:uiPriority w:val="39"/>
    <w:semiHidden/>
    <w:unhideWhenUsed/>
    <w:rsid w:val="00786F16"/>
    <w:pPr>
      <w:ind w:left="220"/>
    </w:pPr>
    <w:rPr>
      <w:i/>
      <w:iCs/>
    </w:rPr>
  </w:style>
  <w:style w:type="paragraph" w:styleId="Verzeichnis3">
    <w:name w:val="toc 3"/>
    <w:basedOn w:val="Standard"/>
    <w:next w:val="Standard"/>
    <w:autoRedefine/>
    <w:uiPriority w:val="39"/>
    <w:semiHidden/>
    <w:unhideWhenUsed/>
    <w:rsid w:val="00786F16"/>
    <w:pPr>
      <w:ind w:left="440"/>
    </w:pPr>
  </w:style>
  <w:style w:type="paragraph" w:styleId="Verzeichnis4">
    <w:name w:val="toc 4"/>
    <w:basedOn w:val="Standard"/>
    <w:next w:val="Standard"/>
    <w:autoRedefine/>
    <w:uiPriority w:val="39"/>
    <w:semiHidden/>
    <w:unhideWhenUsed/>
    <w:rsid w:val="00786F16"/>
    <w:pPr>
      <w:ind w:left="660"/>
    </w:pPr>
    <w:rPr>
      <w:sz w:val="20"/>
      <w:szCs w:val="20"/>
    </w:rPr>
  </w:style>
  <w:style w:type="paragraph" w:styleId="Verzeichnis5">
    <w:name w:val="toc 5"/>
    <w:basedOn w:val="Standard"/>
    <w:next w:val="Standard"/>
    <w:autoRedefine/>
    <w:uiPriority w:val="39"/>
    <w:semiHidden/>
    <w:unhideWhenUsed/>
    <w:rsid w:val="00786F16"/>
    <w:pPr>
      <w:ind w:left="880"/>
    </w:pPr>
    <w:rPr>
      <w:sz w:val="20"/>
      <w:szCs w:val="20"/>
    </w:rPr>
  </w:style>
  <w:style w:type="paragraph" w:styleId="Verzeichnis6">
    <w:name w:val="toc 6"/>
    <w:basedOn w:val="Standard"/>
    <w:next w:val="Standard"/>
    <w:autoRedefine/>
    <w:uiPriority w:val="39"/>
    <w:semiHidden/>
    <w:unhideWhenUsed/>
    <w:rsid w:val="00786F16"/>
    <w:pPr>
      <w:ind w:left="1100"/>
    </w:pPr>
    <w:rPr>
      <w:sz w:val="20"/>
      <w:szCs w:val="20"/>
    </w:rPr>
  </w:style>
  <w:style w:type="paragraph" w:styleId="Verzeichnis7">
    <w:name w:val="toc 7"/>
    <w:basedOn w:val="Standard"/>
    <w:next w:val="Standard"/>
    <w:autoRedefine/>
    <w:uiPriority w:val="39"/>
    <w:semiHidden/>
    <w:unhideWhenUsed/>
    <w:rsid w:val="00786F16"/>
    <w:pPr>
      <w:ind w:left="1320"/>
    </w:pPr>
    <w:rPr>
      <w:sz w:val="20"/>
      <w:szCs w:val="20"/>
    </w:rPr>
  </w:style>
  <w:style w:type="paragraph" w:styleId="Verzeichnis8">
    <w:name w:val="toc 8"/>
    <w:basedOn w:val="Standard"/>
    <w:next w:val="Standard"/>
    <w:autoRedefine/>
    <w:uiPriority w:val="39"/>
    <w:semiHidden/>
    <w:unhideWhenUsed/>
    <w:rsid w:val="00786F16"/>
    <w:pPr>
      <w:ind w:left="1540"/>
    </w:pPr>
    <w:rPr>
      <w:sz w:val="20"/>
      <w:szCs w:val="20"/>
    </w:rPr>
  </w:style>
  <w:style w:type="paragraph" w:styleId="Verzeichnis9">
    <w:name w:val="toc 9"/>
    <w:basedOn w:val="Standard"/>
    <w:next w:val="Standard"/>
    <w:autoRedefine/>
    <w:uiPriority w:val="39"/>
    <w:semiHidden/>
    <w:unhideWhenUsed/>
    <w:rsid w:val="00786F16"/>
    <w:pPr>
      <w:ind w:left="1760"/>
    </w:pPr>
    <w:rPr>
      <w:sz w:val="20"/>
      <w:szCs w:val="20"/>
    </w:rPr>
  </w:style>
  <w:style w:type="paragraph" w:styleId="Literaturverzeichnis">
    <w:name w:val="Bibliography"/>
    <w:basedOn w:val="Standard"/>
    <w:next w:val="Standard"/>
    <w:uiPriority w:val="37"/>
    <w:unhideWhenUsed/>
    <w:rsid w:val="00786F16"/>
  </w:style>
  <w:style w:type="character" w:customStyle="1" w:styleId="UnresolvedMention">
    <w:name w:val="Unresolved Mention"/>
    <w:basedOn w:val="Absatz-Standardschriftart"/>
    <w:uiPriority w:val="99"/>
    <w:semiHidden/>
    <w:unhideWhenUsed/>
    <w:rsid w:val="0014480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7820">
      <w:bodyDiv w:val="1"/>
      <w:marLeft w:val="0"/>
      <w:marRight w:val="0"/>
      <w:marTop w:val="0"/>
      <w:marBottom w:val="0"/>
      <w:divBdr>
        <w:top w:val="none" w:sz="0" w:space="0" w:color="auto"/>
        <w:left w:val="none" w:sz="0" w:space="0" w:color="auto"/>
        <w:bottom w:val="none" w:sz="0" w:space="0" w:color="auto"/>
        <w:right w:val="none" w:sz="0" w:space="0" w:color="auto"/>
      </w:divBdr>
    </w:div>
    <w:div w:id="207226379">
      <w:bodyDiv w:val="1"/>
      <w:marLeft w:val="0"/>
      <w:marRight w:val="0"/>
      <w:marTop w:val="0"/>
      <w:marBottom w:val="0"/>
      <w:divBdr>
        <w:top w:val="none" w:sz="0" w:space="0" w:color="auto"/>
        <w:left w:val="none" w:sz="0" w:space="0" w:color="auto"/>
        <w:bottom w:val="none" w:sz="0" w:space="0" w:color="auto"/>
        <w:right w:val="none" w:sz="0" w:space="0" w:color="auto"/>
      </w:divBdr>
    </w:div>
    <w:div w:id="564411632">
      <w:bodyDiv w:val="1"/>
      <w:marLeft w:val="0"/>
      <w:marRight w:val="0"/>
      <w:marTop w:val="0"/>
      <w:marBottom w:val="0"/>
      <w:divBdr>
        <w:top w:val="none" w:sz="0" w:space="0" w:color="auto"/>
        <w:left w:val="none" w:sz="0" w:space="0" w:color="auto"/>
        <w:bottom w:val="none" w:sz="0" w:space="0" w:color="auto"/>
        <w:right w:val="none" w:sz="0" w:space="0" w:color="auto"/>
      </w:divBdr>
    </w:div>
    <w:div w:id="1117485594">
      <w:bodyDiv w:val="1"/>
      <w:marLeft w:val="0"/>
      <w:marRight w:val="0"/>
      <w:marTop w:val="0"/>
      <w:marBottom w:val="0"/>
      <w:divBdr>
        <w:top w:val="none" w:sz="0" w:space="0" w:color="auto"/>
        <w:left w:val="none" w:sz="0" w:space="0" w:color="auto"/>
        <w:bottom w:val="none" w:sz="0" w:space="0" w:color="auto"/>
        <w:right w:val="none" w:sz="0" w:space="0" w:color="auto"/>
      </w:divBdr>
    </w:div>
    <w:div w:id="1170102653">
      <w:bodyDiv w:val="1"/>
      <w:marLeft w:val="0"/>
      <w:marRight w:val="0"/>
      <w:marTop w:val="0"/>
      <w:marBottom w:val="0"/>
      <w:divBdr>
        <w:top w:val="none" w:sz="0" w:space="0" w:color="auto"/>
        <w:left w:val="none" w:sz="0" w:space="0" w:color="auto"/>
        <w:bottom w:val="none" w:sz="0" w:space="0" w:color="auto"/>
        <w:right w:val="none" w:sz="0" w:space="0" w:color="auto"/>
      </w:divBdr>
    </w:div>
    <w:div w:id="1199047546">
      <w:bodyDiv w:val="1"/>
      <w:marLeft w:val="0"/>
      <w:marRight w:val="0"/>
      <w:marTop w:val="0"/>
      <w:marBottom w:val="0"/>
      <w:divBdr>
        <w:top w:val="none" w:sz="0" w:space="0" w:color="auto"/>
        <w:left w:val="none" w:sz="0" w:space="0" w:color="auto"/>
        <w:bottom w:val="none" w:sz="0" w:space="0" w:color="auto"/>
        <w:right w:val="none" w:sz="0" w:space="0" w:color="auto"/>
      </w:divBdr>
    </w:div>
    <w:div w:id="1323773541">
      <w:bodyDiv w:val="1"/>
      <w:marLeft w:val="0"/>
      <w:marRight w:val="0"/>
      <w:marTop w:val="0"/>
      <w:marBottom w:val="0"/>
      <w:divBdr>
        <w:top w:val="none" w:sz="0" w:space="0" w:color="auto"/>
        <w:left w:val="none" w:sz="0" w:space="0" w:color="auto"/>
        <w:bottom w:val="none" w:sz="0" w:space="0" w:color="auto"/>
        <w:right w:val="none" w:sz="0" w:space="0" w:color="auto"/>
      </w:divBdr>
    </w:div>
    <w:div w:id="1367756780">
      <w:bodyDiv w:val="1"/>
      <w:marLeft w:val="0"/>
      <w:marRight w:val="0"/>
      <w:marTop w:val="0"/>
      <w:marBottom w:val="0"/>
      <w:divBdr>
        <w:top w:val="none" w:sz="0" w:space="0" w:color="auto"/>
        <w:left w:val="none" w:sz="0" w:space="0" w:color="auto"/>
        <w:bottom w:val="none" w:sz="0" w:space="0" w:color="auto"/>
        <w:right w:val="none" w:sz="0" w:space="0" w:color="auto"/>
      </w:divBdr>
    </w:div>
    <w:div w:id="1458907885">
      <w:bodyDiv w:val="1"/>
      <w:marLeft w:val="0"/>
      <w:marRight w:val="0"/>
      <w:marTop w:val="0"/>
      <w:marBottom w:val="0"/>
      <w:divBdr>
        <w:top w:val="none" w:sz="0" w:space="0" w:color="auto"/>
        <w:left w:val="none" w:sz="0" w:space="0" w:color="auto"/>
        <w:bottom w:val="none" w:sz="0" w:space="0" w:color="auto"/>
        <w:right w:val="none" w:sz="0" w:space="0" w:color="auto"/>
      </w:divBdr>
    </w:div>
    <w:div w:id="1613051127">
      <w:bodyDiv w:val="1"/>
      <w:marLeft w:val="0"/>
      <w:marRight w:val="0"/>
      <w:marTop w:val="0"/>
      <w:marBottom w:val="0"/>
      <w:divBdr>
        <w:top w:val="none" w:sz="0" w:space="0" w:color="auto"/>
        <w:left w:val="none" w:sz="0" w:space="0" w:color="auto"/>
        <w:bottom w:val="none" w:sz="0" w:space="0" w:color="auto"/>
        <w:right w:val="none" w:sz="0" w:space="0" w:color="auto"/>
      </w:divBdr>
    </w:div>
    <w:div w:id="1716151439">
      <w:bodyDiv w:val="1"/>
      <w:marLeft w:val="0"/>
      <w:marRight w:val="0"/>
      <w:marTop w:val="0"/>
      <w:marBottom w:val="0"/>
      <w:divBdr>
        <w:top w:val="none" w:sz="0" w:space="0" w:color="auto"/>
        <w:left w:val="none" w:sz="0" w:space="0" w:color="auto"/>
        <w:bottom w:val="none" w:sz="0" w:space="0" w:color="auto"/>
        <w:right w:val="none" w:sz="0" w:space="0" w:color="auto"/>
      </w:divBdr>
    </w:div>
    <w:div w:id="1974478605">
      <w:bodyDiv w:val="1"/>
      <w:marLeft w:val="0"/>
      <w:marRight w:val="0"/>
      <w:marTop w:val="0"/>
      <w:marBottom w:val="0"/>
      <w:divBdr>
        <w:top w:val="none" w:sz="0" w:space="0" w:color="auto"/>
        <w:left w:val="none" w:sz="0" w:space="0" w:color="auto"/>
        <w:bottom w:val="none" w:sz="0" w:space="0" w:color="auto"/>
        <w:right w:val="none" w:sz="0" w:space="0" w:color="auto"/>
      </w:divBdr>
    </w:div>
    <w:div w:id="198765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ydron.com"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hyperlink" Target="https://tinyurl.com/mafisus-platonisch"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ingiverse.com/thing:217189/" TargetMode="External"/><Relationship Id="rId20" Type="http://schemas.openxmlformats.org/officeDocument/2006/relationships/hyperlink" Target="Konstruktion%20eines%20Ikosaeders%20mit%20Geogebra.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hmoderator-mathematik.de/fileadmin/Unterricht/Raum%20und%20Form/Platonische%20Koerper/Baustein_Platonische_Koerper.pdf%20"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header" Target="header1.xml"/><Relationship Id="rId10" Type="http://schemas.openxmlformats.org/officeDocument/2006/relationships/hyperlink" Target="https://tinyurl.com/mafisus-platonisch" TargetMode="External"/><Relationship Id="rId19" Type="http://schemas.openxmlformats.org/officeDocument/2006/relationships/hyperlink" Target="http://www.peda.com/polypr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cornelsen.de/fm/1272/9783060028863_073-1_Tetraeder_Oktaeder.pdf" TargetMode="External"/><Relationship Id="rId22"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Sil</b:Tag>
    <b:SourceType>DocumentFromInternetSite</b:SourceType>
    <b:Guid>{729E4FFB-F18B-ED47-BE98-7E579AD01E57}</b:Guid>
    <b:Title>Kopf des Platon, römische Kopie. Das Original war bald nach dem Tod (348/347 v. Chr.) in der Akademie aufgestellt worden.</b:Title>
    <b:Author>
      <b:Author>
        <b:NameList>
          <b:Person>
            <b:Last>Silanion</b:Last>
          </b:Person>
        </b:NameList>
      </b:Author>
    </b:Author>
    <b:Medium>Bild</b:Medium>
    <b:URL>https://commons.wikimedia.org/wiki/File:Head_Platon_Glyptothek_Munich_548.jpg</b:URL>
    <b:YearAccessed>2017</b:YearAccessed>
    <b:MonthAccessed>09</b:MonthAccessed>
    <b:DayAccessed>28</b:DayAccessed>
    <b:RefOrder>1</b:RefOrder>
  </b:Source>
  <b:Source>
    <b:Tag>Kel13</b:Tag>
    <b:SourceType>ArticleInAPeriodical</b:SourceType>
    <b:Guid>{A2F51FC9-0D6E-3944-8ECD-03C49E5ED170}</b:Guid>
    <b:Author>
      <b:Author>
        <b:NameList>
          <b:Person>
            <b:Last>Keller</b:Last>
            <b:First>Meyer</b:First>
          </b:Person>
        </b:NameList>
      </b:Author>
      <b:Editor>
        <b:NameList>
          <b:Person>
            <b:Last>e.V.</b:Last>
            <b:First>Begabtenförderung</b:First>
            <b:Middle>Mathematik</b:Middle>
          </b:Person>
        </b:NameList>
      </b:Editor>
    </b:Author>
    <b:Title>Über reguläre und semireguläre Polyeder</b:Title>
    <b:Year>2013</b:Year>
    <b:Month>09</b:Month>
    <b:Day>15</b:Day>
    <b:StandardNumber>1612-9156</b:StandardNumber>
    <b:PeriodicalTitle>Mathematikinformation</b:PeriodicalTitle>
    <b:Volume>59</b:Volume>
    <b:Issue>1</b:Issue>
    <b:Pages>41</b:Pages>
    <b:RefOrder>2</b:RefOrder>
  </b:Source>
</b:Sources>
</file>

<file path=customXml/itemProps1.xml><?xml version="1.0" encoding="utf-8"?>
<ds:datastoreItem xmlns:ds="http://schemas.openxmlformats.org/officeDocument/2006/customXml" ds:itemID="{8E1A64A4-77D8-4D53-85C3-B930A1DA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976</Words>
  <Characters>6152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11</cp:revision>
  <dcterms:created xsi:type="dcterms:W3CDTF">2017-09-28T12:49:00Z</dcterms:created>
  <dcterms:modified xsi:type="dcterms:W3CDTF">2017-12-21T13:10:00Z</dcterms:modified>
</cp:coreProperties>
</file>