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129" w:rsidRDefault="00482129" w:rsidP="00455A64">
      <w:pPr>
        <w:pStyle w:val="berschrift1"/>
        <w:spacing w:before="0" w:line="240" w:lineRule="auto"/>
        <w:rPr>
          <w:rFonts w:ascii="Calibri" w:hAnsi="Calibri"/>
          <w:color w:val="auto"/>
        </w:rPr>
      </w:pPr>
    </w:p>
    <w:p w:rsidR="00F81CDD" w:rsidRPr="00455A64" w:rsidRDefault="00455A64" w:rsidP="00455A64">
      <w:pPr>
        <w:pStyle w:val="berschrift1"/>
        <w:spacing w:before="0" w:line="240" w:lineRule="auto"/>
        <w:rPr>
          <w:rFonts w:ascii="Calibri" w:hAnsi="Calibri"/>
          <w:color w:val="auto"/>
        </w:rPr>
      </w:pPr>
      <w:r w:rsidRPr="00455A64">
        <w:rPr>
          <w:rFonts w:ascii="Calibri" w:hAnsi="Calibri"/>
          <w:color w:val="auto"/>
        </w:rPr>
        <w:t>A</w:t>
      </w:r>
      <w:r w:rsidR="00F81CDD" w:rsidRPr="00455A64">
        <w:rPr>
          <w:rFonts w:ascii="Calibri" w:hAnsi="Calibri"/>
          <w:color w:val="auto"/>
        </w:rPr>
        <w:t>ufgabe</w:t>
      </w:r>
      <w:r w:rsidR="006059C8">
        <w:rPr>
          <w:rFonts w:ascii="Calibri" w:hAnsi="Calibri"/>
          <w:color w:val="auto"/>
        </w:rPr>
        <w:t xml:space="preserve"> 1</w:t>
      </w:r>
      <w:r w:rsidR="00F81CDD" w:rsidRPr="00455A64">
        <w:rPr>
          <w:rFonts w:ascii="Calibri" w:hAnsi="Calibri"/>
          <w:color w:val="auto"/>
        </w:rPr>
        <w:t xml:space="preserve"> </w:t>
      </w:r>
      <w:r w:rsidRPr="00455A64">
        <w:rPr>
          <w:rFonts w:ascii="Calibri" w:hAnsi="Calibri"/>
          <w:color w:val="auto"/>
        </w:rPr>
        <w:t>(</w:t>
      </w:r>
      <w:r w:rsidR="00BC648E" w:rsidRPr="00455A64">
        <w:rPr>
          <w:rFonts w:ascii="Calibri" w:hAnsi="Calibri"/>
          <w:color w:val="auto"/>
        </w:rPr>
        <w:t>360614</w:t>
      </w:r>
      <w:r w:rsidRPr="00455A64">
        <w:rPr>
          <w:rFonts w:ascii="Calibri" w:hAnsi="Calibri"/>
          <w:color w:val="auto"/>
        </w:rPr>
        <w:t>):</w:t>
      </w:r>
    </w:p>
    <w:p w:rsidR="00AB4CF5" w:rsidRPr="00AB4CF5" w:rsidRDefault="00AB4CF5" w:rsidP="00455A64">
      <w:pPr>
        <w:spacing w:after="0" w:line="240" w:lineRule="auto"/>
      </w:pPr>
    </w:p>
    <w:p w:rsidR="006442F1" w:rsidRPr="00B44F66" w:rsidRDefault="006442F1" w:rsidP="00455A64">
      <w:pPr>
        <w:pStyle w:val="Listenabsatz"/>
        <w:numPr>
          <w:ilvl w:val="0"/>
          <w:numId w:val="3"/>
        </w:numPr>
        <w:spacing w:after="120" w:line="240" w:lineRule="auto"/>
        <w:ind w:left="425" w:hanging="426"/>
      </w:pPr>
      <w:r w:rsidRPr="00B44F66">
        <w:t>Ein Rechteck von 20 cm Länge und 10 cm Breite soll vollständig mit runden Bierdeckeln (Durchmesser 10 cm) überdeckt werden. Zur Erleichterung wird vereinbart, dass  nirgendwo mehr als zwei Bierdeckel übereinander liegen.</w:t>
      </w:r>
    </w:p>
    <w:p w:rsidR="006442F1" w:rsidRPr="00B44F66" w:rsidRDefault="00A63D21" w:rsidP="00455A64">
      <w:pPr>
        <w:spacing w:after="120" w:line="240" w:lineRule="auto"/>
        <w:ind w:left="425"/>
      </w:pPr>
      <w:r w:rsidRPr="00B44F66">
        <w:t>Ein erster Versuch wird gemacht: Zwei Deckel lassen sich so nebeneinander legen, dass sie nirgendwo über den Rand des Rechtecks hinausragen. Nun</w:t>
      </w:r>
      <w:r w:rsidR="00B06D00" w:rsidRPr="00B44F66">
        <w:t xml:space="preserve"> sind noch 6 Teilflächen des Rechtecks unbedeckt. Jede dieser Teilflächen kann mit einem Deckel zugedeckt werden; dadurch ist die Aufgabe mit 8 Deckeln gelöst. Skizziere eine derartige Überdeckung.</w:t>
      </w:r>
    </w:p>
    <w:p w:rsidR="00B06D00" w:rsidRPr="00B44F66" w:rsidRDefault="00B06D00" w:rsidP="00455A64">
      <w:pPr>
        <w:spacing w:after="120" w:line="240" w:lineRule="auto"/>
        <w:ind w:left="425"/>
      </w:pPr>
      <w:r w:rsidRPr="00B44F66">
        <w:t xml:space="preserve">Fritzchen Schlaukopf sagt: „Die Aufgabe kann auch mit 7 Deckeln gelöst werden!“ Hat er </w:t>
      </w:r>
      <w:proofErr w:type="gramStart"/>
      <w:r w:rsidRPr="00B44F66">
        <w:t>recht</w:t>
      </w:r>
      <w:proofErr w:type="gramEnd"/>
      <w:r w:rsidRPr="00B44F66">
        <w:t>? Versuche, dies durch eine Zeichnung zu klären.</w:t>
      </w:r>
    </w:p>
    <w:p w:rsidR="00B06D00" w:rsidRPr="00B44F66" w:rsidRDefault="00B06D00" w:rsidP="00455A64">
      <w:pPr>
        <w:pStyle w:val="Listenabsatz"/>
        <w:numPr>
          <w:ilvl w:val="0"/>
          <w:numId w:val="3"/>
        </w:numPr>
        <w:spacing w:after="120" w:line="240" w:lineRule="auto"/>
        <w:ind w:left="425" w:hanging="426"/>
      </w:pPr>
      <w:r w:rsidRPr="00B44F66">
        <w:t>Jetzt stehen 17 Bierdeckel zur Verfügung. Man soll das Rechteck vergrößern, aber nur so weit, dass es sich mit diesen Deckeln überdecken lässt. Und wieder sollen nirgendwo mehr als zwei Deckel übereinander liegen. Nach den Erfahrungen mit Aufgabe a) entsteht die Vermutung: Für ein geeignetes Rechteck, das den Flächeninhalt 600 cm² hat, ist die Aufgabe lösbar. Stimmt das? Kläre auch dies durch eine Zeichnung.</w:t>
      </w:r>
    </w:p>
    <w:p w:rsidR="00B44F66" w:rsidRDefault="00B44F66" w:rsidP="00455A64">
      <w:pPr>
        <w:pStyle w:val="berschrift1"/>
        <w:spacing w:before="0" w:line="240" w:lineRule="auto"/>
        <w:rPr>
          <w:rFonts w:ascii="Calibri" w:hAnsi="Calibri"/>
          <w:color w:val="auto"/>
        </w:rPr>
      </w:pPr>
    </w:p>
    <w:p w:rsidR="00B44F66" w:rsidRDefault="00B44F66" w:rsidP="00455A64">
      <w:pPr>
        <w:pStyle w:val="berschrift1"/>
        <w:spacing w:before="0" w:line="240" w:lineRule="auto"/>
        <w:rPr>
          <w:rFonts w:ascii="Calibri" w:hAnsi="Calibri"/>
          <w:color w:val="auto"/>
        </w:rPr>
      </w:pPr>
    </w:p>
    <w:p w:rsidR="00835794" w:rsidRPr="00455A64" w:rsidRDefault="00455A64" w:rsidP="00455A64">
      <w:pPr>
        <w:pStyle w:val="berschrift1"/>
        <w:spacing w:before="0" w:line="240" w:lineRule="auto"/>
        <w:rPr>
          <w:rFonts w:ascii="Calibri" w:hAnsi="Calibri"/>
          <w:color w:val="auto"/>
        </w:rPr>
      </w:pPr>
      <w:r>
        <w:rPr>
          <w:rFonts w:ascii="Calibri" w:hAnsi="Calibri"/>
          <w:color w:val="auto"/>
        </w:rPr>
        <w:t>A</w:t>
      </w:r>
      <w:r w:rsidR="00835794" w:rsidRPr="00455A64">
        <w:rPr>
          <w:rFonts w:ascii="Calibri" w:hAnsi="Calibri"/>
          <w:color w:val="auto"/>
        </w:rPr>
        <w:t>ufgabe</w:t>
      </w:r>
      <w:r w:rsidR="006059C8">
        <w:rPr>
          <w:rFonts w:ascii="Calibri" w:hAnsi="Calibri"/>
          <w:color w:val="auto"/>
        </w:rPr>
        <w:t xml:space="preserve"> 2</w:t>
      </w:r>
      <w:r w:rsidR="00835794" w:rsidRPr="00455A64">
        <w:rPr>
          <w:rFonts w:ascii="Calibri" w:hAnsi="Calibri"/>
          <w:color w:val="auto"/>
        </w:rPr>
        <w:t xml:space="preserve"> </w:t>
      </w:r>
      <w:r>
        <w:rPr>
          <w:rFonts w:ascii="Calibri" w:hAnsi="Calibri"/>
          <w:color w:val="auto"/>
        </w:rPr>
        <w:t>(</w:t>
      </w:r>
      <w:r w:rsidR="00AE3A6A" w:rsidRPr="00455A64">
        <w:rPr>
          <w:rFonts w:ascii="Calibri" w:hAnsi="Calibri"/>
          <w:color w:val="auto"/>
        </w:rPr>
        <w:t>3906</w:t>
      </w:r>
      <w:r w:rsidR="00835794" w:rsidRPr="00455A64">
        <w:rPr>
          <w:rFonts w:ascii="Calibri" w:hAnsi="Calibri"/>
          <w:color w:val="auto"/>
        </w:rPr>
        <w:t>14</w:t>
      </w:r>
      <w:r>
        <w:rPr>
          <w:rFonts w:ascii="Calibri" w:hAnsi="Calibri"/>
          <w:color w:val="auto"/>
        </w:rPr>
        <w:t>):</w:t>
      </w:r>
    </w:p>
    <w:p w:rsidR="00835794" w:rsidRPr="00BC648E" w:rsidRDefault="00835794" w:rsidP="00455A64">
      <w:pPr>
        <w:spacing w:after="0" w:line="240" w:lineRule="auto"/>
        <w:rPr>
          <w:sz w:val="24"/>
          <w:szCs w:val="24"/>
        </w:rPr>
      </w:pPr>
    </w:p>
    <w:p w:rsidR="00835794" w:rsidRPr="00B44F66" w:rsidRDefault="00B14AE3" w:rsidP="00482129">
      <w:pPr>
        <w:spacing w:after="120" w:line="240" w:lineRule="auto"/>
      </w:pPr>
      <w:r w:rsidRPr="00B44F66">
        <w:t>Die untenstehende Abbildung zeigt ein Blatt Papier mit vier Kreisen.</w:t>
      </w:r>
    </w:p>
    <w:p w:rsidR="00B14AE3" w:rsidRDefault="00E0004B" w:rsidP="00482129">
      <w:pPr>
        <w:spacing w:after="120" w:line="240" w:lineRule="auto"/>
        <w:rPr>
          <w:sz w:val="24"/>
          <w:szCs w:val="24"/>
        </w:rPr>
      </w:pPr>
      <w:r>
        <w:rPr>
          <w:sz w:val="24"/>
          <w:szCs w:val="24"/>
        </w:rPr>
        <w:tab/>
      </w:r>
      <w:r>
        <w:rPr>
          <w:sz w:val="24"/>
          <w:szCs w:val="24"/>
        </w:rPr>
        <w:tab/>
      </w:r>
      <w:r>
        <w:rPr>
          <w:sz w:val="24"/>
          <w:szCs w:val="24"/>
        </w:rPr>
        <w:tab/>
      </w:r>
      <w:r w:rsidR="00B44F66">
        <w:rPr>
          <w:rFonts w:ascii="Times New Roman" w:hAnsi="Times New Roman" w:cs="Times New Roman"/>
          <w:noProof/>
          <w:sz w:val="24"/>
          <w:szCs w:val="24"/>
        </w:rPr>
        <w:drawing>
          <wp:inline distT="0" distB="0" distL="0" distR="0" wp14:anchorId="58EFBDF2" wp14:editId="0056CB67">
            <wp:extent cx="2520000" cy="1904400"/>
            <wp:effectExtent l="0" t="0" r="0" b="635"/>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0000" cy="1904400"/>
                    </a:xfrm>
                    <a:prstGeom prst="rect">
                      <a:avLst/>
                    </a:prstGeom>
                    <a:noFill/>
                    <a:ln>
                      <a:noFill/>
                    </a:ln>
                  </pic:spPr>
                </pic:pic>
              </a:graphicData>
            </a:graphic>
          </wp:inline>
        </w:drawing>
      </w:r>
    </w:p>
    <w:p w:rsidR="00B14AE3" w:rsidRPr="00B44F66" w:rsidRDefault="00B14AE3" w:rsidP="00482129">
      <w:pPr>
        <w:pStyle w:val="Listenabsatz"/>
        <w:numPr>
          <w:ilvl w:val="0"/>
          <w:numId w:val="10"/>
        </w:numPr>
        <w:spacing w:after="120" w:line="240" w:lineRule="auto"/>
        <w:contextualSpacing w:val="0"/>
      </w:pPr>
      <w:r w:rsidRPr="00B44F66">
        <w:t>Male die Abbildung vollständig mit Farben aus, befolge dabei die Regel: Keine zwei Gebiete mit einer gemeinsamen Grenzlinie sollen dieselbe Farbe bekommen. Versuche möglichst wenig</w:t>
      </w:r>
      <w:r w:rsidR="00D1201F" w:rsidRPr="00B44F66">
        <w:t>e</w:t>
      </w:r>
      <w:r w:rsidRPr="00B44F66">
        <w:t xml:space="preserve"> Farben zu verwenden. Wie viele Farben brauchst du?</w:t>
      </w:r>
    </w:p>
    <w:p w:rsidR="00B14AE3" w:rsidRPr="00B44F66" w:rsidRDefault="00B14AE3" w:rsidP="00482129">
      <w:pPr>
        <w:pStyle w:val="Listenabsatz"/>
        <w:numPr>
          <w:ilvl w:val="0"/>
          <w:numId w:val="10"/>
        </w:numPr>
        <w:spacing w:after="120" w:line="240" w:lineRule="auto"/>
        <w:contextualSpacing w:val="0"/>
      </w:pPr>
      <w:r w:rsidRPr="00B44F66">
        <w:t>Zeichne die Abbildung noch einmal ab und zeichne dann einen zusätzlichen Kreis ein, der genau einen anderen Kreis schneiden soll, und färbe wiederum nach derselben Regel. Ändert sich dadurch die Zahl der benötigten Farben?</w:t>
      </w:r>
    </w:p>
    <w:p w:rsidR="00B14AE3" w:rsidRPr="00B44F66" w:rsidRDefault="00B14AE3" w:rsidP="00482129">
      <w:pPr>
        <w:pStyle w:val="Listenabsatz"/>
        <w:numPr>
          <w:ilvl w:val="0"/>
          <w:numId w:val="10"/>
        </w:numPr>
        <w:spacing w:after="120" w:line="240" w:lineRule="auto"/>
        <w:contextualSpacing w:val="0"/>
      </w:pPr>
      <w:r w:rsidRPr="00B44F66">
        <w:lastRenderedPageBreak/>
        <w:t>Ändert sich etwas an dieser Zahl, wenn dein zusätzlicher neuer Kreis jetzt zwei, drei oder mehr andere Kreise schneiden soll? Kannst du dafür eine Begründung angeben (auch wenn sie nicht verlangt wird)?</w:t>
      </w:r>
    </w:p>
    <w:p w:rsidR="00B14AE3" w:rsidRPr="00B44F66" w:rsidRDefault="00D56173" w:rsidP="00482129">
      <w:pPr>
        <w:pStyle w:val="Listenabsatz"/>
        <w:numPr>
          <w:ilvl w:val="0"/>
          <w:numId w:val="10"/>
        </w:numPr>
        <w:spacing w:after="120" w:line="240" w:lineRule="auto"/>
        <w:contextualSpacing w:val="0"/>
      </w:pPr>
      <w:r w:rsidRPr="00B44F66">
        <w:t>Wie gehst du vor, wenn du ein Blatt, auf dem eine beliebige Anzahl von Kreisen ist, nach derselben Regel mit möglichst wenig</w:t>
      </w:r>
      <w:r w:rsidR="00D1201F" w:rsidRPr="00B44F66">
        <w:t>e</w:t>
      </w:r>
      <w:r w:rsidR="00E0004B" w:rsidRPr="00B44F66">
        <w:t>n</w:t>
      </w:r>
      <w:r w:rsidRPr="00B44F66">
        <w:t xml:space="preserve"> Farben ausmalen möchtest?</w:t>
      </w:r>
    </w:p>
    <w:p w:rsidR="00482129" w:rsidRPr="00B44F66" w:rsidRDefault="00482129" w:rsidP="00482129">
      <w:pPr>
        <w:pStyle w:val="berschrift1"/>
        <w:spacing w:before="0" w:line="240" w:lineRule="auto"/>
        <w:rPr>
          <w:rFonts w:ascii="Calibri" w:hAnsi="Calibri"/>
          <w:b w:val="0"/>
          <w:sz w:val="22"/>
          <w:szCs w:val="22"/>
        </w:rPr>
      </w:pPr>
    </w:p>
    <w:p w:rsidR="00482129" w:rsidRDefault="00482129" w:rsidP="00482129">
      <w:pPr>
        <w:pStyle w:val="berschrift1"/>
        <w:spacing w:before="0" w:line="240" w:lineRule="auto"/>
        <w:rPr>
          <w:rFonts w:ascii="Calibri" w:hAnsi="Calibri"/>
          <w:b w:val="0"/>
        </w:rPr>
      </w:pPr>
    </w:p>
    <w:p w:rsidR="00835794" w:rsidRPr="00482129" w:rsidRDefault="006059C8" w:rsidP="00482129">
      <w:pPr>
        <w:pStyle w:val="berschrift1"/>
        <w:spacing w:before="0" w:line="240" w:lineRule="auto"/>
        <w:rPr>
          <w:rFonts w:ascii="Calibri" w:hAnsi="Calibri"/>
          <w:color w:val="auto"/>
        </w:rPr>
      </w:pPr>
      <w:r>
        <w:rPr>
          <w:rFonts w:ascii="Calibri" w:hAnsi="Calibri"/>
          <w:color w:val="auto"/>
        </w:rPr>
        <w:t>Aufgabe 3</w:t>
      </w:r>
      <w:bookmarkStart w:id="0" w:name="_GoBack"/>
      <w:bookmarkEnd w:id="0"/>
      <w:r w:rsidR="00482129" w:rsidRPr="00482129">
        <w:rPr>
          <w:rFonts w:ascii="Calibri" w:hAnsi="Calibri"/>
          <w:color w:val="auto"/>
        </w:rPr>
        <w:t xml:space="preserve"> (</w:t>
      </w:r>
      <w:r w:rsidR="00835794" w:rsidRPr="00482129">
        <w:rPr>
          <w:rFonts w:ascii="Calibri" w:hAnsi="Calibri"/>
          <w:color w:val="auto"/>
        </w:rPr>
        <w:t>350635</w:t>
      </w:r>
      <w:r w:rsidR="00482129" w:rsidRPr="00482129">
        <w:rPr>
          <w:rFonts w:ascii="Calibri" w:hAnsi="Calibri"/>
          <w:color w:val="auto"/>
        </w:rPr>
        <w:t>):</w:t>
      </w:r>
    </w:p>
    <w:p w:rsidR="00835794" w:rsidRPr="00BC648E" w:rsidRDefault="00835794" w:rsidP="00482129">
      <w:pPr>
        <w:spacing w:after="0" w:line="240" w:lineRule="auto"/>
        <w:rPr>
          <w:sz w:val="24"/>
          <w:szCs w:val="24"/>
        </w:rPr>
      </w:pPr>
    </w:p>
    <w:p w:rsidR="0020286D" w:rsidRPr="00B44F66" w:rsidRDefault="0020286D" w:rsidP="00482129">
      <w:pPr>
        <w:spacing w:after="120" w:line="240" w:lineRule="auto"/>
      </w:pPr>
      <w:r w:rsidRPr="00B44F66">
        <w:t xml:space="preserve">Michael findet auf einer Landkarte mit angegebenem Maßstab eine Autobahnstrecke a und einen Flugplatz, bei dem eine Startbahn im Punkt </w:t>
      </w:r>
      <w:r w:rsidRPr="00B44F66">
        <w:rPr>
          <w:i/>
        </w:rPr>
        <w:t>F</w:t>
      </w:r>
      <w:r w:rsidRPr="00B44F66">
        <w:t xml:space="preserve"> beginnt.</w:t>
      </w:r>
    </w:p>
    <w:p w:rsidR="0020286D" w:rsidRDefault="00D9174B" w:rsidP="00482129">
      <w:pPr>
        <w:spacing w:after="120" w:line="240" w:lineRule="auto"/>
        <w:rPr>
          <w:sz w:val="24"/>
          <w:szCs w:val="24"/>
        </w:rPr>
      </w:pPr>
      <w:r>
        <w:rPr>
          <w:sz w:val="24"/>
          <w:szCs w:val="24"/>
        </w:rPr>
        <w:tab/>
      </w:r>
      <w:r>
        <w:rPr>
          <w:sz w:val="24"/>
          <w:szCs w:val="24"/>
        </w:rPr>
        <w:tab/>
      </w:r>
      <w:r>
        <w:rPr>
          <w:sz w:val="24"/>
          <w:szCs w:val="24"/>
        </w:rPr>
        <w:tab/>
      </w:r>
      <w:r w:rsidR="00B44F66">
        <w:rPr>
          <w:noProof/>
        </w:rPr>
        <w:drawing>
          <wp:inline distT="0" distB="0" distL="0" distR="0" wp14:anchorId="71569C0B" wp14:editId="22AD429E">
            <wp:extent cx="3600000" cy="4100400"/>
            <wp:effectExtent l="0" t="0" r="635"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000" cy="4100400"/>
                    </a:xfrm>
                    <a:prstGeom prst="rect">
                      <a:avLst/>
                    </a:prstGeom>
                    <a:noFill/>
                    <a:ln>
                      <a:noFill/>
                    </a:ln>
                  </pic:spPr>
                </pic:pic>
              </a:graphicData>
            </a:graphic>
          </wp:inline>
        </w:drawing>
      </w:r>
    </w:p>
    <w:p w:rsidR="0020286D" w:rsidRPr="00B44F66" w:rsidRDefault="0020286D" w:rsidP="00482129">
      <w:pPr>
        <w:pStyle w:val="Listenabsatz"/>
        <w:numPr>
          <w:ilvl w:val="0"/>
          <w:numId w:val="6"/>
        </w:numPr>
        <w:spacing w:after="120" w:line="240" w:lineRule="auto"/>
        <w:contextualSpacing w:val="0"/>
      </w:pPr>
      <w:r w:rsidRPr="00B44F66">
        <w:t xml:space="preserve">Michael stellt die Entfernung von </w:t>
      </w:r>
      <w:r w:rsidRPr="00B44F66">
        <w:rPr>
          <w:i/>
        </w:rPr>
        <w:t>F</w:t>
      </w:r>
      <w:r w:rsidRPr="00B44F66">
        <w:t xml:space="preserve"> zu </w:t>
      </w:r>
      <w:r w:rsidRPr="00B44F66">
        <w:rPr>
          <w:i/>
        </w:rPr>
        <w:t>a</w:t>
      </w:r>
      <w:r w:rsidRPr="00B44F66">
        <w:t xml:space="preserve"> fest; das macht er so: Er konstruiert durch </w:t>
      </w:r>
      <w:r w:rsidRPr="00B44F66">
        <w:rPr>
          <w:i/>
        </w:rPr>
        <w:t>F</w:t>
      </w:r>
      <w:r w:rsidRPr="00B44F66">
        <w:t xml:space="preserve"> die Senkrechte </w:t>
      </w:r>
      <w:r w:rsidRPr="00B44F66">
        <w:rPr>
          <w:i/>
        </w:rPr>
        <w:t>s</w:t>
      </w:r>
      <w:r w:rsidRPr="00B44F66">
        <w:t xml:space="preserve"> zu </w:t>
      </w:r>
      <w:r w:rsidRPr="00B44F66">
        <w:rPr>
          <w:i/>
        </w:rPr>
        <w:t>a</w:t>
      </w:r>
      <w:r w:rsidRPr="00B44F66">
        <w:t xml:space="preserve">; sie schneidet </w:t>
      </w:r>
      <w:r w:rsidRPr="00B44F66">
        <w:rPr>
          <w:i/>
        </w:rPr>
        <w:t>a</w:t>
      </w:r>
      <w:r w:rsidRPr="00B44F66">
        <w:t xml:space="preserve"> im Punkt </w:t>
      </w:r>
      <w:r w:rsidRPr="00B44F66">
        <w:rPr>
          <w:i/>
        </w:rPr>
        <w:t>S</w:t>
      </w:r>
      <w:r w:rsidRPr="00B44F66">
        <w:t xml:space="preserve">. Dann trägt er auf </w:t>
      </w:r>
      <w:r w:rsidRPr="00B44F66">
        <w:rPr>
          <w:i/>
        </w:rPr>
        <w:t>s</w:t>
      </w:r>
      <w:r w:rsidRPr="00B44F66">
        <w:t xml:space="preserve"> von </w:t>
      </w:r>
      <w:r w:rsidRPr="00B44F66">
        <w:rPr>
          <w:i/>
        </w:rPr>
        <w:t>F</w:t>
      </w:r>
      <w:r w:rsidRPr="00B44F66">
        <w:t xml:space="preserve"> ausgehend mit dem Zirkel so oft eine 1 km-Strecke ab, bis er den Punkt </w:t>
      </w:r>
      <w:r w:rsidRPr="00B44F66">
        <w:rPr>
          <w:i/>
        </w:rPr>
        <w:t>S</w:t>
      </w:r>
      <w:r w:rsidRPr="00B44F66">
        <w:t xml:space="preserve"> erreicht.</w:t>
      </w:r>
    </w:p>
    <w:p w:rsidR="0020286D" w:rsidRPr="00B44F66" w:rsidRDefault="0020286D" w:rsidP="00482129">
      <w:pPr>
        <w:pStyle w:val="Listenabsatz"/>
        <w:spacing w:after="120" w:line="240" w:lineRule="auto"/>
        <w:contextualSpacing w:val="0"/>
      </w:pPr>
      <w:r w:rsidRPr="00B44F66">
        <w:t>Führe diese Konstruktion aus! Wie groß ist die Entfernung?</w:t>
      </w:r>
    </w:p>
    <w:p w:rsidR="0020286D" w:rsidRPr="00B44F66" w:rsidRDefault="0020286D" w:rsidP="00482129">
      <w:pPr>
        <w:pStyle w:val="Listenabsatz"/>
        <w:numPr>
          <w:ilvl w:val="0"/>
          <w:numId w:val="6"/>
        </w:numPr>
        <w:spacing w:after="120" w:line="240" w:lineRule="auto"/>
        <w:contextualSpacing w:val="0"/>
      </w:pPr>
      <w:r w:rsidRPr="00B44F66">
        <w:t xml:space="preserve">Simone kennt folgende Beschreibungen: Die Fluglärmbelästigung ist genau für alle diejenigen Orte zulässig, deren Entfernung zu </w:t>
      </w:r>
      <w:r w:rsidRPr="00B44F66">
        <w:rPr>
          <w:i/>
        </w:rPr>
        <w:t>F</w:t>
      </w:r>
      <w:r w:rsidRPr="00B44F66">
        <w:t xml:space="preserve"> größer als 3,5 km ist. Die Lärmbelästigung durch Autos ist genau für alle diejenigen Orte zulässig, deren Entfernung zu a größer als 500 m ist.</w:t>
      </w:r>
    </w:p>
    <w:p w:rsidR="0020286D" w:rsidRPr="00B44F66" w:rsidRDefault="0020286D" w:rsidP="00482129">
      <w:pPr>
        <w:pStyle w:val="Listenabsatz"/>
        <w:spacing w:after="120" w:line="240" w:lineRule="auto"/>
        <w:ind w:left="709"/>
        <w:contextualSpacing w:val="0"/>
      </w:pPr>
      <w:r w:rsidRPr="00B44F66">
        <w:t xml:space="preserve">Konstruiere das Gebiet, in dem sogar gilt, dass </w:t>
      </w:r>
      <w:r w:rsidRPr="00B44F66">
        <w:rPr>
          <w:i/>
        </w:rPr>
        <w:t>jede</w:t>
      </w:r>
      <w:r w:rsidRPr="00B44F66">
        <w:t xml:space="preserve"> der beiden Lärmbelästigungen größer als zulässig ist!</w:t>
      </w:r>
    </w:p>
    <w:sectPr w:rsidR="0020286D" w:rsidRPr="00B44F66" w:rsidSect="00B44F66">
      <w:headerReference w:type="default" r:id="rId11"/>
      <w:footerReference w:type="default" r:id="rId12"/>
      <w:headerReference w:type="first" r:id="rId13"/>
      <w:footerReference w:type="first" r:id="rId1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7DE" w:rsidRDefault="00C007DE" w:rsidP="00B44F66">
      <w:pPr>
        <w:spacing w:after="0" w:line="240" w:lineRule="auto"/>
      </w:pPr>
      <w:r>
        <w:separator/>
      </w:r>
    </w:p>
  </w:endnote>
  <w:endnote w:type="continuationSeparator" w:id="0">
    <w:p w:rsidR="00C007DE" w:rsidRDefault="00C007DE" w:rsidP="00B44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F66" w:rsidRDefault="00B44F66" w:rsidP="00B44F66">
    <w:pPr>
      <w:pStyle w:val="Kopfzeile"/>
    </w:pPr>
    <w:r w:rsidRPr="005627AC">
      <w:t>__________________________________________________________________________________</w:t>
    </w:r>
  </w:p>
  <w:p w:rsidR="00B44F66" w:rsidRDefault="00B44F66" w:rsidP="00B44F66">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B44F66" w:rsidRDefault="00B44F66" w:rsidP="00B44F66">
    <w:pPr>
      <w:pStyle w:val="Fuzeile"/>
      <w:jc w:val="center"/>
    </w:pPr>
    <w:r>
      <w:t xml:space="preserve">Seite </w:t>
    </w:r>
    <w:r>
      <w:rPr>
        <w:b/>
      </w:rPr>
      <w:fldChar w:fldCharType="begin"/>
    </w:r>
    <w:r>
      <w:rPr>
        <w:b/>
      </w:rPr>
      <w:instrText>PAGE  \* Arabic  \* MERGEFORMAT</w:instrText>
    </w:r>
    <w:r>
      <w:rPr>
        <w:b/>
      </w:rPr>
      <w:fldChar w:fldCharType="separate"/>
    </w:r>
    <w:r w:rsidR="006059C8">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6059C8">
      <w:rPr>
        <w:b/>
        <w:noProof/>
      </w:rPr>
      <w:t>2</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F66" w:rsidRDefault="00B44F66" w:rsidP="00B44F66">
    <w:pPr>
      <w:pStyle w:val="Kopfzeile"/>
    </w:pPr>
    <w:r w:rsidRPr="005627AC">
      <w:t>__________________________________________________________________________________</w:t>
    </w:r>
  </w:p>
  <w:p w:rsidR="00B44F66" w:rsidRDefault="00B44F66" w:rsidP="00B44F66">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B44F66" w:rsidRDefault="00B44F66" w:rsidP="00B44F66">
    <w:pPr>
      <w:pStyle w:val="Fuzeile"/>
      <w:jc w:val="center"/>
    </w:pPr>
    <w:r>
      <w:t xml:space="preserve">Seite </w:t>
    </w:r>
    <w:r>
      <w:rPr>
        <w:b/>
      </w:rPr>
      <w:fldChar w:fldCharType="begin"/>
    </w:r>
    <w:r>
      <w:rPr>
        <w:b/>
      </w:rPr>
      <w:instrText>PAGE  \* Arabic  \* MERGEFORMAT</w:instrText>
    </w:r>
    <w:r>
      <w:rPr>
        <w:b/>
      </w:rPr>
      <w:fldChar w:fldCharType="separate"/>
    </w:r>
    <w:r w:rsidR="006059C8">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6059C8">
      <w:rPr>
        <w:b/>
        <w:noProof/>
      </w:rPr>
      <w:t>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7DE" w:rsidRDefault="00C007DE" w:rsidP="00B44F66">
      <w:pPr>
        <w:spacing w:after="0" w:line="240" w:lineRule="auto"/>
      </w:pPr>
      <w:r>
        <w:separator/>
      </w:r>
    </w:p>
  </w:footnote>
  <w:footnote w:type="continuationSeparator" w:id="0">
    <w:p w:rsidR="00C007DE" w:rsidRDefault="00C007DE" w:rsidP="00B44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F66" w:rsidRDefault="00B44F66">
    <w:pPr>
      <w:pStyle w:val="Kopfzeile"/>
    </w:pPr>
  </w:p>
  <w:p w:rsidR="00B44F66" w:rsidRDefault="00B44F6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B44F66" w:rsidTr="005E4448">
      <w:trPr>
        <w:trHeight w:val="1554"/>
      </w:trPr>
      <w:tc>
        <w:tcPr>
          <w:tcW w:w="1556" w:type="dxa"/>
          <w:tcBorders>
            <w:top w:val="nil"/>
            <w:left w:val="nil"/>
            <w:bottom w:val="nil"/>
            <w:right w:val="nil"/>
          </w:tcBorders>
        </w:tcPr>
        <w:p w:rsidR="00B44F66" w:rsidRDefault="00B44F66" w:rsidP="00B44F66">
          <w:pPr>
            <w:spacing w:after="0" w:line="240" w:lineRule="auto"/>
          </w:pPr>
          <w:r>
            <w:rPr>
              <w:noProof/>
            </w:rPr>
            <w:br/>
          </w:r>
          <w:r>
            <w:rPr>
              <w:noProof/>
            </w:rPr>
            <w:drawing>
              <wp:inline distT="0" distB="0" distL="0" distR="0" wp14:anchorId="39D71847" wp14:editId="0BCB3DBA">
                <wp:extent cx="742950" cy="762000"/>
                <wp:effectExtent l="0" t="0" r="0" b="0"/>
                <wp:docPr id="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B44F66" w:rsidRPr="00E53D5F" w:rsidRDefault="00B44F66" w:rsidP="00B44F66">
          <w:pPr>
            <w:spacing w:after="0" w:line="240" w:lineRule="auto"/>
            <w:rPr>
              <w:rFonts w:ascii="Calibri" w:hAnsi="Calibri" w:cs="Times New Roman"/>
              <w:sz w:val="44"/>
              <w:szCs w:val="44"/>
            </w:rPr>
          </w:pPr>
          <w:r>
            <w:rPr>
              <w:sz w:val="44"/>
              <w:szCs w:val="44"/>
            </w:rPr>
            <w:t>Mathematik-Olympiaden e. V.</w:t>
          </w:r>
        </w:p>
        <w:p w:rsidR="00B44F66" w:rsidRDefault="00B44F66" w:rsidP="00B44F66">
          <w:pPr>
            <w:pStyle w:val="berschrift2"/>
            <w:rPr>
              <w:rFonts w:ascii="Calibri" w:hAnsi="Calibri" w:cs="Calibri"/>
              <w:lang w:eastAsia="en-US"/>
            </w:rPr>
          </w:pPr>
          <w:r>
            <w:rPr>
              <w:rFonts w:ascii="Calibri" w:hAnsi="Calibri" w:cs="Calibri"/>
            </w:rPr>
            <w:t xml:space="preserve">Geometrie  </w:t>
          </w:r>
          <w:r>
            <w:rPr>
              <w:rFonts w:ascii="Calibri" w:hAnsi="Calibri" w:cs="Calibri"/>
              <w:lang w:eastAsia="en-US"/>
            </w:rPr>
            <w:t>„Rund um den Kreis</w:t>
          </w:r>
          <w:r w:rsidR="006059C8">
            <w:rPr>
              <w:rFonts w:ascii="Calibri" w:hAnsi="Calibri" w:cs="Calibri"/>
              <w:lang w:eastAsia="en-US"/>
            </w:rPr>
            <w:t xml:space="preserve"> II</w:t>
          </w:r>
          <w:r>
            <w:rPr>
              <w:rFonts w:ascii="Calibri" w:hAnsi="Calibri" w:cs="Calibri"/>
              <w:lang w:eastAsia="en-US"/>
            </w:rPr>
            <w:t>“</w:t>
          </w:r>
        </w:p>
        <w:p w:rsidR="00B44F66" w:rsidRPr="008D3D35" w:rsidRDefault="00B44F66" w:rsidP="00B44F66">
          <w:pPr>
            <w:spacing w:after="0" w:line="240" w:lineRule="auto"/>
            <w:rPr>
              <w:sz w:val="12"/>
              <w:szCs w:val="12"/>
            </w:rPr>
          </w:pPr>
        </w:p>
        <w:p w:rsidR="00B44F66" w:rsidRDefault="006059C8" w:rsidP="00B44F66">
          <w:pPr>
            <w:spacing w:after="0" w:line="240" w:lineRule="auto"/>
            <w:rPr>
              <w:sz w:val="36"/>
              <w:szCs w:val="36"/>
            </w:rPr>
          </w:pPr>
          <w:r>
            <w:rPr>
              <w:sz w:val="36"/>
              <w:szCs w:val="36"/>
            </w:rPr>
            <w:t>Kreise und mehr</w:t>
          </w:r>
        </w:p>
      </w:tc>
    </w:tr>
  </w:tbl>
  <w:p w:rsidR="00B44F66" w:rsidRDefault="00B44F66" w:rsidP="00B44F6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E302B"/>
    <w:multiLevelType w:val="hybridMultilevel"/>
    <w:tmpl w:val="EBF4A71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1421CF0"/>
    <w:multiLevelType w:val="hybridMultilevel"/>
    <w:tmpl w:val="4CD61F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2E96C6A"/>
    <w:multiLevelType w:val="hybridMultilevel"/>
    <w:tmpl w:val="9394086C"/>
    <w:lvl w:ilvl="0" w:tplc="6B0038D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64B27E1"/>
    <w:multiLevelType w:val="hybridMultilevel"/>
    <w:tmpl w:val="4202B4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BB31410"/>
    <w:multiLevelType w:val="hybridMultilevel"/>
    <w:tmpl w:val="388241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085611"/>
    <w:multiLevelType w:val="hybridMultilevel"/>
    <w:tmpl w:val="5E00B8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2B27334"/>
    <w:multiLevelType w:val="hybridMultilevel"/>
    <w:tmpl w:val="51C8DE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AD75E5B"/>
    <w:multiLevelType w:val="hybridMultilevel"/>
    <w:tmpl w:val="DD489F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EAC6EE1"/>
    <w:multiLevelType w:val="hybridMultilevel"/>
    <w:tmpl w:val="D6E83D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5"/>
  </w:num>
  <w:num w:numId="5">
    <w:abstractNumId w:val="9"/>
  </w:num>
  <w:num w:numId="6">
    <w:abstractNumId w:val="1"/>
  </w:num>
  <w:num w:numId="7">
    <w:abstractNumId w:val="8"/>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646E0"/>
    <w:rsid w:val="000807DA"/>
    <w:rsid w:val="000B7F99"/>
    <w:rsid w:val="000D7C18"/>
    <w:rsid w:val="00101C76"/>
    <w:rsid w:val="00104916"/>
    <w:rsid w:val="001438FE"/>
    <w:rsid w:val="0020286D"/>
    <w:rsid w:val="00202A6B"/>
    <w:rsid w:val="00246E8D"/>
    <w:rsid w:val="00264F6B"/>
    <w:rsid w:val="002751CB"/>
    <w:rsid w:val="002920E1"/>
    <w:rsid w:val="002F1065"/>
    <w:rsid w:val="003819D8"/>
    <w:rsid w:val="00391C1F"/>
    <w:rsid w:val="00392A32"/>
    <w:rsid w:val="003F14AD"/>
    <w:rsid w:val="00401A93"/>
    <w:rsid w:val="00414267"/>
    <w:rsid w:val="00455A64"/>
    <w:rsid w:val="00460C7E"/>
    <w:rsid w:val="0046261C"/>
    <w:rsid w:val="00482129"/>
    <w:rsid w:val="004B4681"/>
    <w:rsid w:val="004D2A70"/>
    <w:rsid w:val="004F3850"/>
    <w:rsid w:val="00597DA1"/>
    <w:rsid w:val="005F156A"/>
    <w:rsid w:val="006059C8"/>
    <w:rsid w:val="006263FC"/>
    <w:rsid w:val="006442F1"/>
    <w:rsid w:val="00651117"/>
    <w:rsid w:val="006C5A16"/>
    <w:rsid w:val="007470C9"/>
    <w:rsid w:val="007653F7"/>
    <w:rsid w:val="00822D35"/>
    <w:rsid w:val="00835794"/>
    <w:rsid w:val="008511D1"/>
    <w:rsid w:val="0085294F"/>
    <w:rsid w:val="00854141"/>
    <w:rsid w:val="00906C75"/>
    <w:rsid w:val="0092284C"/>
    <w:rsid w:val="0094288D"/>
    <w:rsid w:val="009512A5"/>
    <w:rsid w:val="009A5F13"/>
    <w:rsid w:val="009C6F62"/>
    <w:rsid w:val="00A35B81"/>
    <w:rsid w:val="00A63D21"/>
    <w:rsid w:val="00A67F9E"/>
    <w:rsid w:val="00AB0977"/>
    <w:rsid w:val="00AB4CF5"/>
    <w:rsid w:val="00AD38C1"/>
    <w:rsid w:val="00AE3A6A"/>
    <w:rsid w:val="00B06D00"/>
    <w:rsid w:val="00B14AE3"/>
    <w:rsid w:val="00B40A73"/>
    <w:rsid w:val="00B44F66"/>
    <w:rsid w:val="00BB6487"/>
    <w:rsid w:val="00BC2CEB"/>
    <w:rsid w:val="00BC3718"/>
    <w:rsid w:val="00BC648E"/>
    <w:rsid w:val="00C007DE"/>
    <w:rsid w:val="00C03931"/>
    <w:rsid w:val="00C046E6"/>
    <w:rsid w:val="00C6160D"/>
    <w:rsid w:val="00CD63AD"/>
    <w:rsid w:val="00D10A06"/>
    <w:rsid w:val="00D1201F"/>
    <w:rsid w:val="00D147C2"/>
    <w:rsid w:val="00D31D5F"/>
    <w:rsid w:val="00D52820"/>
    <w:rsid w:val="00D56173"/>
    <w:rsid w:val="00D7088A"/>
    <w:rsid w:val="00D9174B"/>
    <w:rsid w:val="00DB13C6"/>
    <w:rsid w:val="00DD727C"/>
    <w:rsid w:val="00DF6E6D"/>
    <w:rsid w:val="00E0004B"/>
    <w:rsid w:val="00E01468"/>
    <w:rsid w:val="00F02274"/>
    <w:rsid w:val="00F81CDD"/>
    <w:rsid w:val="00FD43D8"/>
    <w:rsid w:val="00FF0005"/>
    <w:rsid w:val="00FF5B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B44F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44F66"/>
  </w:style>
  <w:style w:type="paragraph" w:styleId="Fuzeile">
    <w:name w:val="footer"/>
    <w:basedOn w:val="Standard"/>
    <w:link w:val="FuzeileZchn"/>
    <w:uiPriority w:val="99"/>
    <w:unhideWhenUsed/>
    <w:rsid w:val="00B44F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44F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B44F6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44F66"/>
  </w:style>
  <w:style w:type="paragraph" w:styleId="Fuzeile">
    <w:name w:val="footer"/>
    <w:basedOn w:val="Standard"/>
    <w:link w:val="FuzeileZchn"/>
    <w:uiPriority w:val="99"/>
    <w:unhideWhenUsed/>
    <w:rsid w:val="00B44F6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44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2F2B0-97FC-43CA-8F1C-A3AEFABDF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2509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2</cp:revision>
  <dcterms:created xsi:type="dcterms:W3CDTF">2014-05-14T17:38:00Z</dcterms:created>
  <dcterms:modified xsi:type="dcterms:W3CDTF">2014-05-14T17:38:00Z</dcterms:modified>
</cp:coreProperties>
</file>