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FB" w:rsidRPr="008262A6" w:rsidRDefault="004B6901" w:rsidP="008262A6">
      <w:pPr>
        <w:pStyle w:val="Titel"/>
      </w:pPr>
      <w:bookmarkStart w:id="0" w:name="_GoBack"/>
      <w:bookmarkEnd w:id="0"/>
      <w:r>
        <w:t>Sachaufgaben rechnerisch lösen</w:t>
      </w:r>
    </w:p>
    <w:p w:rsidR="008E5E67" w:rsidRDefault="004B6901" w:rsidP="00660A83">
      <w:r>
        <w:t>Familie Winkler</w:t>
      </w:r>
      <w:r w:rsidR="002F3BAF">
        <w:t xml:space="preserve"> </w:t>
      </w:r>
      <w:r>
        <w:t>möchte sich einen neuen Fernseher kaufen</w:t>
      </w:r>
      <w:r w:rsidR="003E21AA">
        <w:t>. D</w:t>
      </w:r>
      <w:r>
        <w:t xml:space="preserve">er </w:t>
      </w:r>
      <w:r w:rsidR="003E21AA">
        <w:t>soll im Wohnzimmer in das neue Regal pa</w:t>
      </w:r>
      <w:r>
        <w:t>ss</w:t>
      </w:r>
      <w:r w:rsidR="003E21AA">
        <w:t>en</w:t>
      </w:r>
      <w:r>
        <w:t xml:space="preserve">. Bei Bildschirmen wird allerdings die Diagonale in Zoll angegeben. Sie haben sich für einen Fernseher mit </w:t>
      </w:r>
      <w:r w:rsidR="003E21AA">
        <w:t>46 Zoll entschieden.</w:t>
      </w:r>
    </w:p>
    <w:p w:rsidR="00F4438A" w:rsidRDefault="00F4438A" w:rsidP="00F4438A">
      <w:pPr>
        <w:jc w:val="center"/>
      </w:pPr>
      <w:r>
        <w:t>1 cm = 2,54 Zoll</w:t>
      </w:r>
    </w:p>
    <w:p w:rsidR="003E21AA" w:rsidRPr="002F3BAF" w:rsidRDefault="004B6901" w:rsidP="00660A83">
      <w:pPr>
        <w:rPr>
          <w:u w:val="single"/>
        </w:rPr>
      </w:pPr>
      <w:r w:rsidRPr="00F4438A">
        <w:rPr>
          <w:u w:val="single"/>
        </w:rPr>
        <w:t>Aufgabe:</w:t>
      </w:r>
      <w:r>
        <w:t xml:space="preserve"> </w:t>
      </w:r>
      <w:r w:rsidR="00F4438A">
        <w:t>Erstelle eine Skizze, b</w:t>
      </w:r>
      <w:r w:rsidR="003E21AA">
        <w:t xml:space="preserve">eschrifte </w:t>
      </w:r>
      <w:r w:rsidR="00480362">
        <w:t>sie</w:t>
      </w:r>
      <w:r w:rsidR="002F3BAF">
        <w:t xml:space="preserve"> mit den bekannten Größen</w:t>
      </w:r>
      <w:r w:rsidR="003E21AA">
        <w:t xml:space="preserve"> und markiere den rechten Winkel.</w:t>
      </w:r>
      <w:r w:rsidR="00F0132B" w:rsidRPr="00F0132B">
        <w:rPr>
          <w:noProof/>
          <w:lang w:eastAsia="de-DE"/>
        </w:rPr>
        <w:t xml:space="preserve"> </w:t>
      </w:r>
    </w:p>
    <w:p w:rsidR="002F3BAF" w:rsidRDefault="00EB1DEF" w:rsidP="00660A83">
      <w:r>
        <w:t xml:space="preserve">1) </w:t>
      </w:r>
      <w:r w:rsidR="002F3BAF">
        <w:t>Das Regal ist 100 cm x 100 cm groß. Passt der Fernseher hinein? Begründe!</w:t>
      </w:r>
    </w:p>
    <w:p w:rsidR="00EB1DEF" w:rsidRDefault="00EB1DEF" w:rsidP="00660A83">
      <w:r>
        <w:t>2) Nimm jetzt die Hilfekarte 1 hinzu und rechne genau aus, ob der Fernseher in das Regal von Familie Winkler passt.</w:t>
      </w:r>
    </w:p>
    <w:p w:rsidR="00EB1DEF" w:rsidRDefault="00EB1DEF" w:rsidP="00660A83"/>
    <w:p w:rsidR="00EB1DEF" w:rsidRDefault="00EB1DEF" w:rsidP="00660A83"/>
    <w:p w:rsidR="004B6901" w:rsidRDefault="004B6901" w:rsidP="00660A83"/>
    <w:p w:rsidR="00D83B2B" w:rsidRDefault="00D83B2B">
      <w:r>
        <w:br w:type="page"/>
      </w:r>
    </w:p>
    <w:p w:rsidR="00BB4311" w:rsidRDefault="008619A1" w:rsidP="002E2E53">
      <w:pPr>
        <w:rPr>
          <w:noProof/>
          <w:lang w:eastAsia="de-DE"/>
        </w:rPr>
      </w:pPr>
      <w:r>
        <w:rPr>
          <w:noProof/>
          <w:lang w:eastAsia="de-DE"/>
        </w:rPr>
        <w:lastRenderedPageBreak/>
        <w:drawing>
          <wp:anchor distT="0" distB="0" distL="114300" distR="114300" simplePos="0" relativeHeight="251658240" behindDoc="1" locked="0" layoutInCell="1" allowOverlap="1" wp14:anchorId="381A0E92" wp14:editId="5AADC9E9">
            <wp:simplePos x="0" y="0"/>
            <wp:positionH relativeFrom="column">
              <wp:posOffset>109220</wp:posOffset>
            </wp:positionH>
            <wp:positionV relativeFrom="paragraph">
              <wp:posOffset>348615</wp:posOffset>
            </wp:positionV>
            <wp:extent cx="3075940" cy="2306955"/>
            <wp:effectExtent l="0" t="0" r="0" b="0"/>
            <wp:wrapTight wrapText="bothSides">
              <wp:wrapPolygon edited="0">
                <wp:start x="0" y="0"/>
                <wp:lineTo x="0" y="21404"/>
                <wp:lineTo x="21404" y="21404"/>
                <wp:lineTo x="21404" y="0"/>
                <wp:lineTo x="0" y="0"/>
              </wp:wrapPolygon>
            </wp:wrapTight>
            <wp:docPr id="1" name="Grafik 1" descr="C:\Users\Anwender\AppData\Local\Microsoft\Windows\Temporary Internet Files\Content.Word\20170704_120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wender\AppData\Local\Microsoft\Windows\Temporary Internet Files\Content.Word\20170704_1205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940" cy="2306955"/>
                    </a:xfrm>
                    <a:prstGeom prst="rect">
                      <a:avLst/>
                    </a:prstGeom>
                    <a:noFill/>
                    <a:ln>
                      <a:noFill/>
                    </a:ln>
                  </pic:spPr>
                </pic:pic>
              </a:graphicData>
            </a:graphic>
          </wp:anchor>
        </w:drawing>
      </w:r>
    </w:p>
    <w:p w:rsidR="005F6445" w:rsidRDefault="008163D7" w:rsidP="002E2E53">
      <w:pPr>
        <w:rPr>
          <w:noProof/>
          <w:lang w:eastAsia="de-DE"/>
        </w:rPr>
      </w:pPr>
      <w:r>
        <w:rPr>
          <w:noProof/>
          <w:lang w:eastAsia="de-DE"/>
        </w:rPr>
        <w:t>D</w:t>
      </w:r>
      <w:r w:rsidR="00BB4311">
        <w:rPr>
          <w:noProof/>
          <w:lang w:eastAsia="de-DE"/>
        </w:rPr>
        <w:t>ie Baufirma</w:t>
      </w:r>
      <w:r>
        <w:rPr>
          <w:noProof/>
          <w:lang w:eastAsia="de-DE"/>
        </w:rPr>
        <w:t xml:space="preserve"> soll in einem öffentlichen Gebäude eine Treppe montieren. Die Treppe hat einen Höhenunterschied von 4,50 m zu überwinden.</w:t>
      </w:r>
    </w:p>
    <w:p w:rsidR="008163D7" w:rsidRDefault="008163D7" w:rsidP="002E2E53">
      <w:pPr>
        <w:rPr>
          <w:noProof/>
          <w:lang w:eastAsia="de-DE"/>
        </w:rPr>
      </w:pPr>
      <w:r>
        <w:rPr>
          <w:noProof/>
          <w:lang w:eastAsia="de-DE"/>
        </w:rPr>
        <w:t>Die Trittflä</w:t>
      </w:r>
      <w:r w:rsidR="00713FFC">
        <w:rPr>
          <w:noProof/>
          <w:lang w:eastAsia="de-DE"/>
        </w:rPr>
        <w:t>che einer Stufe soll 30 cm breit sein und die Tritthöhe soll 18 cm betragen.</w:t>
      </w:r>
    </w:p>
    <w:p w:rsidR="00BB4311" w:rsidRDefault="00BB4311" w:rsidP="00BB4311">
      <w:pPr>
        <w:jc w:val="center"/>
        <w:rPr>
          <w:u w:val="single"/>
        </w:rPr>
      </w:pPr>
    </w:p>
    <w:p w:rsidR="00BB4311" w:rsidRDefault="00BB4311" w:rsidP="00BB4311">
      <w:pPr>
        <w:jc w:val="center"/>
        <w:rPr>
          <w:u w:val="single"/>
        </w:rPr>
      </w:pPr>
    </w:p>
    <w:p w:rsidR="005F6445" w:rsidRPr="00713FFC" w:rsidRDefault="008163D7" w:rsidP="002E2E53">
      <w:pPr>
        <w:rPr>
          <w:u w:val="single"/>
        </w:rPr>
      </w:pPr>
      <w:r w:rsidRPr="00713FFC">
        <w:rPr>
          <w:u w:val="single"/>
        </w:rPr>
        <w:t>Aufgabe:</w:t>
      </w:r>
    </w:p>
    <w:p w:rsidR="008163D7" w:rsidRDefault="008163D7" w:rsidP="002E2E53">
      <w:r>
        <w:t>1.</w:t>
      </w:r>
      <w:r w:rsidR="00507D42" w:rsidRPr="00507D42">
        <w:t xml:space="preserve"> </w:t>
      </w:r>
      <w:r w:rsidR="00507D42">
        <w:t>Erstelle eine Skizze, beschrifte sie mit den bekannten Größen  und markiere den rechten Winkel</w:t>
      </w:r>
      <w:r>
        <w:t>.</w:t>
      </w:r>
    </w:p>
    <w:p w:rsidR="00713FFC" w:rsidRDefault="00713FFC" w:rsidP="002E2E53">
      <w:r>
        <w:t>2. Wie viele Treppenstufen muss die Treppe haben?</w:t>
      </w:r>
      <w:r w:rsidR="00507D42">
        <w:t xml:space="preserve"> Berechne.</w:t>
      </w:r>
    </w:p>
    <w:p w:rsidR="008163D7" w:rsidRDefault="00713FFC" w:rsidP="002E2E53">
      <w:r>
        <w:t>3. Wie viel Platz muss</w:t>
      </w:r>
      <w:r w:rsidR="00F31119">
        <w:t xml:space="preserve"> für das Treppenhaus eingeplant werden, wenn diese Treppe gebaut werden soll</w:t>
      </w:r>
      <w:r>
        <w:t>?</w:t>
      </w:r>
    </w:p>
    <w:p w:rsidR="00CC308F" w:rsidRDefault="00CC308F" w:rsidP="002E2E53"/>
    <w:p w:rsidR="00CC308F" w:rsidRPr="00CC308F" w:rsidRDefault="00CC308F" w:rsidP="002E2E53">
      <w:pPr>
        <w:rPr>
          <w:sz w:val="28"/>
          <w:szCs w:val="28"/>
        </w:rPr>
      </w:pPr>
      <w:r w:rsidRPr="00CC308F">
        <w:rPr>
          <w:sz w:val="28"/>
          <w:szCs w:val="28"/>
        </w:rPr>
        <w:t xml:space="preserve">Die </w:t>
      </w:r>
      <w:r w:rsidRPr="00CC308F">
        <w:rPr>
          <w:b/>
          <w:sz w:val="28"/>
          <w:szCs w:val="28"/>
        </w:rPr>
        <w:t>Hilfekarte 2</w:t>
      </w:r>
      <w:r w:rsidRPr="00CC308F">
        <w:rPr>
          <w:sz w:val="28"/>
          <w:szCs w:val="28"/>
        </w:rPr>
        <w:t xml:space="preserve"> kann dir bei Bedarf weiterhelfen.</w:t>
      </w:r>
    </w:p>
    <w:p w:rsidR="008163D7" w:rsidRDefault="008163D7" w:rsidP="00BB4311">
      <w:pPr>
        <w:jc w:val="center"/>
      </w:pPr>
    </w:p>
    <w:p w:rsidR="00212FE4" w:rsidRDefault="00212FE4" w:rsidP="002E2E53"/>
    <w:p w:rsidR="00D83B2B" w:rsidRPr="005F6445" w:rsidRDefault="00660A83" w:rsidP="002E2E53">
      <w:pPr>
        <w:sectPr w:rsidR="00D83B2B" w:rsidRPr="005F6445" w:rsidSect="00DF63C7">
          <w:headerReference w:type="default" r:id="rId9"/>
          <w:footerReference w:type="default" r:id="rId10"/>
          <w:headerReference w:type="first" r:id="rId11"/>
          <w:pgSz w:w="11906" w:h="16838"/>
          <w:pgMar w:top="1417" w:right="1417" w:bottom="1134" w:left="1417" w:header="708" w:footer="708" w:gutter="0"/>
          <w:cols w:space="708"/>
          <w:docGrid w:linePitch="360"/>
        </w:sectPr>
      </w:pPr>
      <w:r>
        <w:br w:type="page"/>
      </w:r>
    </w:p>
    <w:p w:rsidR="00E607E8" w:rsidRPr="00CC308F" w:rsidRDefault="00F31119" w:rsidP="00E607E8">
      <w:pPr>
        <w:rPr>
          <w:b/>
        </w:rPr>
      </w:pPr>
      <w:r w:rsidRPr="00CC308F">
        <w:rPr>
          <w:b/>
        </w:rPr>
        <w:lastRenderedPageBreak/>
        <w:t>Le</w:t>
      </w:r>
      <w:r w:rsidR="00660A83" w:rsidRPr="00CC308F">
        <w:rPr>
          <w:b/>
        </w:rPr>
        <w:t>hrerinformation</w:t>
      </w:r>
    </w:p>
    <w:p w:rsidR="00CC308F" w:rsidRDefault="00F401C9" w:rsidP="00E607E8">
      <w:r w:rsidRPr="002F3BAF">
        <w:rPr>
          <w:b/>
        </w:rPr>
        <w:t>Zielgruppe:</w:t>
      </w:r>
      <w:r w:rsidR="00CC308F">
        <w:t xml:space="preserve"> Für Schülerinnen und Schüler im gymnasialen Bildungsgang</w:t>
      </w:r>
      <w:r w:rsidR="00290F53">
        <w:t xml:space="preserve"> (siehe aber auch Anmerkungen unter „</w:t>
      </w:r>
      <w:r w:rsidR="00290F53">
        <w:rPr>
          <w:b/>
        </w:rPr>
        <w:t>Impulse zur Binnend</w:t>
      </w:r>
      <w:r w:rsidR="00290F53" w:rsidRPr="000A1F8D">
        <w:rPr>
          <w:b/>
        </w:rPr>
        <w:t>ifferenzierung</w:t>
      </w:r>
      <w:r w:rsidR="00290F53">
        <w:rPr>
          <w:b/>
        </w:rPr>
        <w:t>/zum zieldifferenten Lernen“</w:t>
      </w:r>
    </w:p>
    <w:p w:rsidR="00E607E8" w:rsidRDefault="00F401C9" w:rsidP="00E607E8">
      <w:pPr>
        <w:rPr>
          <w:b/>
        </w:rPr>
      </w:pPr>
      <w:r w:rsidRPr="002F3BAF">
        <w:rPr>
          <w:b/>
        </w:rPr>
        <w:t>Kompetenzerwartung und Bezug zum Kernlehrplan:</w:t>
      </w:r>
    </w:p>
    <w:p w:rsidR="00507D42" w:rsidRDefault="00507D42" w:rsidP="00507D42">
      <w:pPr>
        <w:spacing w:after="0"/>
      </w:pPr>
      <w:r w:rsidRPr="00EF4EDD">
        <w:t>Diese Aufgabe trägt zur Förderung der folgenden Kompetenzen bei, die laut Kernlehrplan für d</w:t>
      </w:r>
      <w:r>
        <w:t xml:space="preserve">as </w:t>
      </w:r>
      <w:r>
        <w:rPr>
          <w:b/>
        </w:rPr>
        <w:t>Gymnasium</w:t>
      </w:r>
      <w:r>
        <w:t xml:space="preserve"> in NRW am Ende der Jahrgangsstufe 9</w:t>
      </w:r>
      <w:r w:rsidRPr="00EF4EDD">
        <w:t xml:space="preserve"> erreicht sein sollen</w:t>
      </w:r>
      <w:r>
        <w:t>:</w:t>
      </w:r>
    </w:p>
    <w:p w:rsidR="002E6BA0" w:rsidRDefault="002E6BA0" w:rsidP="00507D42">
      <w:pPr>
        <w:spacing w:after="0"/>
      </w:pPr>
    </w:p>
    <w:p w:rsidR="00D22B73" w:rsidRPr="002F3BAF" w:rsidRDefault="002E6BA0" w:rsidP="002F3BAF">
      <w:pPr>
        <w:spacing w:after="0"/>
        <w:ind w:firstLine="708"/>
        <w:rPr>
          <w:b/>
        </w:rPr>
      </w:pPr>
      <w:r w:rsidRPr="002F3BAF">
        <w:rPr>
          <w:b/>
        </w:rPr>
        <w:t>Prozessbezogene Kompetenzen:</w:t>
      </w:r>
    </w:p>
    <w:p w:rsidR="00D22B73" w:rsidRDefault="00F401C9" w:rsidP="002F3BAF">
      <w:pPr>
        <w:spacing w:after="0"/>
        <w:ind w:left="708"/>
      </w:pPr>
      <w:r w:rsidRPr="002F3BAF">
        <w:rPr>
          <w:i/>
        </w:rPr>
        <w:t>Modellieren – Modelle ersetzen und nutzen:</w:t>
      </w:r>
      <w:r w:rsidR="002E6BA0">
        <w:t xml:space="preserve"> Die Schülerinnen und Schüler übersetzen Realsituationen in mathematische Modelle (Tabellen, Grafen, Terme).</w:t>
      </w:r>
      <w:r w:rsidR="002E6BA0">
        <w:rPr>
          <w:rStyle w:val="Funotenzeichen"/>
        </w:rPr>
        <w:footnoteReference w:id="1"/>
      </w:r>
    </w:p>
    <w:p w:rsidR="00D22B73" w:rsidRDefault="002E6BA0" w:rsidP="002F3BAF">
      <w:pPr>
        <w:spacing w:after="0"/>
        <w:ind w:left="708"/>
      </w:pPr>
      <w:r>
        <w:rPr>
          <w:i/>
        </w:rPr>
        <w:t>Problemlösen –</w:t>
      </w:r>
      <w:r>
        <w:t xml:space="preserve"> </w:t>
      </w:r>
      <w:r w:rsidRPr="002F3BAF">
        <w:rPr>
          <w:i/>
        </w:rPr>
        <w:t>Probleme erfassen, erkunden und lösen:</w:t>
      </w:r>
      <w:r>
        <w:t xml:space="preserve"> Die Schülerinnen und Schüler zerlegen Probleme in Teilproble</w:t>
      </w:r>
      <w:r w:rsidR="00E76F05">
        <w:t>me.</w:t>
      </w:r>
      <w:r w:rsidR="00E76F05">
        <w:rPr>
          <w:rStyle w:val="Funotenzeichen"/>
        </w:rPr>
        <w:footnoteReference w:id="2"/>
      </w:r>
    </w:p>
    <w:p w:rsidR="00D22B73" w:rsidRDefault="00D22B73" w:rsidP="002F3BAF">
      <w:pPr>
        <w:spacing w:after="0"/>
        <w:ind w:left="708"/>
      </w:pPr>
    </w:p>
    <w:p w:rsidR="00D22B73" w:rsidRPr="002F3BAF" w:rsidRDefault="00E76F05" w:rsidP="002F3BAF">
      <w:pPr>
        <w:spacing w:after="0"/>
        <w:ind w:left="708"/>
        <w:rPr>
          <w:b/>
        </w:rPr>
      </w:pPr>
      <w:r w:rsidRPr="002F3BAF">
        <w:rPr>
          <w:b/>
        </w:rPr>
        <w:t>Inhaltsbezogene Kompetenz</w:t>
      </w:r>
      <w:r w:rsidR="00704E2E">
        <w:rPr>
          <w:b/>
        </w:rPr>
        <w:t>en</w:t>
      </w:r>
      <w:r w:rsidRPr="002F3BAF">
        <w:rPr>
          <w:b/>
        </w:rPr>
        <w:t>:</w:t>
      </w:r>
    </w:p>
    <w:p w:rsidR="00D22B73" w:rsidRDefault="00F401C9" w:rsidP="002F3BAF">
      <w:pPr>
        <w:spacing w:after="0"/>
        <w:ind w:left="708"/>
      </w:pPr>
      <w:r w:rsidRPr="002F3BAF">
        <w:rPr>
          <w:i/>
        </w:rPr>
        <w:t>Geometrie – ebene und räumliche Strukturen nach Maß und Form erfassen</w:t>
      </w:r>
      <w:r w:rsidR="00E76F05">
        <w:t xml:space="preserve">: Die Schülerinnen und Schüler berechnen geometrische Größen </w:t>
      </w:r>
      <w:r w:rsidR="00017A16">
        <w:t xml:space="preserve">und verwenden dazu den Satz des Pythagoras </w:t>
      </w:r>
      <w:r w:rsidR="00017A16">
        <w:rPr>
          <w:rFonts w:cstheme="minorHAnsi"/>
        </w:rPr>
        <w:t>[</w:t>
      </w:r>
      <w:r w:rsidR="00017A16">
        <w:t>…</w:t>
      </w:r>
      <w:r w:rsidR="00017A16">
        <w:rPr>
          <w:rFonts w:cstheme="minorHAnsi"/>
        </w:rPr>
        <w:t>]</w:t>
      </w:r>
      <w:r w:rsidR="00017A16">
        <w:t>.</w:t>
      </w:r>
      <w:r w:rsidR="00017A16">
        <w:rPr>
          <w:rStyle w:val="Funotenzeichen"/>
        </w:rPr>
        <w:footnoteReference w:id="3"/>
      </w:r>
    </w:p>
    <w:p w:rsidR="00E607E8" w:rsidRDefault="00E607E8" w:rsidP="00E76F05"/>
    <w:p w:rsidR="00D22B73" w:rsidRPr="002F3BAF" w:rsidRDefault="00F401C9" w:rsidP="002F3BAF">
      <w:pPr>
        <w:spacing w:after="0"/>
        <w:rPr>
          <w:b/>
        </w:rPr>
      </w:pPr>
      <w:r w:rsidRPr="002F3BAF">
        <w:rPr>
          <w:b/>
        </w:rPr>
        <w:t>Didaktischer Kommentar:</w:t>
      </w:r>
    </w:p>
    <w:p w:rsidR="005C7B32" w:rsidRDefault="008E27C3" w:rsidP="00E607E8">
      <w:r>
        <w:t>Die Schülerinnen und Schüler sollen sich in diesem Aufgabenfeld mit unterschiedlichen Realsituation</w:t>
      </w:r>
      <w:r w:rsidR="00017A16">
        <w:t>en</w:t>
      </w:r>
      <w:r>
        <w:t xml:space="preserve"> auseinandersetzen.</w:t>
      </w:r>
      <w:r w:rsidR="00F31119">
        <w:t xml:space="preserve"> </w:t>
      </w:r>
      <w:r w:rsidR="0059736B">
        <w:t>Sie</w:t>
      </w:r>
      <w:r w:rsidR="00F31119">
        <w:t xml:space="preserve"> </w:t>
      </w:r>
      <w:r w:rsidR="0059736B">
        <w:t xml:space="preserve">nutzen </w:t>
      </w:r>
      <w:r w:rsidR="00B45E2B">
        <w:t>zur ersten Berechnung der Passung von Fernseher und Regal den</w:t>
      </w:r>
      <w:r w:rsidR="00F31119">
        <w:t xml:space="preserve"> Satz des Pythagoras</w:t>
      </w:r>
      <w:r w:rsidR="00B45E2B">
        <w:t xml:space="preserve">. </w:t>
      </w:r>
      <w:r w:rsidR="00F31119">
        <w:t xml:space="preserve"> </w:t>
      </w:r>
    </w:p>
    <w:p w:rsidR="005E2EFB" w:rsidRDefault="005C7B32">
      <w:r>
        <w:t xml:space="preserve">Die </w:t>
      </w:r>
      <w:r w:rsidR="00172386">
        <w:t xml:space="preserve">Aufgabe mit der </w:t>
      </w:r>
      <w:r>
        <w:t xml:space="preserve">Treppe hat einen höheren Schwierigkeitsgrad, da zunächst die Stufenanzahl berechnet werden </w:t>
      </w:r>
      <w:r w:rsidR="00893E62">
        <w:t>muss</w:t>
      </w:r>
      <w:r>
        <w:t>. Erst wenn das erfolgt ist, kann die Hypotenuse mit Hilfe des Satzes des Pythagoras und der Multiplikation oder Addition errechnet werden. Im nächsten Schritt erfolgt erneut die Anwendung des Satzes des Pythagoras. Die Schwierigkeit bei dieser Aufgabe besteht darin, die Hypotenuse zu berechnen. Daher soll im ersten Schritt eine weitere Skizze erstellt werden, in der erkennbar wird, dass die Stufen mehrere rechtwinklige Dreiecke ergeben.</w:t>
      </w:r>
    </w:p>
    <w:p w:rsidR="00090970" w:rsidRPr="00290F53" w:rsidRDefault="00090970" w:rsidP="00090970">
      <w:pPr>
        <w:spacing w:after="0"/>
      </w:pPr>
      <w:r>
        <w:rPr>
          <w:b/>
        </w:rPr>
        <w:t>Impulse zur Binnend</w:t>
      </w:r>
      <w:r w:rsidRPr="000A1F8D">
        <w:rPr>
          <w:b/>
        </w:rPr>
        <w:t>ifferenzierung</w:t>
      </w:r>
      <w:r>
        <w:rPr>
          <w:b/>
        </w:rPr>
        <w:t>/zum zieldifferenten Lernen</w:t>
      </w:r>
      <w:r w:rsidRPr="000A1F8D">
        <w:rPr>
          <w:b/>
        </w:rPr>
        <w:t>:</w:t>
      </w:r>
      <w:r w:rsidR="00290F53">
        <w:rPr>
          <w:b/>
        </w:rPr>
        <w:br/>
      </w:r>
      <w:r w:rsidR="00290F53" w:rsidRPr="00290F53">
        <w:t>Schülerinnen</w:t>
      </w:r>
      <w:r w:rsidR="00290F53">
        <w:t xml:space="preserve"> und Schüler in den zieldifferenten Bildungsgängen können die Aufgabe zum Fernseher der Familie Winkler ausschließlich mit der Hilfekarte  berechnen. Diese Rechnung hat aber keinen Bezug zum Satz des Pythagoras.</w:t>
      </w:r>
      <w:r w:rsidR="00290F53">
        <w:br/>
      </w:r>
    </w:p>
    <w:p w:rsidR="00D22B73" w:rsidRPr="002F3BAF" w:rsidRDefault="00893E62" w:rsidP="00090970">
      <w:pPr>
        <w:spacing w:after="0"/>
      </w:pPr>
      <w:r w:rsidRPr="002F3BAF">
        <w:lastRenderedPageBreak/>
        <w:t xml:space="preserve">Zur Lösung der Treppenaufgabe können Schülerinnen und Schüler die </w:t>
      </w:r>
      <w:r w:rsidR="00090970">
        <w:t>Hilfekarte</w:t>
      </w:r>
      <w:r w:rsidRPr="002F3BAF">
        <w:t xml:space="preserve"> mit einer Querschnittszeichnung der Treppe nutzen. Sie hilft ihnen dabei, auf die Idee zu kommen, den Satz des Pythagoras zunächst für die einzelne Treppenstufe anzuwenden und entlastet die Begriffe „Tritthöhe“ und „Trittfläche“.</w:t>
      </w:r>
    </w:p>
    <w:p w:rsidR="00893E62" w:rsidRDefault="00893E62" w:rsidP="002F3BAF">
      <w:pPr>
        <w:spacing w:after="0"/>
        <w:ind w:left="708"/>
        <w:rPr>
          <w:b/>
        </w:rPr>
      </w:pPr>
    </w:p>
    <w:p w:rsidR="001B5AD2" w:rsidRDefault="00F401C9" w:rsidP="00090970">
      <w:pPr>
        <w:spacing w:after="0"/>
        <w:rPr>
          <w:b/>
        </w:rPr>
      </w:pPr>
      <w:r w:rsidRPr="002F3BAF">
        <w:rPr>
          <w:b/>
        </w:rPr>
        <w:t>Material:</w:t>
      </w:r>
    </w:p>
    <w:p w:rsidR="00090970" w:rsidRDefault="00090970" w:rsidP="00090970">
      <w:pPr>
        <w:spacing w:after="0"/>
      </w:pPr>
      <w:r w:rsidRPr="00090970">
        <w:t>Hilfekarte</w:t>
      </w:r>
      <w:r w:rsidR="00CC308F">
        <w:t>n</w:t>
      </w:r>
    </w:p>
    <w:p w:rsidR="00CC308F" w:rsidRDefault="00CC308F" w:rsidP="00090970">
      <w:pPr>
        <w:spacing w:after="0"/>
      </w:pPr>
    </w:p>
    <w:p w:rsidR="00CC308F" w:rsidRDefault="00DF63C7" w:rsidP="00090970">
      <w:pPr>
        <w:spacing w:after="0"/>
      </w:pPr>
      <w:r>
        <w:rPr>
          <w:noProof/>
          <w:lang w:eastAsia="de-DE"/>
        </w:rPr>
        <w:pict>
          <v:shapetype id="_x0000_t202" coordsize="21600,21600" o:spt="202" path="m,l,21600r21600,l21600,xe">
            <v:stroke joinstyle="miter"/>
            <v:path gradientshapeok="t" o:connecttype="rect"/>
          </v:shapetype>
          <v:shape id="_x0000_s1043" type="#_x0000_t202" style="position:absolute;margin-left:.3pt;margin-top:15.4pt;width:420.3pt;height:346.65pt;z-index:251660288">
            <v:textbox>
              <w:txbxContent>
                <w:p w:rsidR="00CC308F" w:rsidRDefault="00CC308F">
                  <w:r>
                    <w:rPr>
                      <w:noProof/>
                      <w:lang w:eastAsia="de-DE"/>
                    </w:rPr>
                    <w:drawing>
                      <wp:inline distT="0" distB="0" distL="0" distR="0" wp14:anchorId="3FFEA628" wp14:editId="273912F7">
                        <wp:extent cx="5146159" cy="4157331"/>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45405" cy="4156722"/>
                                </a:xfrm>
                                <a:prstGeom prst="rect">
                                  <a:avLst/>
                                </a:prstGeom>
                              </pic:spPr>
                            </pic:pic>
                          </a:graphicData>
                        </a:graphic>
                      </wp:inline>
                    </w:drawing>
                  </w:r>
                </w:p>
              </w:txbxContent>
            </v:textbox>
          </v:shape>
        </w:pict>
      </w:r>
    </w:p>
    <w:p w:rsidR="00CC308F" w:rsidRDefault="00DF63C7" w:rsidP="00090970">
      <w:pPr>
        <w:spacing w:after="0"/>
      </w:pPr>
      <w:r>
        <w:rPr>
          <w:noProof/>
        </w:rPr>
        <w:pict>
          <v:shape id="_x0000_s1044" type="#_x0000_t202" style="position:absolute;margin-left:.3pt;margin-top:4.45pt;width:83.15pt;height:27.6pt;z-index:251662336;mso-wrap-style:none;mso-position-horizontal-relative:text;mso-position-vertical-relative:text">
            <v:textbox style="mso-fit-shape-to-text:t">
              <w:txbxContent>
                <w:p w:rsidR="00EB1DEF" w:rsidRPr="00EB1DEF" w:rsidRDefault="00EB1DEF" w:rsidP="009E4280">
                  <w:pPr>
                    <w:spacing w:after="0"/>
                    <w:rPr>
                      <w:b/>
                      <w:sz w:val="28"/>
                      <w:szCs w:val="28"/>
                    </w:rPr>
                  </w:pPr>
                  <w:r w:rsidRPr="00EB1DEF">
                    <w:rPr>
                      <w:b/>
                      <w:sz w:val="28"/>
                      <w:szCs w:val="28"/>
                    </w:rPr>
                    <w:t>Hilfekarte 1</w:t>
                  </w:r>
                </w:p>
              </w:txbxContent>
            </v:textbox>
          </v:shape>
        </w:pict>
      </w:r>
    </w:p>
    <w:p w:rsidR="00CC308F" w:rsidRDefault="00CC308F" w:rsidP="00090970">
      <w:pPr>
        <w:spacing w:after="0"/>
      </w:pPr>
    </w:p>
    <w:p w:rsidR="00090970" w:rsidRDefault="00090970" w:rsidP="00090970">
      <w:pPr>
        <w:spacing w:after="0"/>
      </w:pPr>
    </w:p>
    <w:p w:rsidR="00090970" w:rsidRDefault="00090970" w:rsidP="00090970">
      <w:pPr>
        <w:spacing w:after="0"/>
      </w:pPr>
    </w:p>
    <w:p w:rsidR="00090970" w:rsidRDefault="00090970"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rsidP="00090970">
      <w:pPr>
        <w:spacing w:after="0"/>
      </w:pPr>
    </w:p>
    <w:p w:rsidR="00CC308F" w:rsidRDefault="00CC308F">
      <w:pPr>
        <w:spacing w:after="200"/>
      </w:pPr>
      <w:r>
        <w:br w:type="page"/>
      </w:r>
    </w:p>
    <w:p w:rsidR="00090970" w:rsidRPr="00090970" w:rsidRDefault="00DF63C7" w:rsidP="00090970">
      <w:pPr>
        <w:spacing w:after="0"/>
      </w:pPr>
      <w:r>
        <w:rPr>
          <w:noProof/>
          <w:lang w:eastAsia="de-DE"/>
        </w:rPr>
        <w:lastRenderedPageBreak/>
        <w:pict>
          <v:shape id="_x0000_s1042" type="#_x0000_t202" style="position:absolute;margin-left:.3pt;margin-top:103.3pt;width:308.95pt;height:228.55pt;z-index:251659264">
            <v:textbox>
              <w:txbxContent>
                <w:p w:rsidR="00090970" w:rsidRDefault="00CC308F">
                  <w:r w:rsidRPr="00EB1DEF">
                    <w:rPr>
                      <w:b/>
                      <w:sz w:val="28"/>
                      <w:szCs w:val="28"/>
                      <w:bdr w:val="single" w:sz="4" w:space="0" w:color="auto"/>
                    </w:rPr>
                    <w:t>Hilfekarte 1</w:t>
                  </w:r>
                  <w:r w:rsidR="00090970">
                    <w:rPr>
                      <w:noProof/>
                      <w:lang w:eastAsia="de-DE"/>
                    </w:rPr>
                    <w:drawing>
                      <wp:inline distT="0" distB="0" distL="0" distR="0" wp14:anchorId="4338C02A" wp14:editId="7330E7F1">
                        <wp:extent cx="3603600" cy="2772000"/>
                        <wp:effectExtent l="0" t="0" r="0" b="0"/>
                        <wp:docPr id="2" name="Grafik 2" descr="C:\Users\Christoph\Pictures\Eigene Scans\Scan_Pic0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oph\Pictures\Eigene Scans\Scan_Pic0168.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5638" t="45421" r="20567"/>
                                <a:stretch/>
                              </pic:blipFill>
                              <pic:spPr bwMode="auto">
                                <a:xfrm>
                                  <a:off x="0" y="0"/>
                                  <a:ext cx="3603600" cy="27720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w:r>
    </w:p>
    <w:sectPr w:rsidR="00090970" w:rsidRPr="00090970" w:rsidSect="00C73BFF">
      <w:headerReference w:type="default" r:id="rId14"/>
      <w:footerReference w:type="default" r:id="rId15"/>
      <w:headerReference w:type="first" r:id="rId16"/>
      <w:footerReference w:type="first" r:id="rId1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AD2" w:rsidRDefault="001B5AD2" w:rsidP="005E2EFB">
      <w:pPr>
        <w:spacing w:after="0" w:line="240" w:lineRule="auto"/>
      </w:pPr>
      <w:r>
        <w:separator/>
      </w:r>
    </w:p>
  </w:endnote>
  <w:endnote w:type="continuationSeparator" w:id="0">
    <w:p w:rsidR="001B5AD2" w:rsidRDefault="001B5AD2" w:rsidP="005E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442192862"/>
        <w:docPartObj>
          <w:docPartGallery w:val="Page Numbers (Bottom of Page)"/>
          <w:docPartUnique/>
        </w:docPartObj>
      </w:sdtPr>
      <w:sdtEndPr>
        <w:rPr>
          <w:rFonts w:asciiTheme="minorHAnsi" w:eastAsiaTheme="minorHAnsi" w:hAnsiTheme="minorHAnsi" w:cstheme="minorBidi"/>
          <w:sz w:val="24"/>
          <w:szCs w:val="22"/>
        </w:rPr>
      </w:sdtEndPr>
      <w:sdtContent>
        <w:tr w:rsidR="00DF63C7">
          <w:trPr>
            <w:trHeight w:val="727"/>
          </w:trPr>
          <w:tc>
            <w:tcPr>
              <w:tcW w:w="4000" w:type="pct"/>
              <w:tcBorders>
                <w:right w:val="triple" w:sz="4" w:space="0" w:color="4F81BD" w:themeColor="accent1"/>
              </w:tcBorders>
            </w:tcPr>
            <w:p w:rsidR="00DF63C7" w:rsidRDefault="00DF63C7">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DF63C7" w:rsidRDefault="00DF63C7">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2</w:t>
              </w:r>
              <w:r>
                <w:fldChar w:fldCharType="end"/>
              </w:r>
            </w:p>
          </w:tc>
        </w:tr>
      </w:sdtContent>
    </w:sdt>
  </w:tbl>
  <w:p w:rsidR="00DF63C7" w:rsidRDefault="00DF63C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962987298"/>
        <w:docPartObj>
          <w:docPartGallery w:val="Page Numbers (Bottom of Page)"/>
          <w:docPartUnique/>
        </w:docPartObj>
      </w:sdtPr>
      <w:sdtEndPr>
        <w:rPr>
          <w:rFonts w:asciiTheme="minorHAnsi" w:eastAsiaTheme="minorHAnsi" w:hAnsiTheme="minorHAnsi" w:cstheme="minorBidi"/>
          <w:sz w:val="24"/>
          <w:szCs w:val="22"/>
        </w:rPr>
      </w:sdtEndPr>
      <w:sdtContent>
        <w:tr w:rsidR="00DF63C7" w:rsidTr="00486A06">
          <w:trPr>
            <w:trHeight w:val="727"/>
          </w:trPr>
          <w:tc>
            <w:tcPr>
              <w:tcW w:w="4000" w:type="pct"/>
              <w:tcBorders>
                <w:right w:val="triple" w:sz="4" w:space="0" w:color="4F81BD" w:themeColor="accent1"/>
              </w:tcBorders>
            </w:tcPr>
            <w:p w:rsidR="00DF63C7" w:rsidRDefault="00DF63C7" w:rsidP="00486A0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DF63C7" w:rsidRDefault="00DF63C7" w:rsidP="00486A0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4</w:t>
              </w:r>
              <w:r>
                <w:fldChar w:fldCharType="end"/>
              </w:r>
            </w:p>
          </w:tc>
        </w:tr>
      </w:sdtContent>
    </w:sdt>
  </w:tbl>
  <w:p w:rsidR="002D69D1" w:rsidRPr="00C73BFF" w:rsidRDefault="002D69D1" w:rsidP="00C73BF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2103869271"/>
        <w:docPartObj>
          <w:docPartGallery w:val="Page Numbers (Bottom of Page)"/>
          <w:docPartUnique/>
        </w:docPartObj>
      </w:sdtPr>
      <w:sdtEndPr>
        <w:rPr>
          <w:rFonts w:asciiTheme="minorHAnsi" w:eastAsiaTheme="minorHAnsi" w:hAnsiTheme="minorHAnsi" w:cstheme="minorBidi"/>
          <w:sz w:val="24"/>
          <w:szCs w:val="22"/>
        </w:rPr>
      </w:sdtEndPr>
      <w:sdtContent>
        <w:tr w:rsidR="00DF63C7" w:rsidTr="00486A06">
          <w:trPr>
            <w:trHeight w:val="727"/>
          </w:trPr>
          <w:tc>
            <w:tcPr>
              <w:tcW w:w="4000" w:type="pct"/>
              <w:tcBorders>
                <w:right w:val="triple" w:sz="4" w:space="0" w:color="4F81BD" w:themeColor="accent1"/>
              </w:tcBorders>
            </w:tcPr>
            <w:p w:rsidR="00DF63C7" w:rsidRDefault="00DF63C7" w:rsidP="00486A0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DF63C7" w:rsidRDefault="00DF63C7" w:rsidP="00486A0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3</w:t>
              </w:r>
              <w:r>
                <w:fldChar w:fldCharType="end"/>
              </w:r>
            </w:p>
          </w:tc>
        </w:tr>
      </w:sdtContent>
    </w:sdt>
  </w:tbl>
  <w:p w:rsidR="002D69D1" w:rsidRDefault="002D69D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AD2" w:rsidRDefault="001B5AD2" w:rsidP="005E2EFB">
      <w:pPr>
        <w:spacing w:after="0" w:line="240" w:lineRule="auto"/>
      </w:pPr>
      <w:r>
        <w:separator/>
      </w:r>
    </w:p>
  </w:footnote>
  <w:footnote w:type="continuationSeparator" w:id="0">
    <w:p w:rsidR="001B5AD2" w:rsidRDefault="001B5AD2" w:rsidP="005E2EFB">
      <w:pPr>
        <w:spacing w:after="0" w:line="240" w:lineRule="auto"/>
      </w:pPr>
      <w:r>
        <w:continuationSeparator/>
      </w:r>
    </w:p>
  </w:footnote>
  <w:footnote w:id="1">
    <w:p w:rsidR="002E6BA0" w:rsidRDefault="002E6BA0">
      <w:pPr>
        <w:pStyle w:val="Funotentext"/>
      </w:pPr>
      <w:r>
        <w:rPr>
          <w:rStyle w:val="Funotenzeichen"/>
        </w:rPr>
        <w:footnoteRef/>
      </w:r>
      <w:r>
        <w:t xml:space="preserve"> Vgl. Kernlehrplan für das Gymnasium – Sekundarstufe I (G8) in NRW. Mathematik, MSW 2007,  S. 30.</w:t>
      </w:r>
    </w:p>
  </w:footnote>
  <w:footnote w:id="2">
    <w:p w:rsidR="00E76F05" w:rsidRDefault="00E76F05">
      <w:pPr>
        <w:pStyle w:val="Funotentext"/>
      </w:pPr>
      <w:r>
        <w:rPr>
          <w:rStyle w:val="Funotenzeichen"/>
        </w:rPr>
        <w:footnoteRef/>
      </w:r>
      <w:r>
        <w:t xml:space="preserve"> Vgl. ebd. S. 29.</w:t>
      </w:r>
    </w:p>
  </w:footnote>
  <w:footnote w:id="3">
    <w:p w:rsidR="00017A16" w:rsidRDefault="00017A16">
      <w:pPr>
        <w:pStyle w:val="Funotentext"/>
      </w:pPr>
      <w:r>
        <w:rPr>
          <w:rStyle w:val="Funotenzeichen"/>
        </w:rPr>
        <w:footnoteRef/>
      </w:r>
      <w:r>
        <w:t xml:space="preserve"> Vgl. ebd. S.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FB" w:rsidRDefault="0022084E">
    <w:pPr>
      <w:pStyle w:val="Kopfzeile"/>
    </w:pPr>
    <w:r>
      <w:t>D3</w:t>
    </w:r>
    <w:r>
      <w:tab/>
    </w:r>
    <w:r w:rsidR="00DF63C7">
      <w:t>Sachaufgaben rechnerisch lösen</w:t>
    </w:r>
    <w:r w:rsidDel="0022084E">
      <w:t xml:space="preserve"> </w:t>
    </w:r>
    <w:r w:rsidR="005E2EFB">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FB" w:rsidRDefault="004B6901">
    <w:pPr>
      <w:pStyle w:val="Kopfzeile"/>
    </w:pPr>
    <w:r>
      <w:t>D3</w:t>
    </w:r>
    <w:r w:rsidR="0022084E">
      <w:tab/>
      <w:t>Anwendungsaufgaben zum Satz des Pythagoras mithilfe von Veranschaulichung rechnerisch lösen</w:t>
    </w:r>
    <w:r w:rsidR="00D83B2B">
      <w:tab/>
    </w:r>
    <w:r w:rsidR="00D83B2B">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E53" w:rsidRPr="00DF63C7" w:rsidRDefault="00DF63C7" w:rsidP="00DF63C7">
    <w:pPr>
      <w:pStyle w:val="Kopfzeile"/>
    </w:pPr>
    <w:r>
      <w:t>D3</w:t>
    </w:r>
    <w:r>
      <w:tab/>
      <w:t>Sachaufgaben rechnerisch lösen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E53" w:rsidRPr="00DF63C7" w:rsidRDefault="00DF63C7" w:rsidP="00DF63C7">
    <w:pPr>
      <w:pStyle w:val="Kopfzeile"/>
    </w:pPr>
    <w:r>
      <w:t>D3</w:t>
    </w:r>
    <w:r>
      <w:tab/>
      <w:t>Sachaufgaben rechnerisch lösen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4B6901"/>
    <w:rsid w:val="00017A16"/>
    <w:rsid w:val="00090970"/>
    <w:rsid w:val="000D453D"/>
    <w:rsid w:val="0014087F"/>
    <w:rsid w:val="00172386"/>
    <w:rsid w:val="001842A0"/>
    <w:rsid w:val="001B5AD2"/>
    <w:rsid w:val="001C6D2F"/>
    <w:rsid w:val="00212FE4"/>
    <w:rsid w:val="0022084E"/>
    <w:rsid w:val="002530CD"/>
    <w:rsid w:val="00290F53"/>
    <w:rsid w:val="002D69D1"/>
    <w:rsid w:val="002E2E53"/>
    <w:rsid w:val="002E3177"/>
    <w:rsid w:val="002E6BA0"/>
    <w:rsid w:val="002F3BAF"/>
    <w:rsid w:val="003021FE"/>
    <w:rsid w:val="003337DE"/>
    <w:rsid w:val="003345D5"/>
    <w:rsid w:val="003E21AA"/>
    <w:rsid w:val="00480362"/>
    <w:rsid w:val="004B6901"/>
    <w:rsid w:val="004D5A28"/>
    <w:rsid w:val="00504DCE"/>
    <w:rsid w:val="00507D42"/>
    <w:rsid w:val="00570FB4"/>
    <w:rsid w:val="0059736B"/>
    <w:rsid w:val="005C7B32"/>
    <w:rsid w:val="005E2EFB"/>
    <w:rsid w:val="005F6445"/>
    <w:rsid w:val="00660A83"/>
    <w:rsid w:val="006C39B8"/>
    <w:rsid w:val="00704E2E"/>
    <w:rsid w:val="00713FFC"/>
    <w:rsid w:val="00767594"/>
    <w:rsid w:val="007D07DA"/>
    <w:rsid w:val="008163D7"/>
    <w:rsid w:val="00816BAE"/>
    <w:rsid w:val="008262A6"/>
    <w:rsid w:val="0083508B"/>
    <w:rsid w:val="008619A1"/>
    <w:rsid w:val="00893E62"/>
    <w:rsid w:val="008A380E"/>
    <w:rsid w:val="008E27C3"/>
    <w:rsid w:val="008E5E67"/>
    <w:rsid w:val="009A2C63"/>
    <w:rsid w:val="009B0113"/>
    <w:rsid w:val="009F341B"/>
    <w:rsid w:val="00A37382"/>
    <w:rsid w:val="00A7062A"/>
    <w:rsid w:val="00B45E2B"/>
    <w:rsid w:val="00B92B6B"/>
    <w:rsid w:val="00BB4311"/>
    <w:rsid w:val="00C73BFF"/>
    <w:rsid w:val="00C91D86"/>
    <w:rsid w:val="00CC308F"/>
    <w:rsid w:val="00CF6CC9"/>
    <w:rsid w:val="00D22B73"/>
    <w:rsid w:val="00D461CA"/>
    <w:rsid w:val="00D83B2B"/>
    <w:rsid w:val="00DF63C7"/>
    <w:rsid w:val="00E117BB"/>
    <w:rsid w:val="00E56AA3"/>
    <w:rsid w:val="00E607E8"/>
    <w:rsid w:val="00E76F05"/>
    <w:rsid w:val="00E9685F"/>
    <w:rsid w:val="00EB1DEF"/>
    <w:rsid w:val="00F0132B"/>
    <w:rsid w:val="00F31119"/>
    <w:rsid w:val="00F401C9"/>
    <w:rsid w:val="00F443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BFF"/>
    <w:rPr>
      <w:rFonts w:ascii="Tahoma" w:hAnsi="Tahoma" w:cs="Tahoma"/>
      <w:sz w:val="16"/>
      <w:szCs w:val="16"/>
    </w:rPr>
  </w:style>
  <w:style w:type="paragraph" w:styleId="StandardWeb">
    <w:name w:val="Normal (Web)"/>
    <w:basedOn w:val="Standard"/>
    <w:uiPriority w:val="99"/>
    <w:semiHidden/>
    <w:unhideWhenUsed/>
    <w:rsid w:val="004B6901"/>
    <w:pPr>
      <w:spacing w:before="100" w:beforeAutospacing="1" w:after="100" w:afterAutospacing="1" w:line="240" w:lineRule="auto"/>
    </w:pPr>
    <w:rPr>
      <w:rFonts w:ascii="Times New Roman" w:eastAsiaTheme="minorEastAsia" w:hAnsi="Times New Roman" w:cs="Times New Roman"/>
      <w:szCs w:val="24"/>
      <w:lang w:eastAsia="de-DE"/>
    </w:rPr>
  </w:style>
  <w:style w:type="table" w:styleId="Tabellenraster">
    <w:name w:val="Table Grid"/>
    <w:basedOn w:val="NormaleTabelle"/>
    <w:uiPriority w:val="59"/>
    <w:rsid w:val="0021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07D42"/>
    <w:rPr>
      <w:sz w:val="16"/>
      <w:szCs w:val="16"/>
    </w:rPr>
  </w:style>
  <w:style w:type="paragraph" w:styleId="Kommentartext">
    <w:name w:val="annotation text"/>
    <w:basedOn w:val="Standard"/>
    <w:link w:val="KommentartextZchn"/>
    <w:uiPriority w:val="99"/>
    <w:semiHidden/>
    <w:unhideWhenUsed/>
    <w:rsid w:val="00507D4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07D42"/>
    <w:rPr>
      <w:sz w:val="20"/>
      <w:szCs w:val="20"/>
    </w:rPr>
  </w:style>
  <w:style w:type="paragraph" w:styleId="Kommentarthema">
    <w:name w:val="annotation subject"/>
    <w:basedOn w:val="Kommentartext"/>
    <w:next w:val="Kommentartext"/>
    <w:link w:val="KommentarthemaZchn"/>
    <w:uiPriority w:val="99"/>
    <w:semiHidden/>
    <w:unhideWhenUsed/>
    <w:rsid w:val="00507D42"/>
    <w:rPr>
      <w:b/>
      <w:bCs/>
    </w:rPr>
  </w:style>
  <w:style w:type="character" w:customStyle="1" w:styleId="KommentarthemaZchn">
    <w:name w:val="Kommentarthema Zchn"/>
    <w:basedOn w:val="KommentartextZchn"/>
    <w:link w:val="Kommentarthema"/>
    <w:uiPriority w:val="99"/>
    <w:semiHidden/>
    <w:rsid w:val="00507D42"/>
    <w:rPr>
      <w:b/>
      <w:bCs/>
      <w:sz w:val="20"/>
      <w:szCs w:val="20"/>
    </w:rPr>
  </w:style>
  <w:style w:type="paragraph" w:styleId="Funotentext">
    <w:name w:val="footnote text"/>
    <w:basedOn w:val="Standard"/>
    <w:link w:val="FunotentextZchn"/>
    <w:unhideWhenUsed/>
    <w:qFormat/>
    <w:rsid w:val="002E6BA0"/>
    <w:pPr>
      <w:spacing w:after="0" w:line="240" w:lineRule="auto"/>
    </w:pPr>
    <w:rPr>
      <w:sz w:val="20"/>
      <w:szCs w:val="20"/>
    </w:rPr>
  </w:style>
  <w:style w:type="character" w:customStyle="1" w:styleId="FunotentextZchn">
    <w:name w:val="Fußnotentext Zchn"/>
    <w:basedOn w:val="Absatz-Standardschriftart"/>
    <w:link w:val="Funotentext"/>
    <w:rsid w:val="002E6BA0"/>
    <w:rPr>
      <w:sz w:val="20"/>
      <w:szCs w:val="20"/>
    </w:rPr>
  </w:style>
  <w:style w:type="character" w:styleId="Funotenzeichen">
    <w:name w:val="footnote reference"/>
    <w:basedOn w:val="Absatz-Standardschriftart"/>
    <w:uiPriority w:val="99"/>
    <w:semiHidden/>
    <w:unhideWhenUsed/>
    <w:rsid w:val="002E6B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BFF"/>
    <w:rPr>
      <w:rFonts w:ascii="Tahoma" w:hAnsi="Tahoma" w:cs="Tahoma"/>
      <w:sz w:val="16"/>
      <w:szCs w:val="16"/>
    </w:rPr>
  </w:style>
  <w:style w:type="paragraph" w:styleId="StandardWeb">
    <w:name w:val="Normal (Web)"/>
    <w:basedOn w:val="Standard"/>
    <w:uiPriority w:val="99"/>
    <w:semiHidden/>
    <w:unhideWhenUsed/>
    <w:rsid w:val="004B6901"/>
    <w:pPr>
      <w:spacing w:before="100" w:beforeAutospacing="1" w:after="100" w:afterAutospacing="1" w:line="240" w:lineRule="auto"/>
    </w:pPr>
    <w:rPr>
      <w:rFonts w:ascii="Times New Roman" w:eastAsiaTheme="minorEastAsia" w:hAnsi="Times New Roman" w:cs="Times New Roman"/>
      <w:szCs w:val="24"/>
      <w:lang w:eastAsia="de-DE"/>
    </w:rPr>
  </w:style>
  <w:style w:type="table" w:styleId="Tabellenraster">
    <w:name w:val="Table Grid"/>
    <w:basedOn w:val="NormaleTabelle"/>
    <w:uiPriority w:val="59"/>
    <w:rsid w:val="0021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AppData\Local\Temp\Vorlage%20Arbeitsbla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E828-81D8-4D60-A6C8-4DA94F81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Arbeitsblatt-1.dotx</Template>
  <TotalTime>0</TotalTime>
  <Pages>5</Pages>
  <Words>478</Words>
  <Characters>3015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Inklusiver Fachunterricht - Mathematik</dc:title>
  <dc:subject>Wie wichtig ist der rechte Winkel?</dc:subject>
  <dc:creator>MSB-NRW; Christoph</dc:creator>
  <cp:keywords>inklusiver Fachunterricht, Mathematik, rechter Winkel, Lernaufgaben</cp:keywords>
  <cp:lastModifiedBy>Eßer, Susanne</cp:lastModifiedBy>
  <cp:revision>8</cp:revision>
  <dcterms:created xsi:type="dcterms:W3CDTF">2018-03-21T20:08:00Z</dcterms:created>
  <dcterms:modified xsi:type="dcterms:W3CDTF">2018-07-02T13:23:00Z</dcterms:modified>
</cp:coreProperties>
</file>