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5D" w:rsidRDefault="00E26E5D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b/>
          <w:color w:val="auto"/>
          <w:sz w:val="24"/>
        </w:rPr>
      </w:pPr>
      <w:bookmarkStart w:id="0" w:name="_GoBack"/>
      <w:bookmarkEnd w:id="0"/>
    </w:p>
    <w:p w:rsidR="00DB6A33" w:rsidRDefault="00DB6A33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 w:rsidRPr="0094467B">
        <w:rPr>
          <w:rFonts w:asciiTheme="minorHAnsi" w:eastAsiaTheme="minorHAnsi" w:hAnsiTheme="minorHAnsi" w:cstheme="minorBidi"/>
          <w:b/>
          <w:color w:val="auto"/>
          <w:sz w:val="24"/>
        </w:rPr>
        <w:t>Entwicklungschancen:</w:t>
      </w:r>
      <w:r>
        <w:rPr>
          <w:rFonts w:asciiTheme="minorHAnsi" w:eastAsiaTheme="minorHAnsi" w:hAnsiTheme="minorHAnsi" w:cstheme="minorBidi"/>
          <w:b/>
          <w:color w:val="auto"/>
          <w:sz w:val="24"/>
        </w:rPr>
        <w:br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>Im zieldifferenten Lernen kann sowohl ein Zugang über das fachliche Lernen als auch über die Entwicklungschancen gelegt werden.</w:t>
      </w:r>
      <w:r w:rsidRPr="0094467B">
        <w:rPr>
          <w:rFonts w:asciiTheme="minorHAnsi" w:eastAsiaTheme="minorHAnsi" w:hAnsiTheme="minorHAnsi" w:cstheme="minorBidi"/>
          <w:sz w:val="24"/>
        </w:rPr>
        <w:footnoteReference w:id="1"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 xml:space="preserve"> </w:t>
      </w:r>
    </w:p>
    <w:p w:rsidR="00DB6A33" w:rsidRDefault="00DB6A33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>
        <w:rPr>
          <w:rFonts w:asciiTheme="minorHAnsi" w:eastAsiaTheme="minorHAnsi" w:hAnsiTheme="minorHAnsi" w:cstheme="minorBidi"/>
          <w:color w:val="auto"/>
          <w:sz w:val="24"/>
        </w:rPr>
        <w:t xml:space="preserve">In diesem Unterrichtssetting können auf der Grundlage der individuellen </w:t>
      </w:r>
      <w:r w:rsidRPr="008356E8">
        <w:rPr>
          <w:rFonts w:asciiTheme="minorHAnsi" w:eastAsiaTheme="minorHAnsi" w:hAnsiTheme="minorHAnsi" w:cstheme="minorBidi"/>
          <w:color w:val="auto"/>
          <w:sz w:val="24"/>
          <w:u w:val="single"/>
        </w:rPr>
        <w:t>Lern- und Entwicklungsplanung</w:t>
      </w:r>
      <w:r>
        <w:rPr>
          <w:rStyle w:val="Funotenzeichen"/>
          <w:rFonts w:asciiTheme="minorHAnsi" w:eastAsiaTheme="minorHAnsi" w:hAnsiTheme="minorHAnsi" w:cstheme="minorBidi"/>
          <w:color w:val="auto"/>
          <w:sz w:val="24"/>
          <w:u w:val="single"/>
        </w:rPr>
        <w:footnoteReference w:id="2"/>
      </w:r>
      <w:r>
        <w:rPr>
          <w:rFonts w:asciiTheme="minorHAnsi" w:eastAsiaTheme="minorHAnsi" w:hAnsiTheme="minorHAnsi" w:cstheme="minorBidi"/>
          <w:color w:val="auto"/>
          <w:sz w:val="24"/>
        </w:rPr>
        <w:t xml:space="preserve"> schwerpunktmäßig folgende Entwicklungschancen zum Tragen kommen:</w:t>
      </w:r>
      <w:r>
        <w:rPr>
          <w:rFonts w:asciiTheme="minorHAnsi" w:eastAsiaTheme="minorHAnsi" w:hAnsiTheme="minorHAnsi" w:cstheme="minorBidi"/>
          <w:color w:val="auto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2451"/>
        <w:gridCol w:w="3321"/>
      </w:tblGrid>
      <w:tr w:rsidR="00074B3D" w:rsidRPr="003D03FB" w:rsidTr="00734215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074B3D" w:rsidRPr="003D03FB" w:rsidRDefault="00074B3D" w:rsidP="00734215">
            <w:pPr>
              <w:rPr>
                <w:b/>
              </w:rPr>
            </w:pPr>
            <w:r w:rsidRPr="003D03FB">
              <w:rPr>
                <w:b/>
              </w:rPr>
              <w:t>Entwicklungsbereiche</w:t>
            </w:r>
          </w:p>
        </w:tc>
        <w:tc>
          <w:tcPr>
            <w:tcW w:w="2451" w:type="dxa"/>
            <w:shd w:val="clear" w:color="auto" w:fill="FFFFFF" w:themeFill="background1"/>
          </w:tcPr>
          <w:p w:rsidR="00074B3D" w:rsidRPr="00C46AC9" w:rsidRDefault="00074B3D" w:rsidP="00734215">
            <w:pPr>
              <w:rPr>
                <w:b/>
              </w:rPr>
            </w:pPr>
            <w:r w:rsidRPr="003D03FB">
              <w:rPr>
                <w:b/>
              </w:rPr>
              <w:t>Chancen für die Förderung</w:t>
            </w: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:rsidR="00074B3D" w:rsidRPr="003D03FB" w:rsidRDefault="00074B3D" w:rsidP="00734215">
            <w:pPr>
              <w:rPr>
                <w:b/>
              </w:rPr>
            </w:pPr>
            <w:r w:rsidRPr="00C46AC9">
              <w:rPr>
                <w:b/>
              </w:rPr>
              <w:t xml:space="preserve"> (Mögliche) Konkretisierung</w:t>
            </w:r>
          </w:p>
        </w:tc>
      </w:tr>
      <w:tr w:rsidR="00074B3D" w:rsidRPr="003D03FB" w:rsidTr="00734215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074B3D" w:rsidRPr="00C4464D" w:rsidRDefault="00074B3D" w:rsidP="00734215">
            <w:pPr>
              <w:rPr>
                <w:rFonts w:cs="Arial"/>
              </w:rPr>
            </w:pPr>
            <w:r w:rsidRPr="00C4464D">
              <w:rPr>
                <w:rFonts w:cs="Arial"/>
              </w:rPr>
              <w:t xml:space="preserve">sprachliches </w:t>
            </w:r>
            <w:r>
              <w:rPr>
                <w:rFonts w:cs="Arial"/>
              </w:rPr>
              <w:t xml:space="preserve">und kommunikatives </w:t>
            </w:r>
            <w:r>
              <w:rPr>
                <w:rFonts w:cs="Arial"/>
              </w:rPr>
              <w:br/>
            </w:r>
            <w:r w:rsidRPr="00C4464D">
              <w:rPr>
                <w:rFonts w:cs="Arial"/>
              </w:rPr>
              <w:t>Handeln</w:t>
            </w:r>
          </w:p>
        </w:tc>
        <w:tc>
          <w:tcPr>
            <w:tcW w:w="2451" w:type="dxa"/>
            <w:shd w:val="clear" w:color="auto" w:fill="FFFFFF" w:themeFill="background1"/>
          </w:tcPr>
          <w:p w:rsidR="00074B3D" w:rsidRDefault="00074B3D" w:rsidP="00734215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Beachtung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Gesprächsregeln</w:t>
            </w:r>
            <w:proofErr w:type="spellEnd"/>
          </w:p>
          <w:p w:rsidR="00074B3D" w:rsidRPr="008D42CC" w:rsidRDefault="00074B3D" w:rsidP="00734215">
            <w:pPr>
              <w:rPr>
                <w:rFonts w:cs="Arial"/>
                <w:lang w:val="en-US"/>
              </w:rPr>
            </w:pPr>
          </w:p>
          <w:p w:rsidR="00074B3D" w:rsidRPr="008D42CC" w:rsidRDefault="00074B3D" w:rsidP="00734215">
            <w:pPr>
              <w:rPr>
                <w:rFonts w:cs="Arial"/>
                <w:lang w:val="en-US"/>
              </w:rPr>
            </w:pPr>
          </w:p>
          <w:p w:rsidR="00074B3D" w:rsidRPr="008D42CC" w:rsidRDefault="00074B3D" w:rsidP="0073421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br/>
            </w: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Vereinfachung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sprachlicher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Handlungen</w:t>
            </w:r>
            <w:proofErr w:type="spellEnd"/>
          </w:p>
          <w:p w:rsidR="00074B3D" w:rsidRDefault="00074B3D" w:rsidP="00734215">
            <w:pPr>
              <w:rPr>
                <w:rFonts w:cs="Arial"/>
                <w:lang w:val="en-US"/>
              </w:rPr>
            </w:pPr>
          </w:p>
          <w:p w:rsidR="00074B3D" w:rsidRDefault="00074B3D" w:rsidP="00734215">
            <w:pPr>
              <w:rPr>
                <w:rFonts w:cs="Arial"/>
                <w:lang w:val="en-US"/>
              </w:rPr>
            </w:pPr>
          </w:p>
          <w:p w:rsidR="00074B3D" w:rsidRDefault="00074B3D" w:rsidP="00734215">
            <w:pPr>
              <w:rPr>
                <w:rFonts w:cs="Arial"/>
                <w:lang w:val="en-US"/>
              </w:rPr>
            </w:pPr>
          </w:p>
          <w:p w:rsidR="00074B3D" w:rsidRDefault="00074B3D" w:rsidP="00734215">
            <w:pPr>
              <w:rPr>
                <w:rFonts w:cs="Arial"/>
                <w:lang w:val="en-US"/>
              </w:rPr>
            </w:pPr>
          </w:p>
          <w:p w:rsidR="00074B3D" w:rsidRPr="00C46AC9" w:rsidRDefault="00074B3D" w:rsidP="00734215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ab/>
            </w:r>
          </w:p>
        </w:tc>
        <w:tc>
          <w:tcPr>
            <w:tcW w:w="3321" w:type="dxa"/>
            <w:shd w:val="clear" w:color="auto" w:fill="FFFFFF" w:themeFill="background1"/>
          </w:tcPr>
          <w:p w:rsidR="00074B3D" w:rsidRPr="008D42CC" w:rsidRDefault="00074B3D" w:rsidP="00734215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Tischkarte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Ziel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Ich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melde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mich</w:t>
            </w:r>
            <w:proofErr w:type="spellEnd"/>
            <w:r w:rsidRPr="008D42CC">
              <w:rPr>
                <w:rFonts w:cs="Arial"/>
                <w:lang w:val="en-US"/>
              </w:rPr>
              <w:t xml:space="preserve">!“ </w:t>
            </w:r>
            <w:proofErr w:type="spellStart"/>
            <w:r w:rsidRPr="008D42CC">
              <w:rPr>
                <w:rFonts w:cs="Arial"/>
                <w:lang w:val="en-US"/>
              </w:rPr>
              <w:t>o.ä</w:t>
            </w:r>
            <w:proofErr w:type="spellEnd"/>
            <w:r w:rsidRPr="008D42CC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Kontrollkärtchen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beim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Sitznachbarn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stummem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Impuls</w:t>
            </w:r>
            <w:proofErr w:type="spellEnd"/>
          </w:p>
          <w:p w:rsidR="00074B3D" w:rsidRPr="00BD49CD" w:rsidRDefault="00074B3D" w:rsidP="00074B3D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Satzbausteine</w:t>
            </w:r>
            <w:proofErr w:type="spellEnd"/>
            <w:r w:rsidRPr="008D42CC">
              <w:rPr>
                <w:rFonts w:cs="Arial"/>
                <w:lang w:val="en-US"/>
              </w:rPr>
              <w:t xml:space="preserve"> und </w:t>
            </w:r>
            <w:proofErr w:type="spellStart"/>
            <w:r w:rsidRPr="008D42CC">
              <w:rPr>
                <w:rFonts w:cs="Arial"/>
                <w:lang w:val="en-US"/>
              </w:rPr>
              <w:t>Satzanfänge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Wortfelder</w:t>
            </w:r>
            <w:proofErr w:type="spellEnd"/>
            <w:r w:rsidRPr="008D42CC">
              <w:rPr>
                <w:rFonts w:cs="Arial"/>
                <w:lang w:val="en-US"/>
              </w:rPr>
              <w:t xml:space="preserve">, </w:t>
            </w:r>
            <w:proofErr w:type="spellStart"/>
            <w:r w:rsidRPr="008D42CC">
              <w:rPr>
                <w:rFonts w:cs="Arial"/>
                <w:lang w:val="en-US"/>
              </w:rPr>
              <w:t>Begriffsübersicht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Erklärungen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Klären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Begriffen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wie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Lösung</w:t>
            </w:r>
            <w:proofErr w:type="spellEnd"/>
            <w:r w:rsidRPr="008D42CC">
              <w:rPr>
                <w:rFonts w:cs="Arial"/>
                <w:lang w:val="en-US"/>
              </w:rPr>
              <w:t xml:space="preserve">“ </w:t>
            </w:r>
            <w:proofErr w:type="spellStart"/>
            <w:r w:rsidRPr="008D42CC">
              <w:rPr>
                <w:rFonts w:cs="Arial"/>
                <w:lang w:val="en-US"/>
              </w:rPr>
              <w:t>oder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Niederschlag</w:t>
            </w:r>
            <w:proofErr w:type="spellEnd"/>
            <w:r w:rsidRPr="008D42CC">
              <w:rPr>
                <w:rFonts w:cs="Arial"/>
                <w:lang w:val="en-US"/>
              </w:rPr>
              <w:t xml:space="preserve">“, die </w:t>
            </w:r>
            <w:proofErr w:type="spellStart"/>
            <w:r w:rsidRPr="008D42CC">
              <w:rPr>
                <w:rFonts w:cs="Arial"/>
                <w:lang w:val="en-US"/>
              </w:rPr>
              <w:t>mehrfache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unterschiedliche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Bedeutungen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haben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Kooperative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Schreibmöglichkeiten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>
              <w:rPr>
                <w:rFonts w:cs="Arial"/>
                <w:lang w:val="en-US"/>
              </w:rPr>
              <w:t>Kein</w:t>
            </w:r>
            <w:proofErr w:type="spellEnd"/>
            <w:r>
              <w:rPr>
                <w:rFonts w:cs="Arial"/>
                <w:lang w:val="en-US"/>
              </w:rPr>
              <w:t xml:space="preserve"> „</w:t>
            </w:r>
            <w:proofErr w:type="spellStart"/>
            <w:r>
              <w:rPr>
                <w:rFonts w:cs="Arial"/>
                <w:lang w:val="en-US"/>
              </w:rPr>
              <w:t>öffentliches</w:t>
            </w:r>
            <w:proofErr w:type="spellEnd"/>
            <w:r>
              <w:rPr>
                <w:rFonts w:cs="Arial"/>
                <w:lang w:val="en-US"/>
              </w:rPr>
              <w:t xml:space="preserve">“ </w:t>
            </w:r>
            <w:proofErr w:type="spellStart"/>
            <w:r>
              <w:rPr>
                <w:rFonts w:cs="Arial"/>
                <w:lang w:val="en-US"/>
              </w:rPr>
              <w:t>S</w:t>
            </w:r>
            <w:r w:rsidRPr="008D42CC">
              <w:rPr>
                <w:rFonts w:cs="Arial"/>
                <w:lang w:val="en-US"/>
              </w:rPr>
              <w:t>chreiben</w:t>
            </w:r>
            <w:proofErr w:type="spellEnd"/>
          </w:p>
        </w:tc>
      </w:tr>
      <w:tr w:rsidR="00074B3D" w:rsidRPr="003D03FB" w:rsidTr="00734215">
        <w:trPr>
          <w:trHeight w:val="787"/>
        </w:trPr>
        <w:tc>
          <w:tcPr>
            <w:tcW w:w="2412" w:type="dxa"/>
            <w:shd w:val="clear" w:color="auto" w:fill="FFFFFF" w:themeFill="background1"/>
            <w:vAlign w:val="center"/>
          </w:tcPr>
          <w:p w:rsidR="00074B3D" w:rsidRPr="00C4464D" w:rsidRDefault="00074B3D" w:rsidP="00734215">
            <w:pPr>
              <w:rPr>
                <w:rFonts w:cs="Arial"/>
              </w:rPr>
            </w:pPr>
            <w:r w:rsidRPr="00C4464D">
              <w:rPr>
                <w:rFonts w:cs="Arial"/>
              </w:rPr>
              <w:t>Kognition</w:t>
            </w:r>
            <w:r>
              <w:rPr>
                <w:rFonts w:cs="Arial"/>
              </w:rPr>
              <w:t xml:space="preserve"> /</w:t>
            </w:r>
            <w:r>
              <w:rPr>
                <w:rFonts w:cs="Arial"/>
              </w:rPr>
              <w:br/>
              <w:t>Lernentwicklung</w:t>
            </w:r>
          </w:p>
        </w:tc>
        <w:tc>
          <w:tcPr>
            <w:tcW w:w="2451" w:type="dxa"/>
            <w:shd w:val="clear" w:color="auto" w:fill="FFFFFF" w:themeFill="background1"/>
          </w:tcPr>
          <w:p w:rsidR="00074B3D" w:rsidRPr="006C0611" w:rsidRDefault="00074B3D" w:rsidP="00734215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6C0611">
              <w:rPr>
                <w:rFonts w:cs="Arial"/>
              </w:rPr>
              <w:t>4d: Eingrenzung auf einzelne Eigenschaften</w:t>
            </w:r>
          </w:p>
          <w:p w:rsidR="00074B3D" w:rsidRPr="00C46AC9" w:rsidRDefault="00074B3D" w:rsidP="00734215">
            <w:pPr>
              <w:rPr>
                <w:rFonts w:cs="Arial"/>
              </w:rPr>
            </w:pPr>
            <w:r w:rsidRPr="006C0611">
              <w:rPr>
                <w:rFonts w:cs="Arial"/>
              </w:rPr>
              <w:tab/>
            </w:r>
          </w:p>
          <w:p w:rsidR="00074B3D" w:rsidRPr="00C46AC9" w:rsidRDefault="00074B3D" w:rsidP="00734215">
            <w:pPr>
              <w:rPr>
                <w:rFonts w:cs="Arial"/>
              </w:rPr>
            </w:pPr>
          </w:p>
        </w:tc>
        <w:tc>
          <w:tcPr>
            <w:tcW w:w="3321" w:type="dxa"/>
            <w:shd w:val="clear" w:color="auto" w:fill="FFFFFF" w:themeFill="background1"/>
          </w:tcPr>
          <w:p w:rsidR="00074B3D" w:rsidRPr="003D03FB" w:rsidRDefault="00074B3D" w:rsidP="00734215">
            <w:pPr>
              <w:rPr>
                <w:rFonts w:cs="Arial"/>
              </w:rPr>
            </w:pPr>
            <w:r>
              <w:rPr>
                <w:rFonts w:cs="Arial"/>
              </w:rPr>
              <w:br/>
              <w:t>- k</w:t>
            </w:r>
            <w:r w:rsidRPr="006C0611">
              <w:rPr>
                <w:rFonts w:cs="Arial"/>
              </w:rPr>
              <w:t>eine Vermischung von unterschiedlichen Erklärungen</w:t>
            </w:r>
            <w:r>
              <w:rPr>
                <w:rFonts w:cs="Arial"/>
              </w:rPr>
              <w:br/>
              <w:t xml:space="preserve">- </w:t>
            </w:r>
            <w:r w:rsidRPr="006C0611">
              <w:rPr>
                <w:rFonts w:cs="Arial"/>
              </w:rPr>
              <w:t xml:space="preserve">Visualisierung durch Modelle, z.B. </w:t>
            </w:r>
            <w:proofErr w:type="spellStart"/>
            <w:r w:rsidRPr="006C0611">
              <w:rPr>
                <w:rFonts w:cs="Arial"/>
              </w:rPr>
              <w:t>Stop</w:t>
            </w:r>
            <w:proofErr w:type="spellEnd"/>
            <w:r w:rsidRPr="006C0611">
              <w:rPr>
                <w:rFonts w:cs="Arial"/>
              </w:rPr>
              <w:t>-Motion-Film</w:t>
            </w:r>
            <w:r>
              <w:rPr>
                <w:rFonts w:cs="Arial"/>
              </w:rPr>
              <w:br/>
              <w:t xml:space="preserve">- </w:t>
            </w:r>
            <w:r w:rsidRPr="006C0611">
              <w:rPr>
                <w:rFonts w:cs="Arial"/>
              </w:rPr>
              <w:t>Beschränkung auf einfache Erklärungen</w:t>
            </w:r>
          </w:p>
        </w:tc>
      </w:tr>
    </w:tbl>
    <w:p w:rsidR="00EE2DE5" w:rsidRDefault="00EE2DE5"/>
    <w:sectPr w:rsidR="00EE2DE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33" w:rsidRDefault="00DB6A33" w:rsidP="00DB6A33">
      <w:pPr>
        <w:spacing w:after="0" w:line="240" w:lineRule="auto"/>
      </w:pPr>
      <w:r>
        <w:separator/>
      </w:r>
    </w:p>
  </w:endnote>
  <w:endnote w:type="continuationSeparator" w:id="0">
    <w:p w:rsidR="00DB6A33" w:rsidRDefault="00DB6A33" w:rsidP="00DB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33" w:rsidRDefault="00DB6A33" w:rsidP="00DB6A33">
      <w:pPr>
        <w:spacing w:after="0" w:line="240" w:lineRule="auto"/>
      </w:pPr>
      <w:r>
        <w:separator/>
      </w:r>
    </w:p>
  </w:footnote>
  <w:footnote w:type="continuationSeparator" w:id="0">
    <w:p w:rsidR="00DB6A33" w:rsidRDefault="00DB6A33" w:rsidP="00DB6A33">
      <w:pPr>
        <w:spacing w:after="0" w:line="240" w:lineRule="auto"/>
      </w:pPr>
      <w:r>
        <w:continuationSeparator/>
      </w:r>
    </w:p>
  </w:footnote>
  <w:footnote w:id="1">
    <w:p w:rsidR="00DB6A33" w:rsidRDefault="00DB6A33" w:rsidP="00DB6A3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1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2">
    <w:p w:rsidR="00DB6A33" w:rsidRDefault="00DB6A33" w:rsidP="00DB6A3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2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2A" w:rsidRDefault="002D4ED0">
    <w:pPr>
      <w:pStyle w:val="Kopfzeile"/>
    </w:pPr>
    <w:r>
      <w:t xml:space="preserve">D4 </w:t>
    </w:r>
    <w:r w:rsidRPr="00E932E4">
      <w:rPr>
        <w:sz w:val="20"/>
        <w:szCs w:val="20"/>
      </w:rPr>
      <w:t>Löslichkeit, Schmelztemperatur und Kristallbildung von Kochsalz mit</w:t>
    </w:r>
    <w:r w:rsidRPr="00E932E4">
      <w:rPr>
        <w:sz w:val="20"/>
        <w:szCs w:val="20"/>
      </w:rPr>
      <w:softHyphen/>
      <w:t xml:space="preserve">hilfe eines Modells nachvollziehen und </w:t>
    </w:r>
    <w:r>
      <w:rPr>
        <w:sz w:val="20"/>
        <w:szCs w:val="20"/>
      </w:rPr>
      <w:t xml:space="preserve">  </w:t>
    </w:r>
    <w:r>
      <w:rPr>
        <w:sz w:val="20"/>
        <w:szCs w:val="20"/>
      </w:rPr>
      <w:br/>
      <w:t xml:space="preserve">       </w:t>
    </w:r>
    <w:r w:rsidRPr="00E932E4">
      <w:rPr>
        <w:sz w:val="20"/>
        <w:szCs w:val="20"/>
      </w:rPr>
      <w:t>erläutern (Modellkritik)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0AE9"/>
    <w:multiLevelType w:val="multilevel"/>
    <w:tmpl w:val="53BC0AE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33"/>
    <w:rsid w:val="00074B3D"/>
    <w:rsid w:val="00197381"/>
    <w:rsid w:val="002A6C98"/>
    <w:rsid w:val="002C340F"/>
    <w:rsid w:val="002D4ED0"/>
    <w:rsid w:val="0059381F"/>
    <w:rsid w:val="00625594"/>
    <w:rsid w:val="00630389"/>
    <w:rsid w:val="00644AE1"/>
    <w:rsid w:val="006955AA"/>
    <w:rsid w:val="008B36DF"/>
    <w:rsid w:val="00C6536C"/>
    <w:rsid w:val="00DB6A33"/>
    <w:rsid w:val="00E26E5D"/>
    <w:rsid w:val="00EA6377"/>
    <w:rsid w:val="00EB6F2A"/>
    <w:rsid w:val="00E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qFormat/>
    <w:rsid w:val="00DB6A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B6A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DB6A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6A33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DB6A33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DB6A33"/>
    <w:rPr>
      <w:rFonts w:ascii="Arial" w:eastAsiaTheme="minorEastAsia" w:hAnsi="Arial" w:cs="Arial"/>
      <w:color w:val="4F6228" w:themeColor="accent3" w:themeShade="80"/>
    </w:rPr>
  </w:style>
  <w:style w:type="paragraph" w:styleId="Kopfzeile">
    <w:name w:val="header"/>
    <w:basedOn w:val="Standard"/>
    <w:link w:val="Kopf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2A"/>
  </w:style>
  <w:style w:type="paragraph" w:styleId="Fuzeile">
    <w:name w:val="footer"/>
    <w:basedOn w:val="Standard"/>
    <w:link w:val="Fu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F2A"/>
  </w:style>
  <w:style w:type="paragraph" w:customStyle="1" w:styleId="Listenabsatz1">
    <w:name w:val="Listenabsatz1"/>
    <w:basedOn w:val="Standard"/>
    <w:uiPriority w:val="34"/>
    <w:qFormat/>
    <w:rsid w:val="00074B3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qFormat/>
    <w:rsid w:val="00DB6A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B6A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DB6A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6A33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DB6A33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DB6A33"/>
    <w:rPr>
      <w:rFonts w:ascii="Arial" w:eastAsiaTheme="minorEastAsia" w:hAnsi="Arial" w:cs="Arial"/>
      <w:color w:val="4F6228" w:themeColor="accent3" w:themeShade="80"/>
    </w:rPr>
  </w:style>
  <w:style w:type="paragraph" w:styleId="Kopfzeile">
    <w:name w:val="header"/>
    <w:basedOn w:val="Standard"/>
    <w:link w:val="Kopf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2A"/>
  </w:style>
  <w:style w:type="paragraph" w:styleId="Fuzeile">
    <w:name w:val="footer"/>
    <w:basedOn w:val="Standard"/>
    <w:link w:val="Fu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F2A"/>
  </w:style>
  <w:style w:type="paragraph" w:customStyle="1" w:styleId="Listenabsatz1">
    <w:name w:val="Listenabsatz1"/>
    <w:basedOn w:val="Standard"/>
    <w:uiPriority w:val="34"/>
    <w:qFormat/>
    <w:rsid w:val="00074B3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Relationship Id="rId1" Type="http://schemas.openxmlformats.org/officeDocument/2006/relationships/hyperlink" Target="https://www.schulentwicklung.nrw.de/cms/inklusiver-fachunterricht/entwicklungsbereiche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92375BBC.dotm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Eßer, Susanne</dc:creator>
  <cp:lastModifiedBy>Eßer, Susanne</cp:lastModifiedBy>
  <cp:revision>2</cp:revision>
  <dcterms:created xsi:type="dcterms:W3CDTF">2018-05-25T11:52:00Z</dcterms:created>
  <dcterms:modified xsi:type="dcterms:W3CDTF">2018-05-25T11:52:00Z</dcterms:modified>
</cp:coreProperties>
</file>