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AD4B" w14:textId="6788CDAA" w:rsidR="00BC6F7E" w:rsidRPr="0054633E" w:rsidRDefault="00662095" w:rsidP="0054633E">
      <w:pPr>
        <w:rPr>
          <w:rFonts w:ascii="Calibri" w:hAnsi="Calibri" w:cs="Calibri"/>
          <w:b/>
          <w:sz w:val="22"/>
          <w:szCs w:val="22"/>
        </w:rPr>
      </w:pPr>
      <w:r w:rsidRPr="0054633E">
        <w:rPr>
          <w:rFonts w:ascii="Calibri" w:hAnsi="Calibri" w:cs="Calibri"/>
          <w:b/>
          <w:sz w:val="22"/>
          <w:szCs w:val="22"/>
        </w:rPr>
        <w:t xml:space="preserve">Jahrgangsstufe </w:t>
      </w:r>
      <w:r w:rsidR="005061C2">
        <w:rPr>
          <w:rFonts w:ascii="Calibri" w:hAnsi="Calibri" w:cs="Calibri"/>
          <w:b/>
          <w:sz w:val="22"/>
          <w:szCs w:val="22"/>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6380"/>
      </w:tblGrid>
      <w:tr w:rsidR="005061C2" w:rsidRPr="00545375" w14:paraId="29763054" w14:textId="77777777" w:rsidTr="006007FD">
        <w:tc>
          <w:tcPr>
            <w:tcW w:w="14426" w:type="dxa"/>
            <w:gridSpan w:val="2"/>
            <w:tcBorders>
              <w:bottom w:val="single" w:sz="4" w:space="0" w:color="auto"/>
            </w:tcBorders>
            <w:shd w:val="clear" w:color="auto" w:fill="CCCCCC"/>
          </w:tcPr>
          <w:p w14:paraId="348AAF33" w14:textId="4C215B7A" w:rsidR="005061C2" w:rsidRPr="005333A7" w:rsidRDefault="005061C2" w:rsidP="00C321B6">
            <w:pPr>
              <w:shd w:val="clear" w:color="auto" w:fill="CCCCCC"/>
              <w:spacing w:before="60"/>
              <w:rPr>
                <w:rFonts w:ascii="Calibri" w:hAnsi="Calibri" w:cs="Calibri"/>
              </w:rPr>
            </w:pPr>
            <w:r w:rsidRPr="005333A7">
              <w:rPr>
                <w:rFonts w:ascii="Calibri" w:hAnsi="Calibri" w:cs="Calibri"/>
                <w:b/>
              </w:rPr>
              <w:t>Unterrichtsvorhaben 1: Bedeutung heiliger Orte und heiliger Zeiten in Religionen</w:t>
            </w:r>
          </w:p>
          <w:p w14:paraId="10305694" w14:textId="47700CDF" w:rsidR="005061C2" w:rsidRPr="00545375" w:rsidRDefault="005061C2" w:rsidP="006007FD">
            <w:pPr>
              <w:spacing w:after="60"/>
              <w:jc w:val="both"/>
              <w:rPr>
                <w:rFonts w:ascii="Calibri" w:hAnsi="Calibri" w:cs="Calibri"/>
                <w:sz w:val="22"/>
                <w:szCs w:val="22"/>
              </w:rPr>
            </w:pPr>
            <w:r w:rsidRPr="00F91FAF">
              <w:rPr>
                <w:rFonts w:ascii="Calibri" w:hAnsi="Calibri" w:cs="Calibri"/>
                <w:sz w:val="20"/>
                <w:szCs w:val="20"/>
              </w:rPr>
              <w:t>Orte und Zeiten strukturieren religiöse und atheistische Lebensweisen. Vielfach sind die dahinterliegenden Rituale den Schülerinnen und Schülern aber kaum noch bekannt, Feiern, bestimmte Vorschriften oder Regeln bleiben damit unverständlich und fremd. In dieser Unterrichtsreihe sollen verschiedene Feste unterschiedlicher Religionen in ihrer ursprünglichen und heutigen Gestalt kennen gelernt und die dahinter stehenden Glaubensinhalte untersucht werden.</w:t>
            </w:r>
          </w:p>
        </w:tc>
      </w:tr>
      <w:tr w:rsidR="005061C2" w:rsidRPr="00545375" w14:paraId="3E559272" w14:textId="77777777" w:rsidTr="006007FD">
        <w:tc>
          <w:tcPr>
            <w:tcW w:w="14426" w:type="dxa"/>
            <w:gridSpan w:val="2"/>
            <w:shd w:val="clear" w:color="auto" w:fill="BFBFBF"/>
          </w:tcPr>
          <w:p w14:paraId="1C45C43E" w14:textId="3ABF13B2" w:rsidR="005061C2" w:rsidRPr="00F91FAF" w:rsidRDefault="005061C2" w:rsidP="005061C2">
            <w:pPr>
              <w:spacing w:before="120"/>
              <w:rPr>
                <w:rFonts w:ascii="Calibri" w:hAnsi="Calibri" w:cs="Calibri"/>
                <w:sz w:val="20"/>
                <w:szCs w:val="20"/>
              </w:rPr>
            </w:pPr>
            <w:r w:rsidRPr="00F91FAF">
              <w:rPr>
                <w:rFonts w:ascii="Calibri" w:hAnsi="Calibri" w:cs="Calibri"/>
                <w:sz w:val="20"/>
                <w:szCs w:val="20"/>
              </w:rPr>
              <w:t>IF 6</w:t>
            </w:r>
            <w:r>
              <w:rPr>
                <w:rFonts w:ascii="Calibri" w:hAnsi="Calibri" w:cs="Calibri"/>
                <w:sz w:val="20"/>
                <w:szCs w:val="20"/>
              </w:rPr>
              <w:t>.1</w:t>
            </w:r>
            <w:r w:rsidRPr="00F91FAF">
              <w:rPr>
                <w:rFonts w:ascii="Calibri" w:hAnsi="Calibri" w:cs="Calibri"/>
                <w:sz w:val="20"/>
                <w:szCs w:val="20"/>
              </w:rPr>
              <w:t xml:space="preserve">.: </w:t>
            </w:r>
            <w:r w:rsidRPr="005061C2">
              <w:rPr>
                <w:rFonts w:asciiTheme="minorHAnsi" w:hAnsiTheme="minorHAnsi" w:cs="Arial"/>
                <w:sz w:val="20"/>
                <w:szCs w:val="20"/>
              </w:rPr>
              <w:t>Glaube und Lebensgestaltung von Menschen jüdischen, christlichen sowie islamischen Glaubens</w:t>
            </w:r>
          </w:p>
          <w:p w14:paraId="05F5B60C" w14:textId="0EB13F60" w:rsidR="005061C2" w:rsidRPr="00545375" w:rsidRDefault="005061C2" w:rsidP="006007FD">
            <w:pPr>
              <w:spacing w:after="60"/>
              <w:jc w:val="both"/>
              <w:rPr>
                <w:rFonts w:ascii="Calibri" w:hAnsi="Calibri" w:cs="Calibri"/>
                <w:b/>
                <w:sz w:val="22"/>
                <w:szCs w:val="22"/>
              </w:rPr>
            </w:pPr>
            <w:r>
              <w:rPr>
                <w:rFonts w:ascii="Calibri" w:hAnsi="Calibri" w:cs="Calibri"/>
                <w:sz w:val="20"/>
                <w:szCs w:val="20"/>
              </w:rPr>
              <w:t>IF 7.1</w:t>
            </w:r>
            <w:r w:rsidRPr="00F91FAF">
              <w:rPr>
                <w:rFonts w:ascii="Calibri" w:hAnsi="Calibri" w:cs="Calibri"/>
                <w:sz w:val="20"/>
                <w:szCs w:val="20"/>
              </w:rPr>
              <w:t xml:space="preserve">.: </w:t>
            </w:r>
            <w:r>
              <w:rPr>
                <w:rFonts w:ascii="Calibri" w:hAnsi="Calibri" w:cs="Calibri"/>
                <w:sz w:val="20"/>
                <w:szCs w:val="20"/>
              </w:rPr>
              <w:t>Ausdrucksformen von Religion</w:t>
            </w:r>
            <w:r w:rsidRPr="00F91FAF">
              <w:rPr>
                <w:rFonts w:ascii="Calibri" w:hAnsi="Calibri" w:cs="Calibri"/>
                <w:sz w:val="20"/>
                <w:szCs w:val="20"/>
              </w:rPr>
              <w:t xml:space="preserve"> im Lebens- und Jahreslauf</w:t>
            </w:r>
          </w:p>
        </w:tc>
      </w:tr>
      <w:tr w:rsidR="005061C2" w:rsidRPr="00545375" w14:paraId="4B3B9584" w14:textId="77777777" w:rsidTr="006007FD">
        <w:tc>
          <w:tcPr>
            <w:tcW w:w="14426" w:type="dxa"/>
            <w:gridSpan w:val="2"/>
            <w:shd w:val="clear" w:color="auto" w:fill="auto"/>
          </w:tcPr>
          <w:p w14:paraId="00C962A5" w14:textId="77777777" w:rsidR="005061C2" w:rsidRPr="00F91FAF" w:rsidRDefault="005061C2" w:rsidP="00C321B6">
            <w:pPr>
              <w:spacing w:before="60"/>
              <w:rPr>
                <w:rFonts w:ascii="Calibri" w:hAnsi="Calibri" w:cs="Calibri"/>
                <w:b/>
                <w:sz w:val="20"/>
                <w:szCs w:val="20"/>
              </w:rPr>
            </w:pPr>
            <w:r w:rsidRPr="00F91FAF">
              <w:rPr>
                <w:rFonts w:ascii="Calibri" w:hAnsi="Calibri" w:cs="Calibri"/>
                <w:b/>
                <w:sz w:val="20"/>
                <w:szCs w:val="20"/>
              </w:rPr>
              <w:t>Übergeordnete Kompetenzerwartungen:</w:t>
            </w:r>
          </w:p>
          <w:p w14:paraId="48DA1128" w14:textId="77777777" w:rsidR="005061C2" w:rsidRPr="00F91FAF" w:rsidRDefault="005061C2" w:rsidP="00C321B6">
            <w:pPr>
              <w:rPr>
                <w:rFonts w:ascii="Calibri" w:hAnsi="Calibri" w:cs="Calibri"/>
                <w:sz w:val="20"/>
                <w:szCs w:val="20"/>
              </w:rPr>
            </w:pPr>
            <w:r w:rsidRPr="00F91FAF">
              <w:rPr>
                <w:rFonts w:ascii="Calibri" w:hAnsi="Calibri" w:cs="Calibri"/>
                <w:sz w:val="20"/>
                <w:szCs w:val="20"/>
              </w:rPr>
              <w:t xml:space="preserve">Die Schülerinnen und Schüler </w:t>
            </w:r>
          </w:p>
          <w:p w14:paraId="70D114BB" w14:textId="25492650" w:rsidR="005061C2" w:rsidRPr="004A035A" w:rsidRDefault="005061C2" w:rsidP="005061C2">
            <w:pPr>
              <w:numPr>
                <w:ilvl w:val="0"/>
                <w:numId w:val="5"/>
              </w:numPr>
              <w:tabs>
                <w:tab w:val="clear" w:pos="720"/>
                <w:tab w:val="num" w:pos="284"/>
              </w:tabs>
              <w:ind w:left="284" w:hanging="284"/>
              <w:rPr>
                <w:rFonts w:ascii="Calibri" w:hAnsi="Calibri" w:cs="Calibri"/>
                <w:sz w:val="20"/>
                <w:szCs w:val="20"/>
              </w:rPr>
            </w:pPr>
            <w:r w:rsidRPr="004A035A">
              <w:rPr>
                <w:rFonts w:ascii="Calibri" w:hAnsi="Calibri" w:cs="Calibri"/>
                <w:sz w:val="20"/>
                <w:szCs w:val="20"/>
              </w:rPr>
              <w:t>identifizieren und beschreiben religiöse Phänomene und Handlungen anhand von grundlegenden Merkmalen</w:t>
            </w:r>
            <w:r w:rsidR="0027701B">
              <w:rPr>
                <w:rFonts w:ascii="Calibri" w:hAnsi="Calibri" w:cs="Calibri"/>
                <w:sz w:val="20"/>
                <w:szCs w:val="20"/>
              </w:rPr>
              <w:t>,</w:t>
            </w:r>
            <w:r w:rsidRPr="004A035A">
              <w:rPr>
                <w:rFonts w:ascii="Calibri" w:hAnsi="Calibri" w:cs="Calibri"/>
                <w:sz w:val="20"/>
                <w:szCs w:val="20"/>
              </w:rPr>
              <w:t xml:space="preserve"> (SK1)</w:t>
            </w:r>
          </w:p>
          <w:p w14:paraId="20153023" w14:textId="3D7E84FF" w:rsidR="005061C2" w:rsidRPr="004A035A" w:rsidRDefault="005061C2" w:rsidP="005061C2">
            <w:pPr>
              <w:numPr>
                <w:ilvl w:val="0"/>
                <w:numId w:val="5"/>
              </w:numPr>
              <w:tabs>
                <w:tab w:val="clear" w:pos="720"/>
                <w:tab w:val="num" w:pos="284"/>
              </w:tabs>
              <w:ind w:left="284" w:hanging="284"/>
              <w:rPr>
                <w:rFonts w:ascii="Calibri" w:hAnsi="Calibri" w:cs="Calibri"/>
                <w:sz w:val="20"/>
                <w:szCs w:val="20"/>
              </w:rPr>
            </w:pPr>
            <w:r w:rsidRPr="004A035A">
              <w:rPr>
                <w:rFonts w:ascii="Calibri" w:hAnsi="Calibri" w:cs="Calibri"/>
                <w:sz w:val="20"/>
                <w:szCs w:val="20"/>
              </w:rPr>
              <w:t>beschreiben auf einem grundlegenden Niveau religiöse Sprach-, Symbol- und Ausdrucksformen und setzen diese in Beziehung zu ihrer eigenen Biografie sowie zu Lebensgeschichten anderer Menschen</w:t>
            </w:r>
            <w:r w:rsidR="0027701B">
              <w:rPr>
                <w:rFonts w:ascii="Calibri" w:hAnsi="Calibri" w:cs="Calibri"/>
                <w:sz w:val="20"/>
                <w:szCs w:val="20"/>
              </w:rPr>
              <w:t>,</w:t>
            </w:r>
            <w:r w:rsidRPr="004A035A">
              <w:rPr>
                <w:rFonts w:ascii="Calibri" w:hAnsi="Calibri" w:cs="Calibri"/>
                <w:sz w:val="20"/>
                <w:szCs w:val="20"/>
              </w:rPr>
              <w:t xml:space="preserve"> (SK</w:t>
            </w:r>
            <w:r w:rsidR="002F6178">
              <w:rPr>
                <w:rFonts w:ascii="Calibri" w:hAnsi="Calibri" w:cs="Calibri"/>
                <w:sz w:val="20"/>
                <w:szCs w:val="20"/>
              </w:rPr>
              <w:t>5</w:t>
            </w:r>
            <w:bookmarkStart w:id="0" w:name="_GoBack"/>
            <w:bookmarkEnd w:id="0"/>
            <w:r w:rsidRPr="004A035A">
              <w:rPr>
                <w:rFonts w:ascii="Calibri" w:hAnsi="Calibri" w:cs="Calibri"/>
                <w:sz w:val="20"/>
                <w:szCs w:val="20"/>
              </w:rPr>
              <w:t>)</w:t>
            </w:r>
          </w:p>
          <w:p w14:paraId="67E47F43" w14:textId="3F967BB8" w:rsidR="005061C2" w:rsidRPr="004A035A" w:rsidRDefault="005061C2" w:rsidP="005061C2">
            <w:pPr>
              <w:numPr>
                <w:ilvl w:val="0"/>
                <w:numId w:val="5"/>
              </w:numPr>
              <w:tabs>
                <w:tab w:val="clear" w:pos="720"/>
                <w:tab w:val="num" w:pos="284"/>
              </w:tabs>
              <w:ind w:left="284" w:hanging="284"/>
              <w:rPr>
                <w:rFonts w:ascii="Calibri" w:hAnsi="Calibri" w:cs="Calibri"/>
                <w:sz w:val="20"/>
                <w:szCs w:val="20"/>
              </w:rPr>
            </w:pPr>
            <w:r w:rsidRPr="004A035A">
              <w:rPr>
                <w:rFonts w:ascii="Calibri" w:hAnsi="Calibri" w:cs="Calibri"/>
                <w:sz w:val="20"/>
                <w:szCs w:val="20"/>
              </w:rPr>
              <w:t>erklären an Beispielen die sozialisierende und kulturprägende Bedeutung religiös begründeter Lebensweisen</w:t>
            </w:r>
            <w:r w:rsidR="0027701B">
              <w:rPr>
                <w:rFonts w:ascii="Calibri" w:hAnsi="Calibri" w:cs="Calibri"/>
                <w:sz w:val="20"/>
                <w:szCs w:val="20"/>
              </w:rPr>
              <w:t>,</w:t>
            </w:r>
            <w:r w:rsidRPr="004A035A">
              <w:rPr>
                <w:rFonts w:ascii="Calibri" w:hAnsi="Calibri" w:cs="Calibri"/>
                <w:sz w:val="20"/>
                <w:szCs w:val="20"/>
              </w:rPr>
              <w:t xml:space="preserve"> (SK7)</w:t>
            </w:r>
          </w:p>
          <w:p w14:paraId="43F3114B" w14:textId="0B150CB4" w:rsidR="005061C2" w:rsidRPr="004A035A" w:rsidRDefault="005061C2" w:rsidP="005061C2">
            <w:pPr>
              <w:numPr>
                <w:ilvl w:val="0"/>
                <w:numId w:val="5"/>
              </w:numPr>
              <w:tabs>
                <w:tab w:val="clear" w:pos="720"/>
                <w:tab w:val="num" w:pos="284"/>
              </w:tabs>
              <w:ind w:left="284" w:hanging="284"/>
              <w:rPr>
                <w:rFonts w:ascii="Calibri" w:hAnsi="Calibri" w:cs="Calibri"/>
                <w:sz w:val="20"/>
                <w:szCs w:val="20"/>
              </w:rPr>
            </w:pPr>
            <w:r w:rsidRPr="004A035A">
              <w:rPr>
                <w:rFonts w:ascii="Calibri" w:hAnsi="Calibri" w:cs="Calibri"/>
                <w:sz w:val="20"/>
                <w:szCs w:val="20"/>
              </w:rPr>
              <w:t>geben Inhalte religiös relevanter Medien mündlich und schriftlich wieder</w:t>
            </w:r>
            <w:r w:rsidR="0027701B">
              <w:rPr>
                <w:rFonts w:ascii="Calibri" w:hAnsi="Calibri" w:cs="Calibri"/>
                <w:sz w:val="20"/>
                <w:szCs w:val="20"/>
              </w:rPr>
              <w:t>,</w:t>
            </w:r>
            <w:r w:rsidRPr="004A035A">
              <w:rPr>
                <w:rFonts w:ascii="Calibri" w:hAnsi="Calibri" w:cs="Calibri"/>
                <w:sz w:val="20"/>
                <w:szCs w:val="20"/>
              </w:rPr>
              <w:t xml:space="preserve"> (MK5)</w:t>
            </w:r>
          </w:p>
          <w:p w14:paraId="5EEB4FEC" w14:textId="41950B1D" w:rsidR="005061C2" w:rsidRPr="004A035A" w:rsidRDefault="005061C2" w:rsidP="005061C2">
            <w:pPr>
              <w:numPr>
                <w:ilvl w:val="0"/>
                <w:numId w:val="5"/>
              </w:numPr>
              <w:tabs>
                <w:tab w:val="clear" w:pos="720"/>
                <w:tab w:val="num" w:pos="284"/>
              </w:tabs>
              <w:ind w:left="284" w:hanging="284"/>
              <w:rPr>
                <w:rFonts w:ascii="Calibri" w:hAnsi="Calibri" w:cs="Calibri"/>
                <w:sz w:val="20"/>
                <w:szCs w:val="20"/>
              </w:rPr>
            </w:pPr>
            <w:r w:rsidRPr="004A035A">
              <w:rPr>
                <w:rFonts w:ascii="Calibri" w:hAnsi="Calibri" w:cs="Calibri"/>
                <w:sz w:val="20"/>
                <w:szCs w:val="20"/>
              </w:rPr>
              <w:t>recherchieren angeleitet, auch in webbasierten Medien, Informationen und Daten zu religiös relevanten Themen und geben sie adressatenbezogen weiter</w:t>
            </w:r>
            <w:r w:rsidR="0027701B">
              <w:rPr>
                <w:rFonts w:ascii="Calibri" w:hAnsi="Calibri" w:cs="Calibri"/>
                <w:sz w:val="20"/>
                <w:szCs w:val="20"/>
              </w:rPr>
              <w:t>,</w:t>
            </w:r>
            <w:r w:rsidRPr="004A035A">
              <w:rPr>
                <w:rFonts w:ascii="Calibri" w:hAnsi="Calibri" w:cs="Calibri"/>
                <w:sz w:val="20"/>
                <w:szCs w:val="20"/>
              </w:rPr>
              <w:t xml:space="preserve"> (MK6)</w:t>
            </w:r>
          </w:p>
          <w:p w14:paraId="0465FD3C" w14:textId="0DD83A72" w:rsidR="005061C2" w:rsidRPr="004A035A" w:rsidRDefault="005061C2" w:rsidP="005061C2">
            <w:pPr>
              <w:numPr>
                <w:ilvl w:val="0"/>
                <w:numId w:val="5"/>
              </w:numPr>
              <w:tabs>
                <w:tab w:val="clear" w:pos="720"/>
                <w:tab w:val="num" w:pos="284"/>
              </w:tabs>
              <w:ind w:left="284" w:hanging="284"/>
              <w:rPr>
                <w:rFonts w:ascii="Calibri" w:hAnsi="Calibri" w:cs="Calibri"/>
                <w:sz w:val="20"/>
                <w:szCs w:val="20"/>
              </w:rPr>
            </w:pPr>
            <w:r w:rsidRPr="004A035A">
              <w:rPr>
                <w:rFonts w:ascii="Calibri" w:hAnsi="Calibri" w:cs="Calibri"/>
                <w:sz w:val="20"/>
                <w:szCs w:val="20"/>
              </w:rPr>
              <w:t xml:space="preserve">vergleichen eigene mit fremden Erfahrungen in Bezug auf religiöse und ethische Fragen und bewerten Antworten </w:t>
            </w:r>
            <w:r w:rsidR="00F17652">
              <w:rPr>
                <w:rFonts w:ascii="Calibri" w:hAnsi="Calibri" w:cs="Calibri"/>
                <w:sz w:val="20"/>
                <w:szCs w:val="20"/>
              </w:rPr>
              <w:t>auf diese</w:t>
            </w:r>
            <w:r w:rsidR="0027701B">
              <w:rPr>
                <w:rFonts w:ascii="Calibri" w:hAnsi="Calibri" w:cs="Calibri"/>
                <w:sz w:val="20"/>
                <w:szCs w:val="20"/>
              </w:rPr>
              <w:t>,</w:t>
            </w:r>
            <w:r w:rsidR="00F17652">
              <w:rPr>
                <w:rFonts w:ascii="Calibri" w:hAnsi="Calibri" w:cs="Calibri"/>
                <w:sz w:val="20"/>
                <w:szCs w:val="20"/>
              </w:rPr>
              <w:t xml:space="preserve"> </w:t>
            </w:r>
            <w:r w:rsidRPr="004A035A">
              <w:rPr>
                <w:rFonts w:ascii="Calibri" w:hAnsi="Calibri" w:cs="Calibri"/>
                <w:sz w:val="20"/>
                <w:szCs w:val="20"/>
              </w:rPr>
              <w:t>(UK1)</w:t>
            </w:r>
          </w:p>
          <w:p w14:paraId="57B09ADF" w14:textId="3B46D1E6" w:rsidR="005061C2" w:rsidRPr="004A035A" w:rsidRDefault="005061C2" w:rsidP="005061C2">
            <w:pPr>
              <w:numPr>
                <w:ilvl w:val="0"/>
                <w:numId w:val="5"/>
              </w:numPr>
              <w:tabs>
                <w:tab w:val="clear" w:pos="720"/>
                <w:tab w:val="num" w:pos="284"/>
              </w:tabs>
              <w:ind w:left="284" w:hanging="284"/>
              <w:rPr>
                <w:rFonts w:ascii="Calibri" w:hAnsi="Calibri" w:cs="Calibri"/>
                <w:sz w:val="20"/>
                <w:szCs w:val="20"/>
              </w:rPr>
            </w:pPr>
            <w:r w:rsidRPr="004A035A">
              <w:rPr>
                <w:rFonts w:ascii="Calibri" w:hAnsi="Calibri" w:cs="Calibri"/>
                <w:sz w:val="20"/>
                <w:szCs w:val="20"/>
              </w:rPr>
              <w:t>nehmen ansatzweise die Perspektive von Menschen in anderen Lebenssituationen und anderen religiösen Kontexten ein</w:t>
            </w:r>
            <w:r w:rsidR="0027701B">
              <w:rPr>
                <w:rFonts w:ascii="Calibri" w:hAnsi="Calibri" w:cs="Calibri"/>
                <w:sz w:val="20"/>
                <w:szCs w:val="20"/>
              </w:rPr>
              <w:t>,</w:t>
            </w:r>
            <w:r w:rsidRPr="004A035A">
              <w:rPr>
                <w:rFonts w:ascii="Calibri" w:hAnsi="Calibri" w:cs="Calibri"/>
                <w:sz w:val="20"/>
                <w:szCs w:val="20"/>
              </w:rPr>
              <w:t xml:space="preserve"> (HK2)</w:t>
            </w:r>
          </w:p>
          <w:p w14:paraId="3DFA6D30" w14:textId="27AFB0E8" w:rsidR="005061C2" w:rsidRPr="00B5717F" w:rsidRDefault="005061C2" w:rsidP="00F159B8">
            <w:pPr>
              <w:numPr>
                <w:ilvl w:val="0"/>
                <w:numId w:val="5"/>
              </w:numPr>
              <w:tabs>
                <w:tab w:val="clear" w:pos="720"/>
                <w:tab w:val="num" w:pos="284"/>
              </w:tabs>
              <w:ind w:left="284" w:hanging="284"/>
              <w:rPr>
                <w:rFonts w:ascii="Calibri" w:hAnsi="Calibri" w:cs="Calibri"/>
                <w:sz w:val="20"/>
                <w:szCs w:val="20"/>
              </w:rPr>
            </w:pPr>
            <w:r w:rsidRPr="004A035A">
              <w:rPr>
                <w:rFonts w:ascii="Calibri" w:hAnsi="Calibri" w:cs="Calibri"/>
                <w:sz w:val="20"/>
                <w:szCs w:val="20"/>
              </w:rPr>
              <w:t>kommunizieren mit Vertreterinnen und Vertretern eigener sowie anderer religiöser und nichtreligiöser Überzeugungen respektvoll und entwickeln Möglichkeiten und Voraussetzungen für ein respektvo</w:t>
            </w:r>
            <w:r w:rsidR="0027701B">
              <w:rPr>
                <w:rFonts w:ascii="Calibri" w:hAnsi="Calibri" w:cs="Calibri"/>
                <w:sz w:val="20"/>
                <w:szCs w:val="20"/>
              </w:rPr>
              <w:t>lles und tolerantes Miteinander</w:t>
            </w:r>
            <w:r w:rsidR="00F159B8">
              <w:rPr>
                <w:rFonts w:ascii="Calibri" w:hAnsi="Calibri" w:cs="Calibri"/>
                <w:sz w:val="20"/>
                <w:szCs w:val="20"/>
              </w:rPr>
              <w:t>.</w:t>
            </w:r>
            <w:r w:rsidRPr="004A035A">
              <w:rPr>
                <w:rFonts w:ascii="Calibri" w:hAnsi="Calibri" w:cs="Calibri"/>
                <w:sz w:val="20"/>
                <w:szCs w:val="20"/>
              </w:rPr>
              <w:t xml:space="preserve"> (HK3)</w:t>
            </w:r>
          </w:p>
        </w:tc>
      </w:tr>
      <w:tr w:rsidR="005061C2" w:rsidRPr="00545375" w14:paraId="177A310B" w14:textId="77777777" w:rsidTr="006007FD">
        <w:tc>
          <w:tcPr>
            <w:tcW w:w="14426" w:type="dxa"/>
            <w:gridSpan w:val="2"/>
            <w:shd w:val="clear" w:color="auto" w:fill="auto"/>
          </w:tcPr>
          <w:p w14:paraId="0F3B7098" w14:textId="77777777" w:rsidR="005061C2" w:rsidRPr="00F91FAF" w:rsidRDefault="005061C2" w:rsidP="00C321B6">
            <w:pPr>
              <w:spacing w:before="60"/>
              <w:rPr>
                <w:rFonts w:ascii="Calibri" w:hAnsi="Calibri" w:cs="Calibri"/>
                <w:b/>
                <w:sz w:val="20"/>
                <w:szCs w:val="20"/>
              </w:rPr>
            </w:pPr>
            <w:r w:rsidRPr="00F91FAF">
              <w:rPr>
                <w:rFonts w:ascii="Calibri" w:hAnsi="Calibri" w:cs="Calibri"/>
                <w:b/>
                <w:sz w:val="20"/>
                <w:szCs w:val="20"/>
              </w:rPr>
              <w:t>Anknüpfungspunkte zum Schulprogramm:</w:t>
            </w:r>
          </w:p>
          <w:p w14:paraId="07BA772A" w14:textId="1AAC0B21" w:rsidR="005061C2" w:rsidRPr="00545375" w:rsidRDefault="005061C2" w:rsidP="0054633E">
            <w:pPr>
              <w:jc w:val="both"/>
              <w:rPr>
                <w:rFonts w:ascii="Calibri" w:hAnsi="Calibri" w:cs="Calibri"/>
                <w:sz w:val="20"/>
                <w:szCs w:val="20"/>
              </w:rPr>
            </w:pPr>
            <w:r>
              <w:rPr>
                <w:rFonts w:ascii="Calibri" w:hAnsi="Calibri" w:cs="Calibri"/>
                <w:sz w:val="20"/>
                <w:szCs w:val="20"/>
              </w:rPr>
              <w:t xml:space="preserve">z.B. </w:t>
            </w:r>
            <w:r w:rsidRPr="00F91FAF">
              <w:rPr>
                <w:rFonts w:ascii="Calibri" w:hAnsi="Calibri" w:cs="Calibri"/>
                <w:sz w:val="20"/>
                <w:szCs w:val="20"/>
              </w:rPr>
              <w:t>Besuch einer Moschee, Besuch einer Synagoge</w:t>
            </w:r>
          </w:p>
        </w:tc>
      </w:tr>
      <w:tr w:rsidR="005061C2" w:rsidRPr="00545375" w14:paraId="76B6BDD5" w14:textId="77777777" w:rsidTr="006007FD">
        <w:tc>
          <w:tcPr>
            <w:tcW w:w="8046" w:type="dxa"/>
            <w:shd w:val="clear" w:color="auto" w:fill="auto"/>
          </w:tcPr>
          <w:p w14:paraId="006EFA79" w14:textId="77777777" w:rsidR="005061C2" w:rsidRPr="00F91FAF" w:rsidRDefault="005061C2" w:rsidP="00C321B6">
            <w:pPr>
              <w:spacing w:before="60"/>
              <w:rPr>
                <w:rFonts w:ascii="Calibri" w:hAnsi="Calibri" w:cs="Calibri"/>
                <w:sz w:val="20"/>
                <w:szCs w:val="20"/>
              </w:rPr>
            </w:pPr>
            <w:r w:rsidRPr="00F91FAF">
              <w:rPr>
                <w:rFonts w:ascii="Calibri" w:hAnsi="Calibri" w:cs="Calibri"/>
                <w:b/>
                <w:sz w:val="20"/>
                <w:szCs w:val="20"/>
              </w:rPr>
              <w:t>Konkretisierte Kompetenzerwartungen:</w:t>
            </w:r>
            <w:r w:rsidRPr="00F91FAF">
              <w:rPr>
                <w:rFonts w:ascii="Calibri" w:hAnsi="Calibri" w:cs="Calibri"/>
                <w:sz w:val="20"/>
                <w:szCs w:val="20"/>
              </w:rPr>
              <w:t xml:space="preserve"> </w:t>
            </w:r>
          </w:p>
          <w:p w14:paraId="3C8B9646" w14:textId="77777777" w:rsidR="005061C2" w:rsidRPr="00F91FAF" w:rsidRDefault="005061C2" w:rsidP="00C321B6">
            <w:pPr>
              <w:rPr>
                <w:rFonts w:ascii="Calibri" w:hAnsi="Calibri" w:cs="Calibri"/>
                <w:sz w:val="20"/>
                <w:szCs w:val="20"/>
              </w:rPr>
            </w:pPr>
            <w:r w:rsidRPr="00F91FAF">
              <w:rPr>
                <w:rFonts w:ascii="Calibri" w:hAnsi="Calibri" w:cs="Calibri"/>
                <w:sz w:val="20"/>
                <w:szCs w:val="20"/>
              </w:rPr>
              <w:t xml:space="preserve">Die Schülerinnen und Schüler </w:t>
            </w:r>
          </w:p>
          <w:p w14:paraId="5210DC9D" w14:textId="01BCAD50" w:rsidR="005061C2" w:rsidRPr="004A035A" w:rsidRDefault="005061C2" w:rsidP="005061C2">
            <w:pPr>
              <w:numPr>
                <w:ilvl w:val="0"/>
                <w:numId w:val="5"/>
              </w:numPr>
              <w:tabs>
                <w:tab w:val="clear" w:pos="720"/>
                <w:tab w:val="num" w:pos="284"/>
              </w:tabs>
              <w:ind w:left="284" w:hanging="284"/>
              <w:rPr>
                <w:rFonts w:ascii="Calibri" w:hAnsi="Calibri" w:cs="Calibri"/>
                <w:sz w:val="20"/>
                <w:szCs w:val="20"/>
              </w:rPr>
            </w:pPr>
            <w:r w:rsidRPr="004A035A">
              <w:rPr>
                <w:rFonts w:ascii="Calibri" w:hAnsi="Calibri" w:cs="Calibri"/>
                <w:sz w:val="20"/>
                <w:szCs w:val="20"/>
              </w:rPr>
              <w:t>beschreiben zentrale Rituale und religiöse Handlungen in Judentum, Christentum und Islam als Gestaltungen des Glaubens und Lebens</w:t>
            </w:r>
            <w:r w:rsidR="0027701B">
              <w:rPr>
                <w:rFonts w:ascii="Calibri" w:hAnsi="Calibri" w:cs="Calibri"/>
                <w:sz w:val="20"/>
                <w:szCs w:val="20"/>
              </w:rPr>
              <w:t>,</w:t>
            </w:r>
            <w:r w:rsidRPr="004A035A">
              <w:rPr>
                <w:rFonts w:ascii="Calibri" w:hAnsi="Calibri" w:cs="Calibri"/>
                <w:sz w:val="20"/>
                <w:szCs w:val="20"/>
              </w:rPr>
              <w:t xml:space="preserve"> (K38)</w:t>
            </w:r>
          </w:p>
          <w:p w14:paraId="6BEC4887" w14:textId="77777777" w:rsidR="005061C2" w:rsidRPr="004A035A" w:rsidRDefault="005061C2" w:rsidP="005061C2">
            <w:pPr>
              <w:numPr>
                <w:ilvl w:val="0"/>
                <w:numId w:val="5"/>
              </w:numPr>
              <w:tabs>
                <w:tab w:val="clear" w:pos="720"/>
                <w:tab w:val="num" w:pos="284"/>
              </w:tabs>
              <w:ind w:left="284" w:hanging="284"/>
              <w:rPr>
                <w:rFonts w:ascii="Calibri" w:hAnsi="Calibri" w:cs="Calibri"/>
                <w:sz w:val="20"/>
                <w:szCs w:val="20"/>
              </w:rPr>
            </w:pPr>
            <w:r w:rsidRPr="004A035A">
              <w:rPr>
                <w:rFonts w:ascii="Calibri" w:hAnsi="Calibri" w:cs="Calibri"/>
                <w:sz w:val="20"/>
                <w:szCs w:val="20"/>
              </w:rPr>
              <w:t>erörtern an Beispielen Gemeinsamkeiten und Unterschiede in Glaube und Glaubenspraxis von Menschen jüdischen, christlichen sowie islamischen Glaubens, (K39)</w:t>
            </w:r>
          </w:p>
          <w:p w14:paraId="62A7468C" w14:textId="77777777" w:rsidR="005061C2" w:rsidRPr="004A035A" w:rsidRDefault="005061C2" w:rsidP="005061C2">
            <w:pPr>
              <w:numPr>
                <w:ilvl w:val="0"/>
                <w:numId w:val="5"/>
              </w:numPr>
              <w:tabs>
                <w:tab w:val="clear" w:pos="720"/>
                <w:tab w:val="num" w:pos="284"/>
              </w:tabs>
              <w:ind w:left="284" w:hanging="284"/>
              <w:rPr>
                <w:rFonts w:ascii="Calibri" w:hAnsi="Calibri" w:cs="Calibri"/>
                <w:sz w:val="20"/>
                <w:szCs w:val="20"/>
              </w:rPr>
            </w:pPr>
            <w:r w:rsidRPr="004A035A">
              <w:rPr>
                <w:rFonts w:ascii="Calibri" w:hAnsi="Calibri" w:cs="Calibri"/>
                <w:sz w:val="20"/>
                <w:szCs w:val="20"/>
              </w:rPr>
              <w:t>nehmen zu einseitigen Darstellungen von Menschen jüdischen, christlichen und islamischen Glaubens im Alltag oder in den Medien Stellung, (K40)</w:t>
            </w:r>
          </w:p>
          <w:p w14:paraId="464A4B17" w14:textId="77777777" w:rsidR="005061C2" w:rsidRPr="004A035A" w:rsidRDefault="005061C2" w:rsidP="005061C2">
            <w:pPr>
              <w:numPr>
                <w:ilvl w:val="0"/>
                <w:numId w:val="5"/>
              </w:numPr>
              <w:tabs>
                <w:tab w:val="clear" w:pos="720"/>
                <w:tab w:val="num" w:pos="284"/>
              </w:tabs>
              <w:ind w:left="284" w:hanging="284"/>
              <w:rPr>
                <w:rFonts w:ascii="Calibri" w:hAnsi="Calibri" w:cs="Calibri"/>
                <w:sz w:val="20"/>
                <w:szCs w:val="20"/>
              </w:rPr>
            </w:pPr>
            <w:r w:rsidRPr="004A035A">
              <w:rPr>
                <w:rFonts w:ascii="Calibri" w:hAnsi="Calibri" w:cs="Calibri"/>
                <w:sz w:val="20"/>
                <w:szCs w:val="20"/>
              </w:rPr>
              <w:t>identifizieren innerhalb des Jahreskreises christliche, jüdische und muslimische Feiertage, (K42)</w:t>
            </w:r>
          </w:p>
          <w:p w14:paraId="2B2F9037" w14:textId="5FA2A581" w:rsidR="005061C2" w:rsidRPr="004A035A" w:rsidRDefault="005061C2" w:rsidP="005061C2">
            <w:pPr>
              <w:numPr>
                <w:ilvl w:val="0"/>
                <w:numId w:val="5"/>
              </w:numPr>
              <w:tabs>
                <w:tab w:val="clear" w:pos="720"/>
                <w:tab w:val="num" w:pos="284"/>
              </w:tabs>
              <w:ind w:left="284" w:hanging="284"/>
              <w:rPr>
                <w:rFonts w:ascii="Calibri" w:hAnsi="Calibri" w:cs="Calibri"/>
                <w:sz w:val="20"/>
                <w:szCs w:val="20"/>
              </w:rPr>
            </w:pPr>
            <w:r w:rsidRPr="004A035A">
              <w:rPr>
                <w:rFonts w:ascii="Calibri" w:hAnsi="Calibri" w:cs="Calibri"/>
                <w:sz w:val="20"/>
                <w:szCs w:val="20"/>
              </w:rPr>
              <w:t>erklären Herkunft und Bedeutung christlicher Feiertage im Jahreskreis und vergleichen sie mit der Herkunft und Bedeutung jüdisc</w:t>
            </w:r>
            <w:r>
              <w:rPr>
                <w:rFonts w:ascii="Calibri" w:hAnsi="Calibri" w:cs="Calibri"/>
                <w:sz w:val="20"/>
                <w:szCs w:val="20"/>
              </w:rPr>
              <w:t>her und muslimischer Feiertage,</w:t>
            </w:r>
            <w:r w:rsidRPr="004A035A">
              <w:rPr>
                <w:rFonts w:ascii="Calibri" w:hAnsi="Calibri" w:cs="Calibri"/>
                <w:sz w:val="20"/>
                <w:szCs w:val="20"/>
              </w:rPr>
              <w:t xml:space="preserve"> (K43)</w:t>
            </w:r>
          </w:p>
          <w:p w14:paraId="5ABC662B" w14:textId="77777777" w:rsidR="005061C2" w:rsidRPr="004A035A" w:rsidRDefault="005061C2" w:rsidP="005061C2">
            <w:pPr>
              <w:numPr>
                <w:ilvl w:val="0"/>
                <w:numId w:val="5"/>
              </w:numPr>
              <w:tabs>
                <w:tab w:val="clear" w:pos="720"/>
                <w:tab w:val="num" w:pos="284"/>
              </w:tabs>
              <w:ind w:left="284" w:hanging="284"/>
              <w:rPr>
                <w:rFonts w:ascii="Calibri" w:hAnsi="Calibri" w:cs="Calibri"/>
                <w:sz w:val="20"/>
                <w:szCs w:val="20"/>
              </w:rPr>
            </w:pPr>
            <w:r w:rsidRPr="004A035A">
              <w:rPr>
                <w:rFonts w:ascii="Calibri" w:hAnsi="Calibri" w:cs="Calibri"/>
                <w:sz w:val="20"/>
                <w:szCs w:val="20"/>
              </w:rPr>
              <w:t>unterscheiden am Beispiel eines christlichen Festes religiöse und säkulare Ausdrucksformen, (K44)</w:t>
            </w:r>
          </w:p>
          <w:p w14:paraId="1EE3931D" w14:textId="60F639FA" w:rsidR="005061C2" w:rsidRPr="00662095" w:rsidRDefault="005061C2" w:rsidP="005061C2">
            <w:pPr>
              <w:numPr>
                <w:ilvl w:val="0"/>
                <w:numId w:val="5"/>
              </w:numPr>
              <w:tabs>
                <w:tab w:val="clear" w:pos="720"/>
                <w:tab w:val="num" w:pos="284"/>
              </w:tabs>
              <w:ind w:left="284" w:hanging="284"/>
              <w:rPr>
                <w:rFonts w:ascii="Calibri" w:hAnsi="Calibri" w:cs="Arial"/>
                <w:sz w:val="20"/>
                <w:szCs w:val="20"/>
              </w:rPr>
            </w:pPr>
            <w:r w:rsidRPr="004A035A">
              <w:rPr>
                <w:rFonts w:ascii="Calibri" w:hAnsi="Calibri" w:cs="Calibri"/>
                <w:sz w:val="20"/>
                <w:szCs w:val="20"/>
              </w:rPr>
              <w:t xml:space="preserve">setzen sich mit der Bedeutung von Festen, Feiern und Ritualen für die jüdische, christliche </w:t>
            </w:r>
            <w:r w:rsidRPr="004A035A">
              <w:rPr>
                <w:rFonts w:ascii="Calibri" w:hAnsi="Calibri" w:cs="Calibri"/>
                <w:sz w:val="20"/>
                <w:szCs w:val="20"/>
              </w:rPr>
              <w:lastRenderedPageBreak/>
              <w:t xml:space="preserve">und muslimische Religion auseinander und formulieren erste Einschätzungen zu Ähnlichkeiten und </w:t>
            </w:r>
            <w:r w:rsidR="00F159B8">
              <w:rPr>
                <w:rFonts w:ascii="Calibri" w:hAnsi="Calibri" w:cs="Calibri"/>
                <w:sz w:val="20"/>
                <w:szCs w:val="20"/>
              </w:rPr>
              <w:t>Unterschieden.</w:t>
            </w:r>
            <w:r w:rsidRPr="004A035A">
              <w:rPr>
                <w:rFonts w:ascii="Calibri" w:hAnsi="Calibri" w:cs="Calibri"/>
                <w:sz w:val="20"/>
                <w:szCs w:val="20"/>
              </w:rPr>
              <w:t xml:space="preserve"> (K47)</w:t>
            </w:r>
          </w:p>
        </w:tc>
        <w:tc>
          <w:tcPr>
            <w:tcW w:w="6380" w:type="dxa"/>
            <w:shd w:val="clear" w:color="auto" w:fill="auto"/>
          </w:tcPr>
          <w:p w14:paraId="36225690" w14:textId="77777777" w:rsidR="005061C2" w:rsidRPr="00F91FAF" w:rsidRDefault="005061C2" w:rsidP="005061C2">
            <w:pPr>
              <w:spacing w:before="60"/>
              <w:rPr>
                <w:rFonts w:ascii="Calibri" w:hAnsi="Calibri" w:cs="Calibri"/>
                <w:b/>
                <w:sz w:val="22"/>
                <w:szCs w:val="22"/>
              </w:rPr>
            </w:pPr>
            <w:r w:rsidRPr="00F91FAF">
              <w:rPr>
                <w:rFonts w:ascii="Calibri" w:hAnsi="Calibri" w:cs="Calibri"/>
                <w:b/>
                <w:sz w:val="22"/>
                <w:szCs w:val="22"/>
              </w:rPr>
              <w:lastRenderedPageBreak/>
              <w:t>Mögliche Unterrichtsbausteine:</w:t>
            </w:r>
          </w:p>
          <w:p w14:paraId="5E5F9F6A" w14:textId="396BFB19" w:rsidR="005061C2" w:rsidRPr="0055682D" w:rsidRDefault="005061C2" w:rsidP="005061C2">
            <w:pPr>
              <w:numPr>
                <w:ilvl w:val="0"/>
                <w:numId w:val="9"/>
              </w:numPr>
              <w:rPr>
                <w:rFonts w:ascii="Calibri" w:hAnsi="Calibri" w:cs="Calibri"/>
                <w:sz w:val="20"/>
                <w:szCs w:val="20"/>
              </w:rPr>
            </w:pPr>
            <w:r w:rsidRPr="00F91FAF">
              <w:rPr>
                <w:rFonts w:ascii="Calibri" w:hAnsi="Calibri" w:cs="Calibri"/>
                <w:sz w:val="20"/>
                <w:szCs w:val="20"/>
              </w:rPr>
              <w:t xml:space="preserve">Feste und Rituale bei </w:t>
            </w:r>
            <w:r w:rsidR="00D6641C" w:rsidRPr="0055682D">
              <w:rPr>
                <w:rFonts w:ascii="Calibri" w:hAnsi="Calibri" w:cs="Calibri"/>
                <w:sz w:val="20"/>
                <w:szCs w:val="20"/>
              </w:rPr>
              <w:t>Menschen jüdischen, christlichen und islamischen Glaubens</w:t>
            </w:r>
          </w:p>
          <w:p w14:paraId="15737BD4" w14:textId="77777777" w:rsidR="005061C2" w:rsidRDefault="005061C2" w:rsidP="005061C2">
            <w:pPr>
              <w:numPr>
                <w:ilvl w:val="0"/>
                <w:numId w:val="9"/>
              </w:numPr>
              <w:rPr>
                <w:rFonts w:ascii="Calibri" w:hAnsi="Calibri" w:cs="Calibri"/>
                <w:sz w:val="20"/>
                <w:szCs w:val="20"/>
              </w:rPr>
            </w:pPr>
            <w:r w:rsidRPr="00F91FAF">
              <w:rPr>
                <w:rFonts w:ascii="Calibri" w:hAnsi="Calibri" w:cs="Calibri"/>
                <w:sz w:val="20"/>
                <w:szCs w:val="20"/>
              </w:rPr>
              <w:t>Fasten als Ausdruck von Glaubensüberzeugungen</w:t>
            </w:r>
          </w:p>
          <w:p w14:paraId="7DB436B4" w14:textId="77777777" w:rsidR="005061C2" w:rsidRPr="00F91FAF" w:rsidRDefault="005061C2" w:rsidP="005061C2">
            <w:pPr>
              <w:ind w:left="720"/>
              <w:rPr>
                <w:rFonts w:ascii="Calibri" w:hAnsi="Calibri" w:cs="Calibri"/>
                <w:sz w:val="20"/>
                <w:szCs w:val="20"/>
              </w:rPr>
            </w:pPr>
          </w:p>
          <w:p w14:paraId="05A3865D" w14:textId="6D6651B5" w:rsidR="005061C2" w:rsidRPr="00F91FAF" w:rsidRDefault="005061C2" w:rsidP="005061C2">
            <w:pPr>
              <w:rPr>
                <w:rFonts w:ascii="Calibri" w:hAnsi="Calibri" w:cs="Calibri"/>
                <w:b/>
                <w:sz w:val="22"/>
                <w:szCs w:val="22"/>
              </w:rPr>
            </w:pPr>
            <w:r w:rsidRPr="00F91FAF">
              <w:rPr>
                <w:rFonts w:ascii="Calibri" w:hAnsi="Calibri" w:cs="Calibri"/>
                <w:b/>
                <w:sz w:val="22"/>
                <w:szCs w:val="22"/>
              </w:rPr>
              <w:t>Didaktisch-methodische Hinweise / digitale Bildung:</w:t>
            </w:r>
          </w:p>
          <w:p w14:paraId="7401CDE4" w14:textId="77777777" w:rsidR="005061C2" w:rsidRDefault="005061C2" w:rsidP="005061C2">
            <w:pPr>
              <w:numPr>
                <w:ilvl w:val="0"/>
                <w:numId w:val="10"/>
              </w:numPr>
              <w:rPr>
                <w:rFonts w:ascii="Calibri" w:hAnsi="Calibri" w:cs="Calibri"/>
                <w:b/>
                <w:sz w:val="22"/>
                <w:szCs w:val="22"/>
              </w:rPr>
            </w:pPr>
            <w:r w:rsidRPr="00F91FAF">
              <w:rPr>
                <w:rFonts w:ascii="Calibri" w:hAnsi="Calibri" w:cs="Calibri"/>
                <w:sz w:val="20"/>
                <w:szCs w:val="20"/>
              </w:rPr>
              <w:t>Exkursionen zu außerschulischen Lernorten (Moschee, Synagoge</w:t>
            </w:r>
            <w:r w:rsidRPr="00F91FAF">
              <w:rPr>
                <w:rFonts w:ascii="Calibri" w:hAnsi="Calibri" w:cs="Calibri"/>
                <w:b/>
                <w:sz w:val="22"/>
                <w:szCs w:val="22"/>
              </w:rPr>
              <w:t>)</w:t>
            </w:r>
          </w:p>
          <w:p w14:paraId="0959883D" w14:textId="77777777" w:rsidR="005061C2" w:rsidRPr="00F91FAF" w:rsidRDefault="005061C2" w:rsidP="005061C2">
            <w:pPr>
              <w:ind w:left="720"/>
              <w:rPr>
                <w:rFonts w:ascii="Calibri" w:hAnsi="Calibri" w:cs="Calibri"/>
                <w:b/>
                <w:sz w:val="22"/>
                <w:szCs w:val="22"/>
              </w:rPr>
            </w:pPr>
          </w:p>
          <w:p w14:paraId="532CBF61" w14:textId="044486D0" w:rsidR="005061C2" w:rsidRPr="00662095" w:rsidRDefault="005061C2" w:rsidP="005061C2">
            <w:pPr>
              <w:spacing w:after="60"/>
              <w:rPr>
                <w:rFonts w:ascii="Calibri" w:hAnsi="Calibri" w:cs="Arial"/>
                <w:sz w:val="20"/>
                <w:szCs w:val="20"/>
              </w:rPr>
            </w:pPr>
            <w:r w:rsidRPr="00F91FAF">
              <w:rPr>
                <w:rFonts w:ascii="Calibri" w:hAnsi="Calibri" w:cs="Calibri"/>
                <w:b/>
                <w:sz w:val="22"/>
                <w:szCs w:val="22"/>
              </w:rPr>
              <w:t>Zeitbedarf: ca. 10 Stunden</w:t>
            </w:r>
          </w:p>
        </w:tc>
      </w:tr>
    </w:tbl>
    <w:p w14:paraId="5B9D8D29" w14:textId="77777777" w:rsidR="00E067B0" w:rsidRPr="0054633E" w:rsidRDefault="00E067B0" w:rsidP="0054633E">
      <w:pPr>
        <w:rPr>
          <w:rFonts w:asciiTheme="minorHAnsi" w:hAnsiTheme="minorHAnsi"/>
        </w:rPr>
      </w:pPr>
    </w:p>
    <w:sectPr w:rsidR="00E067B0" w:rsidRPr="0054633E" w:rsidSect="007016F1">
      <w:pgSz w:w="16838" w:h="11906" w:orient="landscape"/>
      <w:pgMar w:top="1134" w:right="1418"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55"/>
    <w:multiLevelType w:val="hybridMultilevel"/>
    <w:tmpl w:val="02C6B4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C40147F"/>
    <w:multiLevelType w:val="hybridMultilevel"/>
    <w:tmpl w:val="BA24AB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DF93EC1"/>
    <w:multiLevelType w:val="hybridMultilevel"/>
    <w:tmpl w:val="065407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FDB02C5"/>
    <w:multiLevelType w:val="hybridMultilevel"/>
    <w:tmpl w:val="FEA814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4AB254E"/>
    <w:multiLevelType w:val="hybridMultilevel"/>
    <w:tmpl w:val="1AFEC7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B420F4A"/>
    <w:multiLevelType w:val="hybridMultilevel"/>
    <w:tmpl w:val="8E6AF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EA72E89"/>
    <w:multiLevelType w:val="hybridMultilevel"/>
    <w:tmpl w:val="A224D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FDA083B"/>
    <w:multiLevelType w:val="hybridMultilevel"/>
    <w:tmpl w:val="BD608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C62BE9"/>
    <w:multiLevelType w:val="hybridMultilevel"/>
    <w:tmpl w:val="55E6AA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76057F5C"/>
    <w:multiLevelType w:val="hybridMultilevel"/>
    <w:tmpl w:val="64FEC00E"/>
    <w:lvl w:ilvl="0" w:tplc="0407001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9"/>
  </w:num>
  <w:num w:numId="7">
    <w:abstractNumId w:val="1"/>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F7E"/>
    <w:rsid w:val="002000F9"/>
    <w:rsid w:val="00222BEA"/>
    <w:rsid w:val="00264225"/>
    <w:rsid w:val="0027701B"/>
    <w:rsid w:val="00291DA0"/>
    <w:rsid w:val="00297D52"/>
    <w:rsid w:val="002F6178"/>
    <w:rsid w:val="003A7D80"/>
    <w:rsid w:val="0046007B"/>
    <w:rsid w:val="005061C2"/>
    <w:rsid w:val="005333A7"/>
    <w:rsid w:val="0054633E"/>
    <w:rsid w:val="0055682D"/>
    <w:rsid w:val="0058236A"/>
    <w:rsid w:val="00662095"/>
    <w:rsid w:val="007016F1"/>
    <w:rsid w:val="007D036E"/>
    <w:rsid w:val="009256C6"/>
    <w:rsid w:val="00B5717F"/>
    <w:rsid w:val="00BC6F7E"/>
    <w:rsid w:val="00C05D13"/>
    <w:rsid w:val="00CC500C"/>
    <w:rsid w:val="00D6641C"/>
    <w:rsid w:val="00E067B0"/>
    <w:rsid w:val="00F159B8"/>
    <w:rsid w:val="00F17652"/>
    <w:rsid w:val="00FB489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30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C6F7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C6F7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CD3B4937.dotm</Template>
  <TotalTime>0</TotalTime>
  <Pages>2</Pages>
  <Words>401</Words>
  <Characters>2982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Hartwig, Cordula</dc:creator>
  <cp:lastModifiedBy>Hartwig, Cordula</cp:lastModifiedBy>
  <cp:revision>13</cp:revision>
  <dcterms:created xsi:type="dcterms:W3CDTF">2019-07-09T12:45:00Z</dcterms:created>
  <dcterms:modified xsi:type="dcterms:W3CDTF">2019-11-06T07:30:00Z</dcterms:modified>
</cp:coreProperties>
</file>