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29"/>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2"/>
      </w:tblGrid>
      <w:tr w:rsidR="0056741A" w:rsidRPr="002C6708" w14:paraId="0450A3B9" w14:textId="77777777" w:rsidTr="001A5C4F">
        <w:trPr>
          <w:tblHeader/>
        </w:trPr>
        <w:tc>
          <w:tcPr>
            <w:tcW w:w="5000" w:type="pct"/>
            <w:shd w:val="clear" w:color="auto" w:fill="auto"/>
          </w:tcPr>
          <w:p w14:paraId="32666DA5" w14:textId="77777777" w:rsidR="0056741A" w:rsidRDefault="0056741A" w:rsidP="001A5C4F">
            <w:pPr>
              <w:spacing w:before="120" w:after="0" w:line="240" w:lineRule="auto"/>
              <w:mirrorIndents/>
              <w:jc w:val="center"/>
              <w:rPr>
                <w:rFonts w:ascii="Arial" w:hAnsi="Arial" w:cs="Arial"/>
                <w:b/>
                <w:sz w:val="32"/>
                <w:szCs w:val="32"/>
              </w:rPr>
            </w:pPr>
            <w:bookmarkStart w:id="0" w:name="_GoBack"/>
            <w:bookmarkEnd w:id="0"/>
            <w:r w:rsidRPr="00925EBC">
              <w:rPr>
                <w:rFonts w:ascii="Arial" w:hAnsi="Arial" w:cs="Arial"/>
                <w:b/>
                <w:sz w:val="32"/>
                <w:szCs w:val="32"/>
              </w:rPr>
              <w:t>Jahrgangsst</w:t>
            </w:r>
            <w:r>
              <w:rPr>
                <w:rFonts w:ascii="Arial" w:hAnsi="Arial" w:cs="Arial"/>
                <w:b/>
                <w:sz w:val="32"/>
                <w:szCs w:val="32"/>
              </w:rPr>
              <w:t xml:space="preserve">ufe 5: </w:t>
            </w:r>
          </w:p>
          <w:p w14:paraId="1E892E48" w14:textId="77777777" w:rsidR="0056741A" w:rsidRDefault="00F872C0" w:rsidP="001A5C4F">
            <w:pPr>
              <w:spacing w:after="0" w:line="240" w:lineRule="auto"/>
              <w:mirrorIndents/>
              <w:jc w:val="center"/>
              <w:rPr>
                <w:rFonts w:ascii="Arial" w:hAnsi="Arial" w:cs="Arial"/>
                <w:b/>
                <w:sz w:val="32"/>
                <w:szCs w:val="32"/>
              </w:rPr>
            </w:pPr>
            <w:r>
              <w:rPr>
                <w:rFonts w:ascii="Arial" w:hAnsi="Arial" w:cs="Arial"/>
                <w:b/>
                <w:sz w:val="32"/>
                <w:szCs w:val="32"/>
              </w:rPr>
              <w:t xml:space="preserve">UV 3 </w:t>
            </w:r>
            <w:r w:rsidR="002156A6">
              <w:rPr>
                <w:rFonts w:ascii="Arial" w:hAnsi="Arial" w:cs="Arial"/>
                <w:b/>
                <w:sz w:val="32"/>
                <w:szCs w:val="32"/>
              </w:rPr>
              <w:t>„</w:t>
            </w:r>
            <w:r w:rsidR="0056741A">
              <w:rPr>
                <w:rFonts w:ascii="Arial" w:hAnsi="Arial" w:cs="Arial"/>
                <w:b/>
                <w:sz w:val="32"/>
                <w:szCs w:val="32"/>
              </w:rPr>
              <w:t>Tiergerecht</w:t>
            </w:r>
            <w:r w:rsidR="0027515E">
              <w:rPr>
                <w:rFonts w:ascii="Arial" w:hAnsi="Arial" w:cs="Arial"/>
                <w:b/>
                <w:sz w:val="32"/>
                <w:szCs w:val="32"/>
              </w:rPr>
              <w:t>er Umgang mit Nutztieren</w:t>
            </w:r>
            <w:r>
              <w:rPr>
                <w:rFonts w:ascii="Arial" w:hAnsi="Arial" w:cs="Arial"/>
                <w:b/>
                <w:sz w:val="32"/>
                <w:szCs w:val="32"/>
              </w:rPr>
              <w:t xml:space="preserve">“ </w:t>
            </w:r>
          </w:p>
          <w:p w14:paraId="0FC143BF" w14:textId="77777777" w:rsidR="00B80A34" w:rsidRPr="00F872C0" w:rsidRDefault="00B80A34" w:rsidP="001A5C4F">
            <w:pPr>
              <w:spacing w:after="120" w:line="240" w:lineRule="auto"/>
              <w:mirrorIndents/>
              <w:jc w:val="center"/>
              <w:rPr>
                <w:rFonts w:ascii="Arial" w:eastAsia="Droid Sans Fallback" w:hAnsi="Arial" w:cs="Arial"/>
                <w:b/>
                <w:sz w:val="24"/>
                <w:szCs w:val="24"/>
              </w:rPr>
            </w:pPr>
            <w:r w:rsidRPr="00F872C0">
              <w:rPr>
                <w:rFonts w:ascii="Arial" w:hAnsi="Arial" w:cs="Arial"/>
                <w:sz w:val="24"/>
                <w:szCs w:val="24"/>
              </w:rPr>
              <w:t xml:space="preserve">(ca. 5 </w:t>
            </w:r>
            <w:proofErr w:type="spellStart"/>
            <w:r w:rsidRPr="00F872C0">
              <w:rPr>
                <w:rFonts w:ascii="Arial" w:hAnsi="Arial" w:cs="Arial"/>
                <w:sz w:val="24"/>
                <w:szCs w:val="24"/>
              </w:rPr>
              <w:t>Ustd</w:t>
            </w:r>
            <w:proofErr w:type="spellEnd"/>
            <w:r w:rsidRPr="00F872C0">
              <w:rPr>
                <w:rFonts w:ascii="Arial" w:hAnsi="Arial" w:cs="Arial"/>
                <w:sz w:val="24"/>
                <w:szCs w:val="24"/>
              </w:rPr>
              <w:t xml:space="preserve">., </w:t>
            </w:r>
            <w:r w:rsidRPr="00F872C0">
              <w:rPr>
                <w:rFonts w:ascii="Arial" w:hAnsi="Arial" w:cs="Arial"/>
                <w:color w:val="0070C0"/>
                <w:sz w:val="24"/>
                <w:szCs w:val="24"/>
              </w:rPr>
              <w:t>in blau: fakultative Aspekte bei höherem Stundenkontingent)</w:t>
            </w:r>
          </w:p>
        </w:tc>
      </w:tr>
      <w:tr w:rsidR="00B80A34" w:rsidRPr="002C6708" w14:paraId="00E7295D" w14:textId="77777777" w:rsidTr="001A5C4F">
        <w:trPr>
          <w:tblHeader/>
        </w:trPr>
        <w:tc>
          <w:tcPr>
            <w:tcW w:w="5000" w:type="pct"/>
            <w:shd w:val="clear" w:color="auto" w:fill="E7E6E6" w:themeFill="background2"/>
          </w:tcPr>
          <w:p w14:paraId="24A59F90" w14:textId="77777777" w:rsidR="00B80A34" w:rsidRPr="00925EBC" w:rsidRDefault="00B80A34" w:rsidP="001A5C4F">
            <w:pPr>
              <w:spacing w:before="120" w:after="120" w:line="240" w:lineRule="auto"/>
              <w:mirrorIndents/>
              <w:jc w:val="center"/>
              <w:rPr>
                <w:rFonts w:ascii="Arial" w:hAnsi="Arial" w:cs="Arial"/>
                <w:b/>
                <w:sz w:val="32"/>
                <w:szCs w:val="32"/>
              </w:rPr>
            </w:pPr>
            <w:r w:rsidRPr="00B80A34">
              <w:rPr>
                <w:rFonts w:ascii="Arial" w:hAnsi="Arial" w:cs="Arial"/>
                <w:b/>
              </w:rPr>
              <w:t>Inhaltsfeldbeschreibung (Auszug)</w:t>
            </w:r>
          </w:p>
        </w:tc>
      </w:tr>
      <w:tr w:rsidR="0056741A" w:rsidRPr="00E13111" w14:paraId="5D21EADE" w14:textId="77777777" w:rsidTr="001A5C4F">
        <w:trPr>
          <w:trHeight w:val="907"/>
          <w:tblHeader/>
        </w:trPr>
        <w:tc>
          <w:tcPr>
            <w:tcW w:w="5000" w:type="pct"/>
            <w:shd w:val="clear" w:color="auto" w:fill="auto"/>
          </w:tcPr>
          <w:p w14:paraId="3F2A844A" w14:textId="77777777" w:rsidR="0056741A" w:rsidRPr="00B80A34" w:rsidRDefault="0056741A" w:rsidP="001A5C4F">
            <w:pPr>
              <w:spacing w:before="120" w:after="120" w:line="240" w:lineRule="auto"/>
              <w:rPr>
                <w:rFonts w:ascii="Arial" w:hAnsi="Arial" w:cs="Arial"/>
                <w:szCs w:val="21"/>
              </w:rPr>
            </w:pPr>
            <w:r w:rsidRPr="00B80A34">
              <w:rPr>
                <w:rFonts w:ascii="Arial" w:hAnsi="Arial" w:cs="Arial"/>
                <w:szCs w:val="21"/>
              </w:rPr>
              <w:t xml:space="preserve">Erhalt und nachhaltige Nutzung der biologischen Vielfalt setzen Kenntnisse über das System der Lebewesen und über Angepasstheiten von Organismen voraus. </w:t>
            </w:r>
            <w:r w:rsidRPr="00B80A34">
              <w:rPr>
                <w:rFonts w:ascii="Arial" w:hAnsi="Arial" w:cs="Arial"/>
              </w:rPr>
              <w:t>Anhand der Züchtung von Nutztieren aus Wildformen wird ein erstes Verständnis von Vererbung geschaffen und tiergerechte Haltung thematisiert.</w:t>
            </w:r>
          </w:p>
        </w:tc>
      </w:tr>
    </w:tbl>
    <w:tbl>
      <w:tblPr>
        <w:tblStyle w:val="Tabellenraster"/>
        <w:tblW w:w="14312" w:type="dxa"/>
        <w:tblLook w:val="04A0" w:firstRow="1" w:lastRow="0" w:firstColumn="1" w:lastColumn="0" w:noHBand="0" w:noVBand="1"/>
      </w:tblPr>
      <w:tblGrid>
        <w:gridCol w:w="4770"/>
        <w:gridCol w:w="2340"/>
        <w:gridCol w:w="2431"/>
        <w:gridCol w:w="4771"/>
      </w:tblGrid>
      <w:tr w:rsidR="0056741A" w:rsidRPr="00B80A34" w14:paraId="4989351D" w14:textId="77777777" w:rsidTr="00B80A34">
        <w:tc>
          <w:tcPr>
            <w:tcW w:w="7110" w:type="dxa"/>
            <w:gridSpan w:val="2"/>
            <w:shd w:val="clear" w:color="auto" w:fill="E7E6E6" w:themeFill="background2"/>
          </w:tcPr>
          <w:p w14:paraId="793C1FBC" w14:textId="77777777" w:rsidR="0056741A" w:rsidRPr="00B80A34" w:rsidRDefault="0056741A" w:rsidP="00B80A34">
            <w:pPr>
              <w:spacing w:before="120" w:after="120" w:line="240" w:lineRule="auto"/>
              <w:jc w:val="center"/>
              <w:rPr>
                <w:rFonts w:ascii="Arial" w:hAnsi="Arial" w:cs="Arial"/>
                <w:b/>
              </w:rPr>
            </w:pPr>
            <w:r w:rsidRPr="00B80A34">
              <w:rPr>
                <w:rFonts w:ascii="Arial" w:hAnsi="Arial" w:cs="Arial"/>
                <w:b/>
              </w:rPr>
              <w:t>Erweiterung des Kompetenzbereichs Kommunikation</w:t>
            </w:r>
          </w:p>
        </w:tc>
        <w:tc>
          <w:tcPr>
            <w:tcW w:w="7202" w:type="dxa"/>
            <w:gridSpan w:val="2"/>
            <w:shd w:val="clear" w:color="auto" w:fill="E7E6E6" w:themeFill="background2"/>
          </w:tcPr>
          <w:p w14:paraId="129A6E61" w14:textId="77777777" w:rsidR="0056741A" w:rsidRPr="00B80A34" w:rsidRDefault="0056741A" w:rsidP="00B80A34">
            <w:pPr>
              <w:spacing w:before="120" w:after="120" w:line="240" w:lineRule="auto"/>
              <w:jc w:val="center"/>
              <w:rPr>
                <w:rFonts w:ascii="Arial" w:hAnsi="Arial" w:cs="Arial"/>
                <w:b/>
              </w:rPr>
            </w:pPr>
            <w:r w:rsidRPr="00B80A34">
              <w:rPr>
                <w:rFonts w:ascii="Arial" w:hAnsi="Arial" w:cs="Arial"/>
                <w:b/>
              </w:rPr>
              <w:t>Experimente / Untersuchungen / Arbeit mit Modellen</w:t>
            </w:r>
          </w:p>
        </w:tc>
      </w:tr>
      <w:tr w:rsidR="0056741A" w:rsidRPr="002C5E47" w14:paraId="0B3942E9" w14:textId="77777777" w:rsidTr="00150F59">
        <w:tc>
          <w:tcPr>
            <w:tcW w:w="7110" w:type="dxa"/>
            <w:gridSpan w:val="2"/>
          </w:tcPr>
          <w:p w14:paraId="2FC76404" w14:textId="76B01363" w:rsidR="0056741A" w:rsidRPr="00B80A34" w:rsidRDefault="007219D6" w:rsidP="00B80A34">
            <w:pPr>
              <w:spacing w:before="120" w:after="120" w:line="240" w:lineRule="auto"/>
              <w:rPr>
                <w:rFonts w:ascii="Arial" w:hAnsi="Arial" w:cs="Arial"/>
              </w:rPr>
            </w:pPr>
            <w:r w:rsidRPr="00B80A34">
              <w:rPr>
                <w:rFonts w:ascii="Arial" w:hAnsi="Arial" w:cs="Arial"/>
              </w:rPr>
              <w:t xml:space="preserve">K2 (Informationsverarbeitung): </w:t>
            </w:r>
            <w:r w:rsidR="005108C7">
              <w:rPr>
                <w:rFonts w:ascii="Arial" w:hAnsi="Arial" w:cs="Arial"/>
              </w:rPr>
              <w:br/>
              <w:t>Die Schülerinnen und Schüler können</w:t>
            </w:r>
            <w:r w:rsidR="005108C7" w:rsidRPr="00B80A34">
              <w:rPr>
                <w:rFonts w:ascii="Arial" w:hAnsi="Arial" w:cs="Arial"/>
              </w:rPr>
              <w:t xml:space="preserve"> </w:t>
            </w:r>
            <w:r w:rsidRPr="00B80A34">
              <w:rPr>
                <w:rFonts w:ascii="Arial" w:hAnsi="Arial" w:cs="Arial"/>
              </w:rPr>
              <w:t xml:space="preserve">nach Anleitung biologische Informationen </w:t>
            </w:r>
            <w:r w:rsidR="00C56659">
              <w:rPr>
                <w:rFonts w:ascii="Arial" w:hAnsi="Arial" w:cs="Arial"/>
              </w:rPr>
              <w:t xml:space="preserve">und Daten </w:t>
            </w:r>
            <w:r w:rsidRPr="00B80A34">
              <w:rPr>
                <w:rFonts w:ascii="Arial" w:hAnsi="Arial" w:cs="Arial"/>
              </w:rPr>
              <w:t xml:space="preserve">aus </w:t>
            </w:r>
            <w:r w:rsidRPr="00B80A34">
              <w:rPr>
                <w:rFonts w:ascii="Arial" w:hAnsi="Arial" w:cs="Arial"/>
                <w:color w:val="000000" w:themeColor="text1"/>
              </w:rPr>
              <w:t>analogen und digitalen Medien</w:t>
            </w:r>
            <w:r w:rsidR="00C56659">
              <w:rPr>
                <w:rFonts w:ascii="Arial" w:hAnsi="Arial" w:cs="Arial"/>
                <w:color w:val="000000" w:themeColor="text1"/>
              </w:rPr>
              <w:t>angeboten</w:t>
            </w:r>
            <w:r w:rsidRPr="00B80A34">
              <w:rPr>
                <w:rFonts w:ascii="Arial" w:hAnsi="Arial" w:cs="Arial"/>
                <w:color w:val="000000" w:themeColor="text1"/>
              </w:rPr>
              <w:t xml:space="preserve"> (Fachtexte, Filme, Tabellen, Diagramme, Abbildungen, Schemata) entnehmen, sowie deren Kernaussagen wiedergeben und die Quelle notieren.</w:t>
            </w:r>
          </w:p>
          <w:p w14:paraId="0F54B610" w14:textId="77777777" w:rsidR="007219D6" w:rsidRPr="00B80A34" w:rsidRDefault="007219D6" w:rsidP="00B80A34">
            <w:pPr>
              <w:spacing w:before="120" w:after="120" w:line="240" w:lineRule="auto"/>
              <w:rPr>
                <w:rFonts w:ascii="Arial" w:hAnsi="Arial" w:cs="Arial"/>
              </w:rPr>
            </w:pPr>
            <w:r w:rsidRPr="00B80A34">
              <w:rPr>
                <w:rFonts w:ascii="Arial" w:hAnsi="Arial" w:cs="Arial"/>
              </w:rPr>
              <w:t xml:space="preserve">K4 (Argumentation): </w:t>
            </w:r>
            <w:r w:rsidR="005108C7">
              <w:rPr>
                <w:rFonts w:ascii="Arial" w:hAnsi="Arial" w:cs="Arial"/>
              </w:rPr>
              <w:br/>
              <w:t>Die Schülerinnen und Schüler können</w:t>
            </w:r>
            <w:r w:rsidR="005108C7" w:rsidRPr="00B80A34">
              <w:rPr>
                <w:rFonts w:ascii="Arial" w:hAnsi="Arial" w:cs="Arial"/>
              </w:rPr>
              <w:t xml:space="preserve"> </w:t>
            </w:r>
            <w:r w:rsidRPr="00B80A34">
              <w:rPr>
                <w:rFonts w:ascii="Arial" w:hAnsi="Arial" w:cs="Arial"/>
              </w:rPr>
              <w:t xml:space="preserve">eigene Aussagen fachlich sinnvoll begründen, faktenbasierte Gründe von intuitiven Meinungen unterscheiden sowie bei Unklarheiten sachlich nachfragen. </w:t>
            </w:r>
          </w:p>
        </w:tc>
        <w:tc>
          <w:tcPr>
            <w:tcW w:w="7202" w:type="dxa"/>
            <w:gridSpan w:val="2"/>
          </w:tcPr>
          <w:p w14:paraId="3FD937AA" w14:textId="77777777" w:rsidR="0056741A" w:rsidRPr="00AD7767" w:rsidRDefault="0056741A" w:rsidP="0056741A">
            <w:pPr>
              <w:pStyle w:val="Listenabsatz"/>
              <w:numPr>
                <w:ilvl w:val="0"/>
                <w:numId w:val="0"/>
              </w:numPr>
              <w:spacing w:before="120" w:after="120" w:line="240" w:lineRule="auto"/>
              <w:ind w:left="360"/>
              <w:rPr>
                <w:rFonts w:cs="Arial"/>
                <w:sz w:val="24"/>
                <w:szCs w:val="24"/>
              </w:rPr>
            </w:pPr>
            <w:r>
              <w:rPr>
                <w:rFonts w:cs="Arial"/>
                <w:sz w:val="24"/>
                <w:szCs w:val="24"/>
              </w:rPr>
              <w:t>---</w:t>
            </w:r>
          </w:p>
        </w:tc>
      </w:tr>
      <w:tr w:rsidR="00BF3DEC" w:rsidRPr="00E9763B" w14:paraId="6318B10F" w14:textId="77777777" w:rsidTr="00B80A34">
        <w:tc>
          <w:tcPr>
            <w:tcW w:w="14312" w:type="dxa"/>
            <w:gridSpan w:val="4"/>
            <w:shd w:val="clear" w:color="auto" w:fill="E7E6E6" w:themeFill="background2"/>
          </w:tcPr>
          <w:p w14:paraId="2EC8A96E" w14:textId="77777777" w:rsidR="00BF3DEC" w:rsidRPr="00DE7271" w:rsidRDefault="00BF3DEC" w:rsidP="00B80A34">
            <w:pPr>
              <w:spacing w:before="120" w:after="120" w:line="240" w:lineRule="auto"/>
              <w:ind w:left="714" w:hanging="357"/>
              <w:jc w:val="center"/>
              <w:rPr>
                <w:rFonts w:ascii="Arial" w:hAnsi="Arial" w:cs="Arial"/>
                <w:b/>
              </w:rPr>
            </w:pPr>
            <w:r w:rsidRPr="00DE7271">
              <w:rPr>
                <w:rFonts w:ascii="Arial" w:hAnsi="Arial" w:cs="Arial"/>
                <w:b/>
              </w:rPr>
              <w:t>Beitr</w:t>
            </w:r>
            <w:r w:rsidR="00B80A34">
              <w:rPr>
                <w:rFonts w:ascii="Arial" w:hAnsi="Arial" w:cs="Arial"/>
                <w:b/>
              </w:rPr>
              <w:t>ä</w:t>
            </w:r>
            <w:r w:rsidRPr="00DE7271">
              <w:rPr>
                <w:rFonts w:ascii="Arial" w:hAnsi="Arial" w:cs="Arial"/>
                <w:b/>
              </w:rPr>
              <w:t>ge zu den Basiskonzepten</w:t>
            </w:r>
          </w:p>
        </w:tc>
      </w:tr>
      <w:tr w:rsidR="00B80A34" w:rsidRPr="00E9763B" w14:paraId="286D5D1C" w14:textId="77777777" w:rsidTr="00125EB2">
        <w:tc>
          <w:tcPr>
            <w:tcW w:w="4770" w:type="dxa"/>
          </w:tcPr>
          <w:p w14:paraId="454D6CF5" w14:textId="77777777" w:rsidR="00B80A34" w:rsidRDefault="00B80A34" w:rsidP="00B80A34">
            <w:pPr>
              <w:spacing w:before="120" w:after="120" w:line="240" w:lineRule="auto"/>
              <w:rPr>
                <w:rFonts w:ascii="Arial" w:eastAsia="Times New Roman" w:hAnsi="Arial" w:cs="Arial"/>
                <w:b/>
                <w:bCs/>
                <w:iCs/>
                <w:color w:val="000000" w:themeColor="text1"/>
                <w:lang w:eastAsia="de-DE"/>
              </w:rPr>
            </w:pPr>
            <w:r>
              <w:rPr>
                <w:rFonts w:ascii="Arial" w:eastAsia="Times New Roman" w:hAnsi="Arial" w:cs="Arial"/>
                <w:b/>
                <w:bCs/>
                <w:iCs/>
                <w:color w:val="000000" w:themeColor="text1"/>
                <w:lang w:eastAsia="de-DE"/>
              </w:rPr>
              <w:t>System</w:t>
            </w:r>
            <w:r w:rsidRPr="00B80A34">
              <w:rPr>
                <w:rFonts w:ascii="Arial" w:eastAsia="Times New Roman" w:hAnsi="Arial" w:cs="Arial"/>
                <w:b/>
                <w:bCs/>
                <w:iCs/>
                <w:color w:val="000000" w:themeColor="text1"/>
                <w:lang w:eastAsia="de-DE"/>
              </w:rPr>
              <w:t xml:space="preserve">: </w:t>
            </w:r>
          </w:p>
          <w:p w14:paraId="4659CB0B" w14:textId="77777777" w:rsidR="00B80A34" w:rsidRPr="00BF3DEC" w:rsidRDefault="00B80A34" w:rsidP="00B80A34">
            <w:pPr>
              <w:spacing w:before="120" w:after="120" w:line="240" w:lineRule="auto"/>
              <w:rPr>
                <w:rFonts w:ascii="Arial" w:eastAsia="Times New Roman" w:hAnsi="Arial" w:cs="Arial"/>
                <w:i/>
                <w:color w:val="000000" w:themeColor="text1"/>
                <w:lang w:eastAsia="de-DE"/>
              </w:rPr>
            </w:pPr>
          </w:p>
        </w:tc>
        <w:tc>
          <w:tcPr>
            <w:tcW w:w="4771" w:type="dxa"/>
            <w:gridSpan w:val="2"/>
          </w:tcPr>
          <w:p w14:paraId="7DCF4F3E" w14:textId="77777777" w:rsidR="00B80A34" w:rsidRDefault="00B80A34" w:rsidP="00B80A34">
            <w:pPr>
              <w:spacing w:before="120" w:after="120" w:line="240" w:lineRule="auto"/>
              <w:rPr>
                <w:rFonts w:ascii="Arial" w:eastAsia="Times New Roman" w:hAnsi="Arial" w:cs="Arial"/>
                <w:b/>
                <w:bCs/>
                <w:iCs/>
                <w:color w:val="000000" w:themeColor="text1"/>
                <w:lang w:eastAsia="de-DE"/>
              </w:rPr>
            </w:pPr>
            <w:r>
              <w:rPr>
                <w:rFonts w:ascii="Arial" w:eastAsia="Times New Roman" w:hAnsi="Arial" w:cs="Arial"/>
                <w:b/>
                <w:bCs/>
                <w:iCs/>
                <w:color w:val="000000" w:themeColor="text1"/>
                <w:lang w:eastAsia="de-DE"/>
              </w:rPr>
              <w:t>Struktur und Funktion</w:t>
            </w:r>
            <w:r w:rsidRPr="00B80A34">
              <w:rPr>
                <w:rFonts w:ascii="Arial" w:eastAsia="Times New Roman" w:hAnsi="Arial" w:cs="Arial"/>
                <w:b/>
                <w:bCs/>
                <w:iCs/>
                <w:color w:val="000000" w:themeColor="text1"/>
                <w:lang w:eastAsia="de-DE"/>
              </w:rPr>
              <w:t xml:space="preserve">: </w:t>
            </w:r>
          </w:p>
          <w:p w14:paraId="151FED18" w14:textId="77777777" w:rsidR="00B80A34" w:rsidRPr="00BF3DEC" w:rsidRDefault="00B80A34" w:rsidP="00B80A34">
            <w:pPr>
              <w:spacing w:before="120" w:after="120" w:line="240" w:lineRule="auto"/>
              <w:rPr>
                <w:rFonts w:ascii="Arial" w:eastAsia="Times New Roman" w:hAnsi="Arial" w:cs="Arial"/>
                <w:i/>
                <w:color w:val="000000" w:themeColor="text1"/>
                <w:lang w:eastAsia="de-DE"/>
              </w:rPr>
            </w:pPr>
          </w:p>
        </w:tc>
        <w:tc>
          <w:tcPr>
            <w:tcW w:w="4771" w:type="dxa"/>
          </w:tcPr>
          <w:p w14:paraId="04D77708" w14:textId="77777777" w:rsidR="00B80A34" w:rsidRDefault="00B80A34" w:rsidP="00B80A34">
            <w:pPr>
              <w:spacing w:before="120" w:after="120" w:line="240" w:lineRule="auto"/>
              <w:rPr>
                <w:rFonts w:ascii="Arial" w:eastAsia="Times New Roman" w:hAnsi="Arial" w:cs="Arial"/>
                <w:b/>
                <w:bCs/>
                <w:iCs/>
                <w:color w:val="000000" w:themeColor="text1"/>
                <w:lang w:eastAsia="de-DE"/>
              </w:rPr>
            </w:pPr>
            <w:r w:rsidRPr="00B80A34">
              <w:rPr>
                <w:rFonts w:ascii="Arial" w:eastAsia="Times New Roman" w:hAnsi="Arial" w:cs="Arial"/>
                <w:b/>
                <w:bCs/>
                <w:iCs/>
                <w:color w:val="000000" w:themeColor="text1"/>
                <w:lang w:eastAsia="de-DE"/>
              </w:rPr>
              <w:t xml:space="preserve">Entwicklung: </w:t>
            </w:r>
          </w:p>
          <w:p w14:paraId="58FE220E" w14:textId="77777777" w:rsidR="00B80A34" w:rsidRPr="00B80A34" w:rsidRDefault="00B80A34" w:rsidP="00B80A34">
            <w:pPr>
              <w:spacing w:before="120" w:after="120" w:line="240" w:lineRule="auto"/>
              <w:rPr>
                <w:rFonts w:ascii="Arial" w:eastAsia="Times New Roman" w:hAnsi="Arial" w:cs="Arial"/>
                <w:b/>
                <w:bCs/>
                <w:iCs/>
                <w:color w:val="000000" w:themeColor="text1"/>
                <w:lang w:eastAsia="de-DE"/>
              </w:rPr>
            </w:pPr>
            <w:r w:rsidRPr="00B80A34">
              <w:rPr>
                <w:rFonts w:ascii="Arial" w:eastAsia="Times New Roman" w:hAnsi="Arial" w:cs="Arial"/>
                <w:iCs/>
                <w:color w:val="000000" w:themeColor="text1"/>
                <w:lang w:eastAsia="de-DE"/>
              </w:rPr>
              <w:t>Variabilität, Individualentwicklung</w:t>
            </w:r>
          </w:p>
        </w:tc>
      </w:tr>
    </w:tbl>
    <w:p w14:paraId="0699D5D7" w14:textId="77777777" w:rsidR="00F872C0" w:rsidRPr="00B80A34" w:rsidRDefault="00F872C0" w:rsidP="00B80A34">
      <w:pPr>
        <w:tabs>
          <w:tab w:val="left" w:pos="4770"/>
          <w:tab w:val="left" w:pos="9541"/>
        </w:tabs>
        <w:spacing w:before="120" w:after="120" w:line="240" w:lineRule="auto"/>
        <w:rPr>
          <w:rFonts w:ascii="Arial" w:eastAsia="Times New Roman" w:hAnsi="Arial" w:cs="Arial"/>
          <w:b/>
          <w:bCs/>
          <w:iCs/>
          <w:color w:val="000000" w:themeColor="text1"/>
          <w:lang w:eastAsia="de-DE"/>
        </w:rPr>
      </w:pPr>
      <w:r>
        <w:rPr>
          <w:rFonts w:ascii="Arial" w:eastAsia="Times New Roman" w:hAnsi="Arial" w:cs="Arial"/>
          <w:b/>
          <w:bCs/>
          <w:iCs/>
          <w:color w:val="000000" w:themeColor="text1"/>
          <w:lang w:eastAsia="de-DE"/>
        </w:rPr>
        <w:tab/>
      </w:r>
      <w:r>
        <w:rPr>
          <w:rFonts w:ascii="Arial" w:eastAsia="Times New Roman" w:hAnsi="Arial" w:cs="Arial"/>
          <w:b/>
          <w:bCs/>
          <w:iCs/>
          <w:color w:val="000000" w:themeColor="text1"/>
          <w:lang w:eastAsia="de-DE"/>
        </w:rPr>
        <w:tab/>
      </w:r>
    </w:p>
    <w:p w14:paraId="56AD4457" w14:textId="77777777" w:rsidR="00F872C0" w:rsidRDefault="00F872C0">
      <w:pPr>
        <w:spacing w:after="0" w:line="240" w:lineRule="auto"/>
      </w:pPr>
      <w:r>
        <w:br w:type="page"/>
      </w:r>
    </w:p>
    <w:p w14:paraId="50239007" w14:textId="77777777" w:rsidR="0056741A" w:rsidRDefault="0056741A" w:rsidP="0056741A"/>
    <w:p w14:paraId="7F592EE3" w14:textId="77777777" w:rsidR="00B80A34" w:rsidRDefault="00B80A34" w:rsidP="0056741A"/>
    <w:tbl>
      <w:tblPr>
        <w:tblpPr w:leftFromText="141" w:rightFromText="141" w:vertAnchor="text" w:horzAnchor="margin" w:tblpY="-5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459"/>
        <w:gridCol w:w="6733"/>
      </w:tblGrid>
      <w:tr w:rsidR="0056741A" w:rsidRPr="002C6708" w14:paraId="02FA6496" w14:textId="77777777" w:rsidTr="00150F59">
        <w:trPr>
          <w:tblHeader/>
        </w:trPr>
        <w:tc>
          <w:tcPr>
            <w:tcW w:w="1142" w:type="pct"/>
            <w:shd w:val="clear" w:color="auto" w:fill="D9D9D9" w:themeFill="background1" w:themeFillShade="D9"/>
          </w:tcPr>
          <w:p w14:paraId="1B68AC35" w14:textId="77777777" w:rsidR="0056741A" w:rsidRPr="002C6708" w:rsidRDefault="0056741A" w:rsidP="00150F59">
            <w:pPr>
              <w:spacing w:beforeLines="60" w:before="144" w:afterLines="60" w:after="144" w:line="240" w:lineRule="auto"/>
              <w:mirrorIndents/>
              <w:rPr>
                <w:rFonts w:ascii="Arial" w:hAnsi="Arial" w:cs="Arial"/>
                <w:b/>
              </w:rPr>
            </w:pPr>
            <w:r w:rsidRPr="002C6708">
              <w:rPr>
                <w:rFonts w:ascii="Arial" w:hAnsi="Arial" w:cs="Arial"/>
                <w:b/>
              </w:rPr>
              <w:t>Sequenzierung:</w:t>
            </w:r>
          </w:p>
          <w:p w14:paraId="19A33CE8" w14:textId="77777777" w:rsidR="0056741A" w:rsidRPr="002C6708" w:rsidRDefault="0056741A" w:rsidP="00150F59">
            <w:pPr>
              <w:spacing w:beforeLines="60" w:before="144" w:afterLines="60" w:after="144" w:line="240" w:lineRule="auto"/>
              <w:mirrorIndents/>
              <w:rPr>
                <w:rFonts w:ascii="Arial" w:hAnsi="Arial" w:cs="Arial"/>
                <w:b/>
                <w:i/>
              </w:rPr>
            </w:pPr>
            <w:r w:rsidRPr="002C6708">
              <w:rPr>
                <w:rFonts w:ascii="Arial" w:hAnsi="Arial" w:cs="Arial"/>
                <w:b/>
                <w:i/>
              </w:rPr>
              <w:t>Fragestellungen</w:t>
            </w:r>
          </w:p>
          <w:p w14:paraId="266446FB" w14:textId="77777777" w:rsidR="0056741A" w:rsidRPr="00746033" w:rsidRDefault="0056741A" w:rsidP="00150F59">
            <w:pPr>
              <w:spacing w:beforeLines="60" w:before="144" w:afterLines="60" w:after="144" w:line="240" w:lineRule="auto"/>
              <w:mirrorIndents/>
              <w:rPr>
                <w:rFonts w:ascii="Arial" w:hAnsi="Arial" w:cs="Arial"/>
              </w:rPr>
            </w:pPr>
            <w:r w:rsidRPr="00746033">
              <w:rPr>
                <w:rFonts w:ascii="Arial" w:hAnsi="Arial" w:cs="Arial"/>
              </w:rPr>
              <w:t>inhaltliche Aspekte</w:t>
            </w:r>
          </w:p>
        </w:tc>
        <w:tc>
          <w:tcPr>
            <w:tcW w:w="1537" w:type="pct"/>
            <w:shd w:val="clear" w:color="auto" w:fill="D9D9D9" w:themeFill="background1" w:themeFillShade="D9"/>
            <w:vAlign w:val="center"/>
          </w:tcPr>
          <w:p w14:paraId="7003D596" w14:textId="77777777" w:rsidR="0056741A" w:rsidRPr="002C6708" w:rsidRDefault="0056741A" w:rsidP="00150F59">
            <w:pPr>
              <w:spacing w:beforeLines="60" w:before="144" w:afterLines="60" w:after="144" w:line="240" w:lineRule="auto"/>
              <w:mirrorIndents/>
              <w:rPr>
                <w:rFonts w:ascii="Arial" w:hAnsi="Arial" w:cs="Arial"/>
                <w:b/>
              </w:rPr>
            </w:pPr>
            <w:r w:rsidRPr="002C6708">
              <w:rPr>
                <w:rFonts w:ascii="Arial" w:hAnsi="Arial" w:cs="Arial"/>
                <w:b/>
              </w:rPr>
              <w:t>Konkretisierte Kompetenzerwartungen des Kernlehrplans</w:t>
            </w:r>
          </w:p>
          <w:p w14:paraId="5E25C37E" w14:textId="77777777" w:rsidR="0056741A" w:rsidRPr="002C6708" w:rsidRDefault="0056741A" w:rsidP="00150F59">
            <w:pPr>
              <w:spacing w:beforeLines="60" w:before="144" w:afterLines="60" w:after="144" w:line="240" w:lineRule="auto"/>
              <w:mirrorIndents/>
              <w:rPr>
                <w:rFonts w:ascii="Arial" w:hAnsi="Arial" w:cs="Arial"/>
                <w:b/>
                <w:i/>
              </w:rPr>
            </w:pPr>
            <w:r w:rsidRPr="002C6708">
              <w:rPr>
                <w:rFonts w:ascii="Arial" w:hAnsi="Arial" w:cs="Arial"/>
              </w:rPr>
              <w:t>Schülerinnen und Schüler können</w:t>
            </w:r>
            <w:r w:rsidR="00F872C0">
              <w:rPr>
                <w:rFonts w:ascii="Arial" w:hAnsi="Arial" w:cs="Arial"/>
              </w:rPr>
              <w:t>…</w:t>
            </w:r>
          </w:p>
        </w:tc>
        <w:tc>
          <w:tcPr>
            <w:tcW w:w="2321" w:type="pct"/>
            <w:shd w:val="clear" w:color="auto" w:fill="D9D9D9" w:themeFill="background1" w:themeFillShade="D9"/>
            <w:vAlign w:val="center"/>
          </w:tcPr>
          <w:p w14:paraId="69C9971B" w14:textId="77777777" w:rsidR="0056741A" w:rsidRPr="002C6708" w:rsidRDefault="0056741A" w:rsidP="00150F59">
            <w:pPr>
              <w:spacing w:beforeLines="60" w:before="144" w:afterLines="60" w:after="144" w:line="240" w:lineRule="auto"/>
              <w:mirrorIndents/>
              <w:rPr>
                <w:rFonts w:ascii="Arial" w:eastAsia="Droid Sans Fallback" w:hAnsi="Arial" w:cs="Arial"/>
                <w:b/>
              </w:rPr>
            </w:pPr>
            <w:r w:rsidRPr="002C6708">
              <w:rPr>
                <w:rFonts w:ascii="Arial" w:eastAsia="Droid Sans Fallback" w:hAnsi="Arial" w:cs="Arial"/>
                <w:b/>
              </w:rPr>
              <w:t xml:space="preserve">Didaktisch-methodische Anmerkungen und </w:t>
            </w:r>
            <w:r w:rsidRPr="002C6708">
              <w:rPr>
                <w:rFonts w:ascii="Arial" w:eastAsia="Droid Sans Fallback" w:hAnsi="Arial" w:cs="Arial"/>
                <w:b/>
              </w:rPr>
              <w:br/>
              <w:t>Empfehlungen</w:t>
            </w:r>
          </w:p>
          <w:p w14:paraId="75B6DAF2" w14:textId="77777777" w:rsidR="0056741A" w:rsidRPr="002C6708" w:rsidRDefault="00B80A34" w:rsidP="00150F59">
            <w:pPr>
              <w:spacing w:beforeLines="60" w:before="144" w:afterLines="60" w:after="144" w:line="240" w:lineRule="auto"/>
              <w:mirrorIndents/>
              <w:rPr>
                <w:rFonts w:ascii="Arial" w:hAnsi="Arial" w:cs="Arial"/>
              </w:rPr>
            </w:pPr>
            <w:r w:rsidRPr="009263D3">
              <w:rPr>
                <w:rFonts w:ascii="Arial" w:hAnsi="Arial" w:cs="Arial"/>
                <w:i/>
                <w:iCs/>
              </w:rPr>
              <w:t>Kernaussagen / Alltagsvorstellungen/</w:t>
            </w:r>
            <w:r w:rsidRPr="009263D3">
              <w:rPr>
                <w:rFonts w:ascii="Arial" w:hAnsi="Arial" w:cs="Arial"/>
                <w:i/>
                <w:iCs/>
                <w:color w:val="0070C0"/>
              </w:rPr>
              <w:t xml:space="preserve"> fakultative Aspekte</w:t>
            </w:r>
          </w:p>
        </w:tc>
      </w:tr>
      <w:tr w:rsidR="0056741A" w:rsidRPr="005F38B0" w14:paraId="66403A95" w14:textId="77777777" w:rsidTr="00B80A34">
        <w:trPr>
          <w:trHeight w:val="2161"/>
          <w:tblHeader/>
        </w:trPr>
        <w:tc>
          <w:tcPr>
            <w:tcW w:w="1142" w:type="pct"/>
            <w:shd w:val="clear" w:color="auto" w:fill="auto"/>
          </w:tcPr>
          <w:p w14:paraId="5AF18CE8" w14:textId="77777777" w:rsidR="0056741A" w:rsidRPr="00F872C0" w:rsidRDefault="0056741A" w:rsidP="0056741A">
            <w:pPr>
              <w:spacing w:before="100" w:after="100" w:line="240" w:lineRule="auto"/>
              <w:rPr>
                <w:rFonts w:ascii="Arial" w:eastAsia="Times New Roman" w:hAnsi="Arial" w:cs="Arial"/>
                <w:b/>
                <w:i/>
                <w:lang w:eastAsia="de-DE"/>
              </w:rPr>
            </w:pPr>
            <w:r w:rsidRPr="00F872C0">
              <w:rPr>
                <w:rFonts w:ascii="Arial" w:eastAsia="Times New Roman" w:hAnsi="Arial" w:cs="Arial"/>
                <w:b/>
                <w:i/>
                <w:lang w:eastAsia="de-DE"/>
              </w:rPr>
              <w:t>Wie sind Lebewesen durch Züchtung gezielt verändert worden?</w:t>
            </w:r>
          </w:p>
          <w:p w14:paraId="7FB785E2" w14:textId="77777777" w:rsidR="00E25D4B" w:rsidRPr="00F872C0" w:rsidRDefault="00E25D4B" w:rsidP="00E25D4B">
            <w:pPr>
              <w:spacing w:beforeLines="60" w:before="144" w:afterLines="60" w:after="144" w:line="240" w:lineRule="auto"/>
              <w:mirrorIndents/>
              <w:rPr>
                <w:rFonts w:cs="Arial"/>
                <w:b/>
                <w:color w:val="000000" w:themeColor="text1"/>
              </w:rPr>
            </w:pPr>
          </w:p>
          <w:p w14:paraId="3E982BA2" w14:textId="77777777" w:rsidR="0056741A" w:rsidRPr="00E25D4B" w:rsidRDefault="00EF3387" w:rsidP="00E25D4B">
            <w:pPr>
              <w:spacing w:beforeLines="60" w:before="144" w:afterLines="60" w:after="144" w:line="240" w:lineRule="auto"/>
              <w:mirrorIndents/>
              <w:rPr>
                <w:rFonts w:ascii="Arial" w:hAnsi="Arial" w:cs="Arial"/>
                <w:color w:val="000000" w:themeColor="text1"/>
              </w:rPr>
            </w:pPr>
            <w:r w:rsidRPr="00E25D4B">
              <w:rPr>
                <w:rFonts w:ascii="Arial" w:hAnsi="Arial" w:cs="Arial"/>
                <w:color w:val="000000" w:themeColor="text1"/>
              </w:rPr>
              <w:t>Züchtung</w:t>
            </w:r>
          </w:p>
          <w:p w14:paraId="6ECEBB7E" w14:textId="77777777" w:rsidR="0056741A" w:rsidRDefault="0056741A" w:rsidP="00C02A72">
            <w:pPr>
              <w:pStyle w:val="Listenabsatz"/>
              <w:numPr>
                <w:ilvl w:val="0"/>
                <w:numId w:val="0"/>
              </w:numPr>
              <w:spacing w:beforeLines="60" w:before="144" w:afterLines="60" w:after="144" w:line="240" w:lineRule="auto"/>
              <w:ind w:left="720"/>
              <w:mirrorIndents/>
              <w:rPr>
                <w:rFonts w:cs="Arial"/>
                <w:color w:val="000000" w:themeColor="text1"/>
              </w:rPr>
            </w:pPr>
          </w:p>
          <w:p w14:paraId="0BFBC238" w14:textId="77777777" w:rsidR="00C02A72" w:rsidRDefault="00C02A72" w:rsidP="00C02A72">
            <w:pPr>
              <w:pStyle w:val="Listenabsatz"/>
              <w:numPr>
                <w:ilvl w:val="0"/>
                <w:numId w:val="0"/>
              </w:numPr>
              <w:spacing w:beforeLines="60" w:before="144" w:afterLines="60" w:after="144" w:line="240" w:lineRule="auto"/>
              <w:ind w:left="720"/>
              <w:mirrorIndents/>
              <w:rPr>
                <w:rFonts w:cs="Arial"/>
                <w:color w:val="000000" w:themeColor="text1"/>
              </w:rPr>
            </w:pPr>
          </w:p>
          <w:p w14:paraId="5456921E" w14:textId="77777777" w:rsidR="00C02A72" w:rsidRPr="00C02A72" w:rsidRDefault="00C02A72" w:rsidP="00C02A72">
            <w:pPr>
              <w:pStyle w:val="Listenabsatz"/>
              <w:numPr>
                <w:ilvl w:val="0"/>
                <w:numId w:val="0"/>
              </w:numPr>
              <w:spacing w:beforeLines="60" w:before="144" w:afterLines="60" w:after="144" w:line="240" w:lineRule="auto"/>
              <w:ind w:left="720"/>
              <w:mirrorIndents/>
              <w:rPr>
                <w:rFonts w:cs="Arial"/>
                <w:color w:val="000000" w:themeColor="text1"/>
              </w:rPr>
            </w:pPr>
          </w:p>
          <w:p w14:paraId="18307672" w14:textId="77777777" w:rsidR="0056741A" w:rsidRDefault="0056741A" w:rsidP="00150F59">
            <w:pPr>
              <w:spacing w:beforeLines="60" w:before="144" w:afterLines="60" w:after="144" w:line="240" w:lineRule="auto"/>
              <w:mirrorIndents/>
              <w:rPr>
                <w:rFonts w:cs="Arial"/>
                <w:i/>
                <w:color w:val="000000" w:themeColor="text1"/>
              </w:rPr>
            </w:pPr>
          </w:p>
          <w:p w14:paraId="163CBC52" w14:textId="77777777" w:rsidR="0056741A" w:rsidRDefault="0056741A" w:rsidP="00150F59">
            <w:pPr>
              <w:spacing w:beforeLines="60" w:before="144" w:afterLines="60" w:after="144" w:line="240" w:lineRule="auto"/>
              <w:mirrorIndents/>
              <w:rPr>
                <w:rFonts w:cs="Arial"/>
                <w:i/>
                <w:color w:val="000000" w:themeColor="text1"/>
              </w:rPr>
            </w:pPr>
          </w:p>
          <w:p w14:paraId="33116584" w14:textId="77777777" w:rsidR="00025D84" w:rsidRDefault="00025D84" w:rsidP="00150F59">
            <w:pPr>
              <w:spacing w:beforeLines="60" w:before="144" w:afterLines="60" w:after="144" w:line="240" w:lineRule="auto"/>
              <w:mirrorIndents/>
              <w:rPr>
                <w:rFonts w:cs="Arial"/>
                <w:i/>
                <w:color w:val="000000" w:themeColor="text1"/>
              </w:rPr>
            </w:pPr>
          </w:p>
          <w:p w14:paraId="3D70369F" w14:textId="77777777" w:rsidR="00025D84" w:rsidRDefault="00025D84" w:rsidP="00150F59">
            <w:pPr>
              <w:spacing w:beforeLines="60" w:before="144" w:afterLines="60" w:after="144" w:line="240" w:lineRule="auto"/>
              <w:mirrorIndents/>
              <w:rPr>
                <w:rFonts w:cs="Arial"/>
                <w:i/>
                <w:color w:val="000000" w:themeColor="text1"/>
              </w:rPr>
            </w:pPr>
          </w:p>
          <w:p w14:paraId="14EC380C" w14:textId="7B3C0E88" w:rsidR="0056741A" w:rsidRPr="00716243" w:rsidRDefault="00716243" w:rsidP="00746033">
            <w:pPr>
              <w:spacing w:beforeLines="60" w:before="144" w:afterLines="60" w:after="144" w:line="240" w:lineRule="auto"/>
              <w:mirrorIndents/>
              <w:jc w:val="right"/>
              <w:rPr>
                <w:rFonts w:ascii="Arial" w:hAnsi="Arial" w:cs="Arial"/>
                <w:i/>
                <w:color w:val="000000" w:themeColor="text1"/>
              </w:rPr>
            </w:pPr>
            <w:r w:rsidRPr="00746033">
              <w:rPr>
                <w:rFonts w:ascii="Arial" w:hAnsi="Arial" w:cs="Arial"/>
                <w:color w:val="000000" w:themeColor="text1"/>
              </w:rPr>
              <w:t>c</w:t>
            </w:r>
            <w:r w:rsidR="0056741A" w:rsidRPr="00746033">
              <w:rPr>
                <w:rFonts w:ascii="Arial" w:hAnsi="Arial" w:cs="Arial"/>
                <w:color w:val="000000" w:themeColor="text1"/>
              </w:rPr>
              <w:t xml:space="preserve">a. </w:t>
            </w:r>
            <w:r w:rsidR="00AE7E80" w:rsidRPr="00746033">
              <w:rPr>
                <w:rFonts w:ascii="Arial" w:hAnsi="Arial" w:cs="Arial"/>
                <w:color w:val="000000" w:themeColor="text1"/>
              </w:rPr>
              <w:t>2</w:t>
            </w:r>
            <w:r w:rsidR="00610072">
              <w:rPr>
                <w:rFonts w:ascii="Arial" w:hAnsi="Arial" w:cs="Arial"/>
                <w:color w:val="000000" w:themeColor="text1"/>
              </w:rPr>
              <w:t xml:space="preserve"> </w:t>
            </w:r>
            <w:proofErr w:type="spellStart"/>
            <w:r w:rsidR="00610072">
              <w:rPr>
                <w:rFonts w:ascii="Arial" w:hAnsi="Arial" w:cs="Arial"/>
                <w:color w:val="000000" w:themeColor="text1"/>
              </w:rPr>
              <w:t>Us</w:t>
            </w:r>
            <w:r w:rsidR="0056741A" w:rsidRPr="00746033">
              <w:rPr>
                <w:rFonts w:ascii="Arial" w:hAnsi="Arial" w:cs="Arial"/>
                <w:color w:val="000000" w:themeColor="text1"/>
              </w:rPr>
              <w:t>td</w:t>
            </w:r>
            <w:proofErr w:type="spellEnd"/>
            <w:r w:rsidR="0056741A" w:rsidRPr="00746033">
              <w:rPr>
                <w:rFonts w:ascii="Arial" w:hAnsi="Arial" w:cs="Arial"/>
                <w:color w:val="000000" w:themeColor="text1"/>
              </w:rPr>
              <w:t>.</w:t>
            </w:r>
          </w:p>
        </w:tc>
        <w:tc>
          <w:tcPr>
            <w:tcW w:w="1537" w:type="pct"/>
            <w:shd w:val="clear" w:color="auto" w:fill="auto"/>
            <w:vAlign w:val="center"/>
          </w:tcPr>
          <w:p w14:paraId="452EE65F" w14:textId="77777777" w:rsidR="00025D84" w:rsidRPr="00B80A34" w:rsidRDefault="00025D84" w:rsidP="001A5C4F">
            <w:pPr>
              <w:pStyle w:val="Liste-KonkretisierteKompetenz"/>
              <w:numPr>
                <w:ilvl w:val="0"/>
                <w:numId w:val="0"/>
              </w:numPr>
              <w:spacing w:line="240" w:lineRule="auto"/>
              <w:jc w:val="left"/>
              <w:rPr>
                <w:sz w:val="22"/>
                <w:szCs w:val="21"/>
              </w:rPr>
            </w:pPr>
            <w:r w:rsidRPr="00B80A34">
              <w:rPr>
                <w:sz w:val="22"/>
                <w:szCs w:val="21"/>
              </w:rPr>
              <w:t>Ähnlichkeiten und Unterschiede zwischen Wild- und Nutztieren durch gezielte Züchtung erklären und auf Ve</w:t>
            </w:r>
            <w:r w:rsidR="00F872C0">
              <w:rPr>
                <w:sz w:val="22"/>
                <w:szCs w:val="21"/>
              </w:rPr>
              <w:t>rerbung zurückführen (UF2, UF4).</w:t>
            </w:r>
          </w:p>
          <w:p w14:paraId="3348A553" w14:textId="77777777" w:rsidR="00AE7E80" w:rsidRPr="00DF6BDD" w:rsidRDefault="00AE7E80" w:rsidP="00B80A34">
            <w:pPr>
              <w:spacing w:after="0" w:line="240" w:lineRule="auto"/>
              <w:rPr>
                <w:rFonts w:ascii="Arial" w:hAnsi="Arial" w:cs="Arial"/>
                <w:color w:val="000000" w:themeColor="text1"/>
              </w:rPr>
            </w:pPr>
          </w:p>
        </w:tc>
        <w:tc>
          <w:tcPr>
            <w:tcW w:w="2321" w:type="pct"/>
            <w:shd w:val="clear" w:color="auto" w:fill="auto"/>
          </w:tcPr>
          <w:p w14:paraId="04FB40B1" w14:textId="77777777" w:rsidR="00C72CB8" w:rsidRDefault="0056741A" w:rsidP="00B80A34">
            <w:pPr>
              <w:spacing w:before="120" w:after="0" w:line="240" w:lineRule="auto"/>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Problematisierung: </w:t>
            </w:r>
          </w:p>
          <w:p w14:paraId="35ED6A1E" w14:textId="77777777" w:rsidR="00C72CB8" w:rsidRPr="00C72CB8" w:rsidRDefault="0056741A" w:rsidP="00C72CB8">
            <w:pPr>
              <w:spacing w:after="0" w:line="240" w:lineRule="auto"/>
              <w:rPr>
                <w:rFonts w:ascii="Arial" w:hAnsi="Arial" w:cs="Arial"/>
              </w:rPr>
            </w:pPr>
            <w:r w:rsidRPr="00C72CB8">
              <w:rPr>
                <w:rFonts w:ascii="Arial" w:hAnsi="Arial" w:cs="Arial"/>
              </w:rPr>
              <w:t>Abbildung</w:t>
            </w:r>
            <w:r w:rsidR="00C72CB8">
              <w:rPr>
                <w:rFonts w:ascii="Arial" w:hAnsi="Arial" w:cs="Arial"/>
              </w:rPr>
              <w:t>en von</w:t>
            </w:r>
            <w:r w:rsidRPr="00C72CB8">
              <w:rPr>
                <w:rFonts w:ascii="Arial" w:hAnsi="Arial" w:cs="Arial"/>
              </w:rPr>
              <w:t xml:space="preserve"> Legehenne, Masthuhn</w:t>
            </w:r>
            <w:r w:rsidR="00C72CB8">
              <w:rPr>
                <w:rFonts w:ascii="Arial" w:hAnsi="Arial" w:cs="Arial"/>
              </w:rPr>
              <w:t>, Zweinutzungshuhn</w:t>
            </w:r>
            <w:r w:rsidR="00CE79F3">
              <w:rPr>
                <w:rFonts w:ascii="Arial" w:hAnsi="Arial" w:cs="Arial"/>
              </w:rPr>
              <w:t>,</w:t>
            </w:r>
            <w:r w:rsidR="00C72CB8">
              <w:rPr>
                <w:rFonts w:ascii="Arial" w:hAnsi="Arial" w:cs="Arial"/>
              </w:rPr>
              <w:t xml:space="preserve"> </w:t>
            </w:r>
            <w:r w:rsidRPr="00C72CB8">
              <w:rPr>
                <w:rFonts w:ascii="Arial" w:hAnsi="Arial" w:cs="Arial"/>
              </w:rPr>
              <w:t>Wildhuh</w:t>
            </w:r>
            <w:r w:rsidR="00C72CB8">
              <w:rPr>
                <w:rFonts w:ascii="Arial" w:hAnsi="Arial" w:cs="Arial"/>
              </w:rPr>
              <w:t>n</w:t>
            </w:r>
            <w:r w:rsidR="00F6075F" w:rsidRPr="00C72CB8">
              <w:rPr>
                <w:rFonts w:ascii="Arial" w:hAnsi="Arial" w:cs="Arial"/>
              </w:rPr>
              <w:t xml:space="preserve"> (</w:t>
            </w:r>
            <w:proofErr w:type="spellStart"/>
            <w:r w:rsidR="00F6075F" w:rsidRPr="00C72CB8">
              <w:rPr>
                <w:rFonts w:ascii="Arial" w:hAnsi="Arial" w:cs="Arial"/>
              </w:rPr>
              <w:t>Bankivahuhn</w:t>
            </w:r>
            <w:proofErr w:type="spellEnd"/>
            <w:r w:rsidR="00F6075F" w:rsidRPr="00C72CB8">
              <w:rPr>
                <w:rFonts w:ascii="Arial" w:hAnsi="Arial" w:cs="Arial"/>
              </w:rPr>
              <w:t>)</w:t>
            </w:r>
            <w:r w:rsidR="00C72CB8" w:rsidRPr="00C72CB8">
              <w:rPr>
                <w:rFonts w:ascii="Arial" w:hAnsi="Arial" w:cs="Arial"/>
              </w:rPr>
              <w:t>, Vergleich der körperlichen Merkmale</w:t>
            </w:r>
          </w:p>
          <w:p w14:paraId="700CD3FE" w14:textId="77777777" w:rsidR="00AE7E80" w:rsidRDefault="00AE7E80" w:rsidP="00C72CB8">
            <w:pPr>
              <w:spacing w:after="0" w:line="240" w:lineRule="auto"/>
              <w:rPr>
                <w:rFonts w:ascii="Arial" w:eastAsia="Times New Roman" w:hAnsi="Arial" w:cs="Arial"/>
                <w:color w:val="000000" w:themeColor="text1"/>
                <w:lang w:eastAsia="de-DE"/>
              </w:rPr>
            </w:pPr>
          </w:p>
          <w:p w14:paraId="372DA1F9" w14:textId="000873E4" w:rsidR="00090882" w:rsidRDefault="00AE7E80" w:rsidP="00C72CB8">
            <w:pPr>
              <w:spacing w:after="0" w:line="240" w:lineRule="auto"/>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Industrielle Entwicklung (Lege – und Masthybride) </w:t>
            </w:r>
            <w:r w:rsidR="00CD53DE">
              <w:rPr>
                <w:rFonts w:ascii="Arial" w:eastAsia="Times New Roman" w:hAnsi="Arial" w:cs="Arial"/>
                <w:color w:val="000000" w:themeColor="text1"/>
                <w:lang w:eastAsia="de-DE"/>
              </w:rPr>
              <w:t>sowie</w:t>
            </w:r>
            <w:r>
              <w:rPr>
                <w:rFonts w:ascii="Arial" w:eastAsia="Times New Roman" w:hAnsi="Arial" w:cs="Arial"/>
                <w:color w:val="000000" w:themeColor="text1"/>
                <w:lang w:eastAsia="de-DE"/>
              </w:rPr>
              <w:t xml:space="preserve"> </w:t>
            </w:r>
            <w:r w:rsidR="00CE79F3">
              <w:rPr>
                <w:rFonts w:ascii="Arial" w:eastAsia="Times New Roman" w:hAnsi="Arial" w:cs="Arial"/>
                <w:color w:val="000000" w:themeColor="text1"/>
                <w:lang w:eastAsia="de-DE"/>
              </w:rPr>
              <w:t xml:space="preserve">Haltung </w:t>
            </w:r>
            <w:r>
              <w:rPr>
                <w:rFonts w:ascii="Arial" w:eastAsia="Times New Roman" w:hAnsi="Arial" w:cs="Arial"/>
                <w:color w:val="000000" w:themeColor="text1"/>
                <w:lang w:eastAsia="de-DE"/>
              </w:rPr>
              <w:t>von Zweinutzungstieren</w:t>
            </w:r>
            <w:r w:rsidR="00CE79F3">
              <w:rPr>
                <w:rFonts w:ascii="Arial" w:eastAsia="Times New Roman" w:hAnsi="Arial" w:cs="Arial"/>
                <w:color w:val="000000" w:themeColor="text1"/>
                <w:lang w:eastAsia="de-DE"/>
              </w:rPr>
              <w:t xml:space="preserve"> in kleinen Betrieben</w:t>
            </w:r>
            <w:r w:rsidR="00D82059">
              <w:rPr>
                <w:rFonts w:ascii="Arial" w:eastAsia="Times New Roman" w:hAnsi="Arial" w:cs="Arial"/>
                <w:color w:val="000000" w:themeColor="text1"/>
                <w:lang w:eastAsia="de-DE"/>
              </w:rPr>
              <w:t>,</w:t>
            </w:r>
            <w:r>
              <w:rPr>
                <w:rFonts w:ascii="Arial" w:eastAsia="Times New Roman" w:hAnsi="Arial" w:cs="Arial"/>
                <w:color w:val="000000" w:themeColor="text1"/>
                <w:lang w:eastAsia="de-DE"/>
              </w:rPr>
              <w:t xml:space="preserve"> Vergleich der </w:t>
            </w:r>
            <w:r w:rsidR="00025D84">
              <w:rPr>
                <w:rFonts w:ascii="Arial" w:eastAsia="Times New Roman" w:hAnsi="Arial" w:cs="Arial"/>
                <w:color w:val="000000" w:themeColor="text1"/>
                <w:lang w:eastAsia="de-DE"/>
              </w:rPr>
              <w:t>Leistungen</w:t>
            </w:r>
            <w:r w:rsidR="00716243">
              <w:rPr>
                <w:rFonts w:ascii="Arial" w:eastAsia="Times New Roman" w:hAnsi="Arial" w:cs="Arial"/>
                <w:color w:val="000000" w:themeColor="text1"/>
                <w:lang w:eastAsia="de-DE"/>
              </w:rPr>
              <w:t xml:space="preserve"> </w:t>
            </w:r>
            <w:r w:rsidR="00716243" w:rsidRPr="009263D3">
              <w:rPr>
                <w:rFonts w:cs="Arial"/>
                <w:color w:val="000000" w:themeColor="text1"/>
              </w:rPr>
              <w:t>[1]</w:t>
            </w:r>
          </w:p>
          <w:p w14:paraId="6CAB9A1B" w14:textId="3A8A57B0" w:rsidR="00AE7E80" w:rsidRDefault="00AE7E80" w:rsidP="00C72CB8">
            <w:pPr>
              <w:spacing w:after="0" w:line="240" w:lineRule="auto"/>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Erarbeitung des Züchtungsvorgangs </w:t>
            </w:r>
            <w:r w:rsidR="00B3379D">
              <w:rPr>
                <w:rFonts w:ascii="Arial" w:eastAsia="Times New Roman" w:hAnsi="Arial" w:cs="Arial"/>
                <w:color w:val="000000" w:themeColor="text1"/>
                <w:lang w:eastAsia="de-DE"/>
              </w:rPr>
              <w:t>auf</w:t>
            </w:r>
            <w:r w:rsidR="00CD53DE">
              <w:rPr>
                <w:rFonts w:ascii="Arial" w:eastAsia="Times New Roman" w:hAnsi="Arial" w:cs="Arial"/>
                <w:color w:val="000000" w:themeColor="text1"/>
                <w:lang w:eastAsia="de-DE"/>
              </w:rPr>
              <w:t xml:space="preserve"> p</w:t>
            </w:r>
            <w:r w:rsidR="00B3379D">
              <w:rPr>
                <w:rFonts w:ascii="Arial" w:eastAsia="Times New Roman" w:hAnsi="Arial" w:cs="Arial"/>
                <w:color w:val="000000" w:themeColor="text1"/>
                <w:lang w:eastAsia="de-DE"/>
              </w:rPr>
              <w:t xml:space="preserve">hänomenologischer Ebene </w:t>
            </w:r>
            <w:r>
              <w:rPr>
                <w:rFonts w:ascii="Arial" w:eastAsia="Times New Roman" w:hAnsi="Arial" w:cs="Arial"/>
                <w:color w:val="000000" w:themeColor="text1"/>
                <w:lang w:eastAsia="de-DE"/>
              </w:rPr>
              <w:t xml:space="preserve">am Beispiel der </w:t>
            </w:r>
            <w:proofErr w:type="spellStart"/>
            <w:r w:rsidR="00D82059">
              <w:rPr>
                <w:rFonts w:ascii="Arial" w:eastAsia="Times New Roman" w:hAnsi="Arial" w:cs="Arial"/>
                <w:color w:val="000000" w:themeColor="text1"/>
                <w:lang w:eastAsia="de-DE"/>
              </w:rPr>
              <w:t>Einnutzungslinien</w:t>
            </w:r>
            <w:proofErr w:type="spellEnd"/>
          </w:p>
          <w:p w14:paraId="0E43F70C" w14:textId="350CBA2D" w:rsidR="00CD53DE" w:rsidRPr="00CD53DE" w:rsidRDefault="00CD53DE" w:rsidP="00C72CB8">
            <w:pPr>
              <w:spacing w:after="0" w:line="240" w:lineRule="auto"/>
              <w:rPr>
                <w:rFonts w:ascii="Arial" w:eastAsia="Times New Roman" w:hAnsi="Arial" w:cs="Arial"/>
                <w:color w:val="4472C4" w:themeColor="accent1"/>
                <w:lang w:eastAsia="de-DE"/>
              </w:rPr>
            </w:pPr>
            <w:r w:rsidRPr="001A7E70">
              <w:rPr>
                <w:rFonts w:ascii="Arial" w:eastAsia="Times New Roman" w:hAnsi="Arial" w:cs="Arial"/>
                <w:color w:val="4472C4" w:themeColor="accent1"/>
                <w:lang w:eastAsia="de-DE"/>
              </w:rPr>
              <w:t xml:space="preserve">Konsequenzen der </w:t>
            </w:r>
            <w:proofErr w:type="spellStart"/>
            <w:r w:rsidRPr="001A7E70">
              <w:rPr>
                <w:rFonts w:ascii="Arial" w:eastAsia="Times New Roman" w:hAnsi="Arial" w:cs="Arial"/>
                <w:color w:val="4472C4" w:themeColor="accent1"/>
                <w:lang w:eastAsia="de-DE"/>
              </w:rPr>
              <w:t>Einnutzungslinien</w:t>
            </w:r>
            <w:proofErr w:type="spellEnd"/>
            <w:r w:rsidRPr="001A7E70">
              <w:rPr>
                <w:rFonts w:ascii="Arial" w:eastAsia="Times New Roman" w:hAnsi="Arial" w:cs="Arial"/>
                <w:color w:val="4472C4" w:themeColor="accent1"/>
                <w:lang w:eastAsia="de-DE"/>
              </w:rPr>
              <w:t xml:space="preserve"> und aktuelle Entwicklungen</w:t>
            </w:r>
            <w:r w:rsidR="001A7E70">
              <w:rPr>
                <w:rFonts w:ascii="Arial" w:eastAsia="Times New Roman" w:hAnsi="Arial" w:cs="Arial"/>
                <w:color w:val="4472C4" w:themeColor="accent1"/>
                <w:lang w:eastAsia="de-DE"/>
              </w:rPr>
              <w:t xml:space="preserve"> für das Tierwohl</w:t>
            </w:r>
            <w:r w:rsidR="001A7E70">
              <w:rPr>
                <w:rFonts w:ascii="Arial" w:eastAsia="Times New Roman" w:hAnsi="Arial" w:cs="Arial"/>
                <w:color w:val="4472C4" w:themeColor="accent1"/>
                <w:lang w:eastAsia="de-DE"/>
              </w:rPr>
              <w:br/>
            </w:r>
            <w:r w:rsidR="00F872C0" w:rsidRPr="001A7E70">
              <w:rPr>
                <w:rFonts w:ascii="Arial" w:eastAsia="Times New Roman" w:hAnsi="Arial" w:cs="Arial"/>
                <w:color w:val="4472C4" w:themeColor="accent1"/>
                <w:lang w:eastAsia="de-DE"/>
              </w:rPr>
              <w:t xml:space="preserve">Perspektive „Zweinutzungshuhn </w:t>
            </w:r>
            <w:r w:rsidRPr="001A7E70">
              <w:rPr>
                <w:rFonts w:ascii="Arial" w:eastAsia="Times New Roman" w:hAnsi="Arial" w:cs="Arial"/>
                <w:color w:val="4472C4" w:themeColor="accent1"/>
                <w:lang w:eastAsia="de-DE"/>
              </w:rPr>
              <w:t xml:space="preserve">als Regelfall“ </w:t>
            </w:r>
          </w:p>
          <w:p w14:paraId="606936F0" w14:textId="77777777" w:rsidR="0056741A" w:rsidRPr="0056741A" w:rsidRDefault="0056741A" w:rsidP="0056741A">
            <w:pPr>
              <w:spacing w:after="0" w:line="240" w:lineRule="auto"/>
              <w:rPr>
                <w:rFonts w:eastAsia="Times New Roman" w:cs="Arial"/>
                <w:color w:val="000000" w:themeColor="text1"/>
                <w:lang w:eastAsia="de-DE"/>
              </w:rPr>
            </w:pPr>
          </w:p>
          <w:p w14:paraId="3F6D7C24" w14:textId="77777777" w:rsidR="00025D84" w:rsidRPr="00E350DA" w:rsidRDefault="0056741A" w:rsidP="00E350DA">
            <w:pPr>
              <w:spacing w:before="60" w:after="60" w:line="240" w:lineRule="auto"/>
              <w:rPr>
                <w:rFonts w:ascii="Arial" w:eastAsia="Droid Sans Fallback" w:hAnsi="Arial" w:cs="Arial"/>
                <w:i/>
                <w:color w:val="000000" w:themeColor="text1"/>
              </w:rPr>
            </w:pPr>
            <w:r w:rsidRPr="002012D4">
              <w:rPr>
                <w:rFonts w:ascii="Arial" w:eastAsia="Times New Roman" w:hAnsi="Arial" w:cs="Arial"/>
                <w:i/>
                <w:color w:val="000000" w:themeColor="text1"/>
                <w:lang w:eastAsia="de-DE"/>
              </w:rPr>
              <w:t xml:space="preserve">Kernaussage: </w:t>
            </w:r>
            <w:r w:rsidRPr="00FD645D">
              <w:rPr>
                <w:rFonts w:ascii="Arial" w:eastAsia="Droid Sans Fallback" w:hAnsi="Arial" w:cs="Arial"/>
                <w:i/>
                <w:color w:val="000000" w:themeColor="text1"/>
              </w:rPr>
              <w:t xml:space="preserve"> </w:t>
            </w:r>
            <w:r w:rsidR="00CD53DE">
              <w:rPr>
                <w:rFonts w:ascii="Arial" w:eastAsia="Droid Sans Fallback" w:hAnsi="Arial" w:cs="Arial"/>
                <w:i/>
                <w:color w:val="000000" w:themeColor="text1"/>
              </w:rPr>
              <w:t>Die Zucht extremer</w:t>
            </w:r>
            <w:r w:rsidR="007219D6">
              <w:rPr>
                <w:rFonts w:ascii="Arial" w:eastAsia="Droid Sans Fallback" w:hAnsi="Arial" w:cs="Arial"/>
                <w:i/>
                <w:color w:val="000000" w:themeColor="text1"/>
              </w:rPr>
              <w:t xml:space="preserve"> Nutzf</w:t>
            </w:r>
            <w:r w:rsidR="00CD53DE">
              <w:rPr>
                <w:rFonts w:ascii="Arial" w:eastAsia="Droid Sans Fallback" w:hAnsi="Arial" w:cs="Arial"/>
                <w:i/>
                <w:color w:val="000000" w:themeColor="text1"/>
              </w:rPr>
              <w:t xml:space="preserve">ormen erfordert einen industriellen Maßstab und </w:t>
            </w:r>
            <w:r w:rsidR="00CE79F3">
              <w:rPr>
                <w:rFonts w:ascii="Arial" w:eastAsia="Droid Sans Fallback" w:hAnsi="Arial" w:cs="Arial"/>
                <w:i/>
                <w:color w:val="000000" w:themeColor="text1"/>
              </w:rPr>
              <w:t xml:space="preserve">führt zu ethisch bedenklichen Begleiterscheinungen. Eine ausgewogene und Diversität berücksichtigende Zucht lässt sich hingegen </w:t>
            </w:r>
            <w:r w:rsidR="00025D84">
              <w:rPr>
                <w:rFonts w:ascii="Arial" w:eastAsia="Droid Sans Fallback" w:hAnsi="Arial" w:cs="Arial"/>
                <w:i/>
                <w:color w:val="000000" w:themeColor="text1"/>
              </w:rPr>
              <w:t xml:space="preserve">besser </w:t>
            </w:r>
            <w:r w:rsidR="00CE79F3">
              <w:rPr>
                <w:rFonts w:ascii="Arial" w:eastAsia="Droid Sans Fallback" w:hAnsi="Arial" w:cs="Arial"/>
                <w:i/>
                <w:color w:val="000000" w:themeColor="text1"/>
              </w:rPr>
              <w:t>mit dem Tierwohl in Einklang bringen.</w:t>
            </w:r>
          </w:p>
        </w:tc>
      </w:tr>
      <w:tr w:rsidR="0056741A" w:rsidRPr="005F38B0" w14:paraId="3792246C" w14:textId="77777777" w:rsidTr="00090882">
        <w:trPr>
          <w:trHeight w:val="557"/>
          <w:tblHeader/>
        </w:trPr>
        <w:tc>
          <w:tcPr>
            <w:tcW w:w="1142" w:type="pct"/>
            <w:shd w:val="clear" w:color="auto" w:fill="auto"/>
          </w:tcPr>
          <w:p w14:paraId="4914473C" w14:textId="77777777" w:rsidR="00CE79F3" w:rsidRPr="00F872C0" w:rsidRDefault="00CE79F3" w:rsidP="00CE79F3">
            <w:pPr>
              <w:spacing w:before="100" w:after="100" w:line="240" w:lineRule="auto"/>
              <w:rPr>
                <w:rFonts w:ascii="Arial" w:eastAsia="Times New Roman" w:hAnsi="Arial" w:cs="Arial"/>
                <w:b/>
                <w:i/>
                <w:lang w:eastAsia="de-DE"/>
              </w:rPr>
            </w:pPr>
            <w:r w:rsidRPr="00F872C0">
              <w:rPr>
                <w:rFonts w:ascii="Arial" w:eastAsia="Times New Roman" w:hAnsi="Arial" w:cs="Arial"/>
                <w:b/>
                <w:i/>
                <w:lang w:eastAsia="de-DE"/>
              </w:rPr>
              <w:lastRenderedPageBreak/>
              <w:t xml:space="preserve">Wie können Landwirte ihr Vieh tiergerecht halten?   </w:t>
            </w:r>
          </w:p>
          <w:p w14:paraId="29FDB239" w14:textId="77777777" w:rsidR="00CE79F3" w:rsidRPr="00CE79F3" w:rsidRDefault="00CE79F3" w:rsidP="00CE79F3">
            <w:pPr>
              <w:spacing w:before="100" w:after="100" w:line="240" w:lineRule="auto"/>
              <w:rPr>
                <w:rFonts w:ascii="Arial" w:eastAsia="Times New Roman" w:hAnsi="Arial" w:cs="Arial"/>
                <w:i/>
                <w:lang w:eastAsia="de-DE"/>
              </w:rPr>
            </w:pPr>
          </w:p>
          <w:p w14:paraId="04AAFDFE" w14:textId="77777777" w:rsidR="0056741A" w:rsidRPr="00E25D4B" w:rsidRDefault="00C02A72" w:rsidP="00E25D4B">
            <w:pPr>
              <w:spacing w:beforeLines="60" w:before="144" w:afterLines="60" w:after="144" w:line="240" w:lineRule="auto"/>
              <w:mirrorIndents/>
              <w:rPr>
                <w:rFonts w:ascii="Arial" w:hAnsi="Arial" w:cs="Arial"/>
                <w:color w:val="000000" w:themeColor="text1"/>
              </w:rPr>
            </w:pPr>
            <w:r w:rsidRPr="00E25D4B">
              <w:rPr>
                <w:rFonts w:ascii="Arial" w:hAnsi="Arial" w:cs="Arial"/>
                <w:color w:val="000000" w:themeColor="text1"/>
              </w:rPr>
              <w:t>Nutztierhaltung</w:t>
            </w:r>
          </w:p>
          <w:p w14:paraId="2EDE9F1D" w14:textId="77777777" w:rsidR="00C02A72" w:rsidRPr="00E25D4B" w:rsidRDefault="00C02A72" w:rsidP="00E25D4B">
            <w:pPr>
              <w:spacing w:beforeLines="60" w:before="144" w:afterLines="60" w:after="144" w:line="240" w:lineRule="auto"/>
              <w:mirrorIndents/>
              <w:rPr>
                <w:rFonts w:ascii="Arial" w:hAnsi="Arial" w:cs="Arial"/>
                <w:color w:val="000000" w:themeColor="text1"/>
              </w:rPr>
            </w:pPr>
            <w:r w:rsidRPr="00E25D4B">
              <w:rPr>
                <w:rFonts w:ascii="Arial" w:hAnsi="Arial" w:cs="Arial"/>
                <w:color w:val="000000" w:themeColor="text1"/>
              </w:rPr>
              <w:t>Tierschutz</w:t>
            </w:r>
          </w:p>
          <w:p w14:paraId="2D8AEAF6" w14:textId="77777777" w:rsidR="0056741A" w:rsidRPr="00CE79F3" w:rsidRDefault="0056741A" w:rsidP="00150F59">
            <w:pPr>
              <w:spacing w:beforeLines="60" w:before="144" w:afterLines="60" w:after="144" w:line="240" w:lineRule="auto"/>
              <w:mirrorIndents/>
              <w:rPr>
                <w:rFonts w:ascii="Arial" w:hAnsi="Arial" w:cs="Arial"/>
                <w:i/>
                <w:color w:val="000000" w:themeColor="text1"/>
              </w:rPr>
            </w:pPr>
          </w:p>
          <w:p w14:paraId="4564A786" w14:textId="77777777" w:rsidR="0056741A" w:rsidRPr="00CE79F3" w:rsidRDefault="0056741A" w:rsidP="00150F59">
            <w:pPr>
              <w:spacing w:beforeLines="60" w:before="144" w:afterLines="60" w:after="144" w:line="240" w:lineRule="auto"/>
              <w:mirrorIndents/>
              <w:rPr>
                <w:rFonts w:ascii="Arial" w:hAnsi="Arial" w:cs="Arial"/>
                <w:i/>
                <w:color w:val="000000" w:themeColor="text1"/>
              </w:rPr>
            </w:pPr>
          </w:p>
          <w:p w14:paraId="417B9672" w14:textId="77777777" w:rsidR="0056741A" w:rsidRPr="00CE79F3" w:rsidRDefault="0056741A" w:rsidP="00150F59">
            <w:pPr>
              <w:spacing w:beforeLines="60" w:before="144" w:afterLines="60" w:after="144" w:line="240" w:lineRule="auto"/>
              <w:mirrorIndents/>
              <w:rPr>
                <w:rFonts w:ascii="Arial" w:hAnsi="Arial" w:cs="Arial"/>
                <w:i/>
                <w:color w:val="000000" w:themeColor="text1"/>
              </w:rPr>
            </w:pPr>
          </w:p>
          <w:p w14:paraId="3D477A4B" w14:textId="77777777" w:rsidR="00EF3387" w:rsidRDefault="00EF3387" w:rsidP="00150F59">
            <w:pPr>
              <w:spacing w:beforeLines="60" w:before="144" w:afterLines="60" w:after="144" w:line="240" w:lineRule="auto"/>
              <w:mirrorIndents/>
              <w:rPr>
                <w:rFonts w:ascii="Arial" w:hAnsi="Arial" w:cs="Arial"/>
                <w:i/>
                <w:color w:val="000000" w:themeColor="text1"/>
              </w:rPr>
            </w:pPr>
          </w:p>
          <w:p w14:paraId="7A2B51C7" w14:textId="77777777" w:rsidR="004540EA" w:rsidRDefault="004540EA" w:rsidP="00150F59">
            <w:pPr>
              <w:spacing w:beforeLines="60" w:before="144" w:afterLines="60" w:after="144" w:line="240" w:lineRule="auto"/>
              <w:mirrorIndents/>
              <w:rPr>
                <w:rFonts w:ascii="Arial" w:hAnsi="Arial" w:cs="Arial"/>
                <w:i/>
                <w:color w:val="000000" w:themeColor="text1"/>
              </w:rPr>
            </w:pPr>
          </w:p>
          <w:p w14:paraId="6AED4AE2" w14:textId="77777777" w:rsidR="004540EA" w:rsidRDefault="004540EA" w:rsidP="00150F59">
            <w:pPr>
              <w:spacing w:beforeLines="60" w:before="144" w:afterLines="60" w:after="144" w:line="240" w:lineRule="auto"/>
              <w:mirrorIndents/>
              <w:rPr>
                <w:rFonts w:ascii="Arial" w:hAnsi="Arial" w:cs="Arial"/>
                <w:i/>
                <w:color w:val="000000" w:themeColor="text1"/>
              </w:rPr>
            </w:pPr>
          </w:p>
          <w:p w14:paraId="2C5EA93A" w14:textId="77777777" w:rsidR="004540EA" w:rsidRDefault="004540EA" w:rsidP="00150F59">
            <w:pPr>
              <w:spacing w:beforeLines="60" w:before="144" w:afterLines="60" w:after="144" w:line="240" w:lineRule="auto"/>
              <w:mirrorIndents/>
              <w:rPr>
                <w:rFonts w:ascii="Arial" w:hAnsi="Arial" w:cs="Arial"/>
                <w:i/>
                <w:color w:val="000000" w:themeColor="text1"/>
              </w:rPr>
            </w:pPr>
          </w:p>
          <w:p w14:paraId="468EE9EA" w14:textId="77777777" w:rsidR="004540EA" w:rsidRDefault="004540EA" w:rsidP="00150F59">
            <w:pPr>
              <w:spacing w:beforeLines="60" w:before="144" w:afterLines="60" w:after="144" w:line="240" w:lineRule="auto"/>
              <w:mirrorIndents/>
              <w:rPr>
                <w:rFonts w:ascii="Arial" w:hAnsi="Arial" w:cs="Arial"/>
                <w:i/>
                <w:color w:val="000000" w:themeColor="text1"/>
              </w:rPr>
            </w:pPr>
          </w:p>
          <w:p w14:paraId="73B099A9" w14:textId="77777777" w:rsidR="004540EA" w:rsidRDefault="004540EA" w:rsidP="00150F59">
            <w:pPr>
              <w:spacing w:beforeLines="60" w:before="144" w:afterLines="60" w:after="144" w:line="240" w:lineRule="auto"/>
              <w:mirrorIndents/>
              <w:rPr>
                <w:rFonts w:ascii="Arial" w:hAnsi="Arial" w:cs="Arial"/>
                <w:i/>
                <w:color w:val="000000" w:themeColor="text1"/>
              </w:rPr>
            </w:pPr>
          </w:p>
          <w:p w14:paraId="5903D890" w14:textId="77777777" w:rsidR="00EF3387" w:rsidRDefault="00EF3387" w:rsidP="00150F59">
            <w:pPr>
              <w:spacing w:beforeLines="60" w:before="144" w:afterLines="60" w:after="144" w:line="240" w:lineRule="auto"/>
              <w:mirrorIndents/>
              <w:rPr>
                <w:rFonts w:ascii="Arial" w:hAnsi="Arial" w:cs="Arial"/>
                <w:i/>
                <w:color w:val="000000" w:themeColor="text1"/>
              </w:rPr>
            </w:pPr>
          </w:p>
          <w:p w14:paraId="0397E302" w14:textId="77777777" w:rsidR="00EF3387" w:rsidRDefault="00EF3387" w:rsidP="00150F59">
            <w:pPr>
              <w:spacing w:beforeLines="60" w:before="144" w:afterLines="60" w:after="144" w:line="240" w:lineRule="auto"/>
              <w:mirrorIndents/>
              <w:rPr>
                <w:rFonts w:ascii="Arial" w:hAnsi="Arial" w:cs="Arial"/>
                <w:i/>
                <w:color w:val="000000" w:themeColor="text1"/>
              </w:rPr>
            </w:pPr>
          </w:p>
          <w:p w14:paraId="74EC7D45" w14:textId="6135E7F4" w:rsidR="0056741A" w:rsidRPr="002156A6" w:rsidRDefault="00D94FD9" w:rsidP="002156A6">
            <w:pPr>
              <w:spacing w:beforeLines="60" w:before="144" w:afterLines="60" w:after="144" w:line="240" w:lineRule="auto"/>
              <w:mirrorIndents/>
              <w:jc w:val="right"/>
              <w:rPr>
                <w:rFonts w:ascii="Arial" w:hAnsi="Arial" w:cs="Arial"/>
                <w:color w:val="000000" w:themeColor="text1"/>
              </w:rPr>
            </w:pPr>
            <w:r w:rsidRPr="002156A6">
              <w:rPr>
                <w:rFonts w:ascii="Arial" w:hAnsi="Arial" w:cs="Arial"/>
                <w:color w:val="000000" w:themeColor="text1"/>
              </w:rPr>
              <w:t>c</w:t>
            </w:r>
            <w:r w:rsidR="0056741A" w:rsidRPr="002156A6">
              <w:rPr>
                <w:rFonts w:ascii="Arial" w:hAnsi="Arial" w:cs="Arial"/>
                <w:color w:val="000000" w:themeColor="text1"/>
              </w:rPr>
              <w:t xml:space="preserve">a. </w:t>
            </w:r>
            <w:r w:rsidR="00CE79F3" w:rsidRPr="002156A6">
              <w:rPr>
                <w:rFonts w:ascii="Arial" w:hAnsi="Arial" w:cs="Arial"/>
                <w:color w:val="000000" w:themeColor="text1"/>
              </w:rPr>
              <w:t xml:space="preserve">3 </w:t>
            </w:r>
            <w:proofErr w:type="spellStart"/>
            <w:r w:rsidR="00610072">
              <w:rPr>
                <w:rFonts w:ascii="Arial" w:hAnsi="Arial" w:cs="Arial"/>
                <w:color w:val="000000" w:themeColor="text1"/>
              </w:rPr>
              <w:t>Us</w:t>
            </w:r>
            <w:r w:rsidR="0056741A" w:rsidRPr="002156A6">
              <w:rPr>
                <w:rFonts w:ascii="Arial" w:hAnsi="Arial" w:cs="Arial"/>
                <w:color w:val="000000" w:themeColor="text1"/>
              </w:rPr>
              <w:t>td</w:t>
            </w:r>
            <w:proofErr w:type="spellEnd"/>
            <w:r w:rsidR="0056741A" w:rsidRPr="002156A6">
              <w:rPr>
                <w:rFonts w:ascii="Arial" w:hAnsi="Arial" w:cs="Arial"/>
                <w:color w:val="000000" w:themeColor="text1"/>
              </w:rPr>
              <w:t>.</w:t>
            </w:r>
          </w:p>
        </w:tc>
        <w:tc>
          <w:tcPr>
            <w:tcW w:w="1537" w:type="pct"/>
            <w:shd w:val="clear" w:color="auto" w:fill="auto"/>
            <w:vAlign w:val="center"/>
          </w:tcPr>
          <w:p w14:paraId="0F9309ED" w14:textId="77777777" w:rsidR="0056741A" w:rsidRPr="00090882" w:rsidRDefault="00F839C9" w:rsidP="00090882">
            <w:pPr>
              <w:spacing w:beforeLines="60" w:before="144" w:afterLines="60" w:after="144" w:line="240" w:lineRule="auto"/>
              <w:mirrorIndents/>
              <w:rPr>
                <w:rFonts w:ascii="Arial" w:hAnsi="Arial" w:cs="Arial"/>
                <w:color w:val="000000" w:themeColor="text1"/>
                <w:szCs w:val="21"/>
              </w:rPr>
            </w:pPr>
            <w:r w:rsidRPr="00F839C9">
              <w:rPr>
                <w:rFonts w:ascii="Arial" w:hAnsi="Arial" w:cs="Arial"/>
                <w:color w:val="000000" w:themeColor="text1"/>
                <w:szCs w:val="21"/>
              </w:rPr>
              <w:t>verschiedene Formen der Nutztierhaltung beschreiben und im Hinblick auf ausgewählte Kriterien erörtern (B1, B2).</w:t>
            </w:r>
          </w:p>
        </w:tc>
        <w:tc>
          <w:tcPr>
            <w:tcW w:w="2321" w:type="pct"/>
            <w:shd w:val="clear" w:color="auto" w:fill="auto"/>
          </w:tcPr>
          <w:p w14:paraId="16F06FEA" w14:textId="77777777" w:rsidR="00025D84" w:rsidRDefault="00025D84" w:rsidP="00090882">
            <w:pPr>
              <w:pStyle w:val="Kommentartext"/>
              <w:spacing w:before="120" w:after="0"/>
              <w:rPr>
                <w:rFonts w:ascii="Arial" w:eastAsia="Droid Sans Fallback" w:hAnsi="Arial" w:cs="Arial"/>
                <w:color w:val="000000" w:themeColor="text1"/>
                <w:sz w:val="22"/>
                <w:szCs w:val="22"/>
              </w:rPr>
            </w:pPr>
            <w:r>
              <w:rPr>
                <w:rFonts w:ascii="Arial" w:eastAsia="Droid Sans Fallback" w:hAnsi="Arial" w:cs="Arial"/>
                <w:color w:val="000000" w:themeColor="text1"/>
                <w:sz w:val="22"/>
                <w:szCs w:val="22"/>
              </w:rPr>
              <w:t xml:space="preserve">Problematisierung: </w:t>
            </w:r>
          </w:p>
          <w:p w14:paraId="21021AEF" w14:textId="78521637" w:rsidR="00025D84" w:rsidRDefault="00025D84" w:rsidP="00CE79F3">
            <w:pPr>
              <w:pStyle w:val="Kommentartext"/>
              <w:spacing w:after="0"/>
              <w:rPr>
                <w:rFonts w:ascii="Arial" w:eastAsia="Droid Sans Fallback" w:hAnsi="Arial" w:cs="Arial"/>
                <w:color w:val="000000" w:themeColor="text1"/>
                <w:sz w:val="22"/>
                <w:szCs w:val="22"/>
              </w:rPr>
            </w:pPr>
            <w:r>
              <w:rPr>
                <w:rFonts w:ascii="Arial" w:eastAsia="Droid Sans Fallback" w:hAnsi="Arial" w:cs="Arial"/>
                <w:color w:val="000000" w:themeColor="text1"/>
                <w:sz w:val="22"/>
                <w:szCs w:val="22"/>
              </w:rPr>
              <w:t xml:space="preserve">Bericht/ Video über die </w:t>
            </w:r>
            <w:r w:rsidR="002A6024">
              <w:rPr>
                <w:rFonts w:ascii="Arial" w:eastAsia="Droid Sans Fallback" w:hAnsi="Arial" w:cs="Arial"/>
                <w:color w:val="000000" w:themeColor="text1"/>
                <w:sz w:val="22"/>
                <w:szCs w:val="22"/>
              </w:rPr>
              <w:t xml:space="preserve">natürliche </w:t>
            </w:r>
            <w:r>
              <w:rPr>
                <w:rFonts w:ascii="Arial" w:eastAsia="Droid Sans Fallback" w:hAnsi="Arial" w:cs="Arial"/>
                <w:color w:val="000000" w:themeColor="text1"/>
                <w:sz w:val="22"/>
                <w:szCs w:val="22"/>
              </w:rPr>
              <w:t>Lebensweise des Haushuhns, Fokussierung auf spezifische Verhaltensmuster</w:t>
            </w:r>
            <w:r w:rsidR="006717B2">
              <w:rPr>
                <w:rFonts w:ascii="Arial" w:eastAsia="Droid Sans Fallback" w:hAnsi="Arial" w:cs="Arial"/>
                <w:color w:val="000000" w:themeColor="text1"/>
                <w:sz w:val="22"/>
                <w:szCs w:val="22"/>
              </w:rPr>
              <w:t xml:space="preserve"> und Bewusstmachung von Bedürfnissen der Tiere</w:t>
            </w:r>
            <w:r w:rsidR="00090882">
              <w:rPr>
                <w:rFonts w:ascii="Arial" w:eastAsia="Droid Sans Fallback" w:hAnsi="Arial" w:cs="Arial"/>
                <w:color w:val="000000" w:themeColor="text1"/>
                <w:sz w:val="22"/>
                <w:szCs w:val="22"/>
              </w:rPr>
              <w:t xml:space="preserve"> </w:t>
            </w:r>
            <w:r w:rsidR="00090882" w:rsidRPr="00D94FD9">
              <w:rPr>
                <w:rFonts w:ascii="Arial" w:hAnsi="Arial" w:cs="Arial"/>
                <w:color w:val="000000" w:themeColor="text1"/>
                <w:sz w:val="22"/>
                <w:szCs w:val="22"/>
              </w:rPr>
              <w:t>[2]</w:t>
            </w:r>
          </w:p>
          <w:p w14:paraId="68CFFBC4" w14:textId="77777777" w:rsidR="00EF3387" w:rsidRDefault="00EF3387" w:rsidP="00CE79F3">
            <w:pPr>
              <w:pStyle w:val="Kommentartext"/>
              <w:spacing w:after="0"/>
              <w:rPr>
                <w:rFonts w:ascii="Arial" w:eastAsia="Droid Sans Fallback" w:hAnsi="Arial" w:cs="Arial"/>
                <w:color w:val="000000" w:themeColor="text1"/>
                <w:sz w:val="22"/>
                <w:szCs w:val="22"/>
              </w:rPr>
            </w:pPr>
          </w:p>
          <w:p w14:paraId="0DFA9035" w14:textId="40B77989" w:rsidR="00EF3387" w:rsidRDefault="00EF3387" w:rsidP="00CE79F3">
            <w:pPr>
              <w:pStyle w:val="Kommentartext"/>
              <w:spacing w:after="0"/>
              <w:rPr>
                <w:rFonts w:ascii="Arial" w:eastAsia="Droid Sans Fallback" w:hAnsi="Arial" w:cs="Arial"/>
                <w:color w:val="000000" w:themeColor="text1"/>
                <w:sz w:val="22"/>
                <w:szCs w:val="22"/>
              </w:rPr>
            </w:pPr>
            <w:r>
              <w:rPr>
                <w:rFonts w:ascii="Arial" w:eastAsia="Droid Sans Fallback" w:hAnsi="Arial" w:cs="Arial"/>
                <w:color w:val="000000" w:themeColor="text1"/>
                <w:sz w:val="22"/>
                <w:szCs w:val="22"/>
              </w:rPr>
              <w:t>Altersangemessene Erarbeitung der rechtlichen Vorgaben, Hinweis auf das Verbot der Käfighaltung und der Kleingruppenhaltung (ausl</w:t>
            </w:r>
            <w:r w:rsidR="009A318E">
              <w:rPr>
                <w:rFonts w:ascii="Arial" w:eastAsia="Droid Sans Fallback" w:hAnsi="Arial" w:cs="Arial"/>
                <w:color w:val="000000" w:themeColor="text1"/>
                <w:sz w:val="22"/>
                <w:szCs w:val="22"/>
              </w:rPr>
              <w:t>aufende Genehmigungen bis 2025)</w:t>
            </w:r>
            <w:r>
              <w:rPr>
                <w:rFonts w:ascii="Arial" w:eastAsia="Droid Sans Fallback" w:hAnsi="Arial" w:cs="Arial"/>
                <w:color w:val="000000" w:themeColor="text1"/>
                <w:sz w:val="22"/>
                <w:szCs w:val="22"/>
              </w:rPr>
              <w:t xml:space="preserve"> </w:t>
            </w:r>
          </w:p>
          <w:p w14:paraId="607AFA59" w14:textId="226BEDC4" w:rsidR="00EF3387" w:rsidRDefault="00EF3387" w:rsidP="00CE79F3">
            <w:pPr>
              <w:pStyle w:val="Kommentartext"/>
              <w:spacing w:after="0"/>
              <w:rPr>
                <w:rFonts w:ascii="Arial" w:eastAsia="Droid Sans Fallback" w:hAnsi="Arial" w:cs="Arial"/>
                <w:color w:val="000000" w:themeColor="text1"/>
                <w:sz w:val="22"/>
                <w:szCs w:val="22"/>
              </w:rPr>
            </w:pPr>
            <w:r>
              <w:rPr>
                <w:rFonts w:ascii="Arial" w:eastAsia="Droid Sans Fallback" w:hAnsi="Arial" w:cs="Arial"/>
                <w:color w:val="000000" w:themeColor="text1"/>
                <w:sz w:val="22"/>
                <w:szCs w:val="22"/>
              </w:rPr>
              <w:t xml:space="preserve">Verbraucherbildung: Kennzeichnung von </w:t>
            </w:r>
            <w:r w:rsidR="009A318E">
              <w:rPr>
                <w:rFonts w:ascii="Arial" w:eastAsia="Droid Sans Fallback" w:hAnsi="Arial" w:cs="Arial"/>
                <w:color w:val="000000" w:themeColor="text1"/>
                <w:sz w:val="22"/>
                <w:szCs w:val="22"/>
              </w:rPr>
              <w:t>Hühnereiern</w:t>
            </w:r>
          </w:p>
          <w:p w14:paraId="68E311E7" w14:textId="77777777" w:rsidR="006717B2" w:rsidRDefault="006717B2" w:rsidP="00CE79F3">
            <w:pPr>
              <w:pStyle w:val="Kommentartext"/>
              <w:spacing w:after="0"/>
              <w:rPr>
                <w:rFonts w:ascii="Arial" w:eastAsia="Droid Sans Fallback" w:hAnsi="Arial" w:cs="Arial"/>
                <w:color w:val="000000" w:themeColor="text1"/>
                <w:sz w:val="22"/>
                <w:szCs w:val="22"/>
              </w:rPr>
            </w:pPr>
          </w:p>
          <w:p w14:paraId="6A32C87F" w14:textId="5E615AF5" w:rsidR="00025D84" w:rsidRDefault="00025D84" w:rsidP="006717B2">
            <w:pPr>
              <w:pStyle w:val="Kommentartext"/>
              <w:spacing w:after="0"/>
              <w:rPr>
                <w:rFonts w:ascii="Arial" w:eastAsia="Droid Sans Fallback" w:hAnsi="Arial" w:cs="Arial"/>
                <w:color w:val="000000" w:themeColor="text1"/>
                <w:sz w:val="22"/>
                <w:szCs w:val="22"/>
              </w:rPr>
            </w:pPr>
            <w:r>
              <w:rPr>
                <w:rFonts w:ascii="Arial" w:eastAsia="Droid Sans Fallback" w:hAnsi="Arial" w:cs="Arial"/>
                <w:color w:val="000000" w:themeColor="text1"/>
                <w:sz w:val="22"/>
                <w:szCs w:val="22"/>
              </w:rPr>
              <w:t xml:space="preserve">Förderung der Bewertungskompetenz durch systematischen Entscheidungsprozess (Vorgehensweise </w:t>
            </w:r>
            <w:r w:rsidRPr="00D94FD9">
              <w:rPr>
                <w:rFonts w:ascii="Arial" w:eastAsia="Droid Sans Fallback" w:hAnsi="Arial" w:cs="Arial"/>
                <w:color w:val="000000" w:themeColor="text1"/>
                <w:sz w:val="22"/>
                <w:szCs w:val="22"/>
              </w:rPr>
              <w:t xml:space="preserve">nach S. </w:t>
            </w:r>
            <w:proofErr w:type="spellStart"/>
            <w:r w:rsidRPr="00D94FD9">
              <w:rPr>
                <w:rFonts w:ascii="Arial" w:eastAsia="Droid Sans Fallback" w:hAnsi="Arial" w:cs="Arial"/>
                <w:color w:val="000000" w:themeColor="text1"/>
                <w:sz w:val="22"/>
                <w:szCs w:val="22"/>
              </w:rPr>
              <w:t>Bögeholz</w:t>
            </w:r>
            <w:proofErr w:type="spellEnd"/>
            <w:r w:rsidR="00D94FD9">
              <w:rPr>
                <w:rFonts w:ascii="Arial" w:eastAsia="Droid Sans Fallback" w:hAnsi="Arial" w:cs="Arial"/>
                <w:color w:val="000000" w:themeColor="text1"/>
                <w:sz w:val="22"/>
                <w:szCs w:val="22"/>
              </w:rPr>
              <w:t xml:space="preserve"> </w:t>
            </w:r>
            <w:r w:rsidR="00D94FD9" w:rsidRPr="00D94FD9">
              <w:rPr>
                <w:rFonts w:ascii="Arial" w:hAnsi="Arial" w:cs="Arial"/>
                <w:color w:val="000000" w:themeColor="text1"/>
                <w:sz w:val="22"/>
                <w:szCs w:val="22"/>
              </w:rPr>
              <w:t>[</w:t>
            </w:r>
            <w:r w:rsidR="00D94FD9">
              <w:rPr>
                <w:rFonts w:ascii="Arial" w:hAnsi="Arial" w:cs="Arial"/>
                <w:color w:val="000000" w:themeColor="text1"/>
                <w:sz w:val="22"/>
                <w:szCs w:val="22"/>
              </w:rPr>
              <w:t>3</w:t>
            </w:r>
            <w:r w:rsidR="00D94FD9" w:rsidRPr="00D94FD9">
              <w:rPr>
                <w:rFonts w:ascii="Arial" w:hAnsi="Arial" w:cs="Arial"/>
                <w:color w:val="000000" w:themeColor="text1"/>
                <w:sz w:val="22"/>
                <w:szCs w:val="22"/>
              </w:rPr>
              <w:t>]</w:t>
            </w:r>
            <w:r>
              <w:rPr>
                <w:rFonts w:ascii="Arial" w:eastAsia="Droid Sans Fallback" w:hAnsi="Arial" w:cs="Arial"/>
                <w:color w:val="000000" w:themeColor="text1"/>
                <w:sz w:val="22"/>
                <w:szCs w:val="22"/>
              </w:rPr>
              <w:t>)</w:t>
            </w:r>
            <w:r w:rsidR="00D94FD9">
              <w:rPr>
                <w:rFonts w:ascii="Arial" w:eastAsia="Droid Sans Fallback" w:hAnsi="Arial" w:cs="Arial"/>
                <w:color w:val="000000" w:themeColor="text1"/>
                <w:sz w:val="22"/>
                <w:szCs w:val="22"/>
              </w:rPr>
              <w:t>:</w:t>
            </w:r>
          </w:p>
          <w:p w14:paraId="57EB5D5E" w14:textId="77777777" w:rsidR="009A318E" w:rsidRDefault="009A318E" w:rsidP="006717B2">
            <w:pPr>
              <w:pStyle w:val="Kommentartext"/>
              <w:spacing w:after="0"/>
              <w:rPr>
                <w:rFonts w:ascii="Arial" w:eastAsia="Droid Sans Fallback" w:hAnsi="Arial" w:cs="Arial"/>
                <w:color w:val="000000" w:themeColor="text1"/>
                <w:sz w:val="22"/>
                <w:szCs w:val="22"/>
              </w:rPr>
            </w:pPr>
          </w:p>
          <w:p w14:paraId="39429A76" w14:textId="1DAAB30C" w:rsidR="006717B2" w:rsidRDefault="006717B2" w:rsidP="006717B2">
            <w:pPr>
              <w:pStyle w:val="Kommentartext"/>
              <w:numPr>
                <w:ilvl w:val="0"/>
                <w:numId w:val="12"/>
              </w:numPr>
              <w:spacing w:after="0"/>
              <w:rPr>
                <w:rFonts w:ascii="Arial" w:eastAsia="Droid Sans Fallback" w:hAnsi="Arial" w:cs="Arial"/>
                <w:color w:val="000000" w:themeColor="text1"/>
                <w:sz w:val="22"/>
                <w:szCs w:val="22"/>
              </w:rPr>
            </w:pPr>
            <w:r>
              <w:rPr>
                <w:rFonts w:ascii="Arial" w:eastAsia="Droid Sans Fallback" w:hAnsi="Arial" w:cs="Arial"/>
                <w:color w:val="000000" w:themeColor="text1"/>
                <w:sz w:val="22"/>
                <w:szCs w:val="22"/>
              </w:rPr>
              <w:t xml:space="preserve">Kriterien für eine tiergerechte </w:t>
            </w:r>
            <w:r w:rsidR="002B08A7">
              <w:rPr>
                <w:rFonts w:ascii="Arial" w:eastAsia="Droid Sans Fallback" w:hAnsi="Arial" w:cs="Arial"/>
                <w:color w:val="000000" w:themeColor="text1"/>
                <w:sz w:val="22"/>
                <w:szCs w:val="22"/>
              </w:rPr>
              <w:t xml:space="preserve">und wirtschaftliche </w:t>
            </w:r>
            <w:r>
              <w:rPr>
                <w:rFonts w:ascii="Arial" w:eastAsia="Droid Sans Fallback" w:hAnsi="Arial" w:cs="Arial"/>
                <w:color w:val="000000" w:themeColor="text1"/>
                <w:sz w:val="22"/>
                <w:szCs w:val="22"/>
              </w:rPr>
              <w:t>Haltung festlegen</w:t>
            </w:r>
          </w:p>
          <w:p w14:paraId="4B2C710A" w14:textId="37E35B25" w:rsidR="006717B2" w:rsidRDefault="00EF3387" w:rsidP="006717B2">
            <w:pPr>
              <w:pStyle w:val="Kommentartext"/>
              <w:numPr>
                <w:ilvl w:val="0"/>
                <w:numId w:val="12"/>
              </w:numPr>
              <w:spacing w:after="0"/>
              <w:rPr>
                <w:rFonts w:ascii="Arial" w:eastAsia="Droid Sans Fallback" w:hAnsi="Arial" w:cs="Arial"/>
                <w:color w:val="000000" w:themeColor="text1"/>
                <w:sz w:val="22"/>
                <w:szCs w:val="22"/>
              </w:rPr>
            </w:pPr>
            <w:r>
              <w:rPr>
                <w:rFonts w:ascii="Arial" w:eastAsia="Droid Sans Fallback" w:hAnsi="Arial" w:cs="Arial"/>
                <w:color w:val="000000" w:themeColor="text1"/>
                <w:sz w:val="22"/>
                <w:szCs w:val="22"/>
              </w:rPr>
              <w:t xml:space="preserve">Unterschiedliche </w:t>
            </w:r>
            <w:r w:rsidR="006717B2">
              <w:rPr>
                <w:rFonts w:ascii="Arial" w:eastAsia="Droid Sans Fallback" w:hAnsi="Arial" w:cs="Arial"/>
                <w:color w:val="000000" w:themeColor="text1"/>
                <w:sz w:val="22"/>
                <w:szCs w:val="22"/>
              </w:rPr>
              <w:t>Haltungs</w:t>
            </w:r>
            <w:r>
              <w:rPr>
                <w:rFonts w:ascii="Arial" w:eastAsia="Droid Sans Fallback" w:hAnsi="Arial" w:cs="Arial"/>
                <w:color w:val="000000" w:themeColor="text1"/>
                <w:sz w:val="22"/>
                <w:szCs w:val="22"/>
              </w:rPr>
              <w:t>formen in vorgegebenen Quellen recherchieren</w:t>
            </w:r>
            <w:r w:rsidR="006717B2">
              <w:rPr>
                <w:rFonts w:ascii="Arial" w:eastAsia="Droid Sans Fallback" w:hAnsi="Arial" w:cs="Arial"/>
                <w:color w:val="000000" w:themeColor="text1"/>
                <w:sz w:val="22"/>
                <w:szCs w:val="22"/>
              </w:rPr>
              <w:t xml:space="preserve"> </w:t>
            </w:r>
            <w:r>
              <w:rPr>
                <w:rFonts w:ascii="Arial" w:eastAsia="Droid Sans Fallback" w:hAnsi="Arial" w:cs="Arial"/>
                <w:color w:val="000000" w:themeColor="text1"/>
                <w:sz w:val="22"/>
                <w:szCs w:val="22"/>
              </w:rPr>
              <w:t xml:space="preserve">und diese </w:t>
            </w:r>
            <w:r w:rsidR="006717B2">
              <w:rPr>
                <w:rFonts w:ascii="Arial" w:eastAsia="Droid Sans Fallback" w:hAnsi="Arial" w:cs="Arial"/>
                <w:color w:val="000000" w:themeColor="text1"/>
                <w:sz w:val="22"/>
                <w:szCs w:val="22"/>
              </w:rPr>
              <w:t>h</w:t>
            </w:r>
            <w:r w:rsidR="0025119F">
              <w:rPr>
                <w:rFonts w:ascii="Arial" w:eastAsia="Droid Sans Fallback" w:hAnsi="Arial" w:cs="Arial"/>
                <w:color w:val="000000" w:themeColor="text1"/>
                <w:sz w:val="22"/>
                <w:szCs w:val="22"/>
              </w:rPr>
              <w:t>insichtlich</w:t>
            </w:r>
            <w:r w:rsidR="006717B2">
              <w:rPr>
                <w:rFonts w:ascii="Arial" w:eastAsia="Droid Sans Fallback" w:hAnsi="Arial" w:cs="Arial"/>
                <w:color w:val="000000" w:themeColor="text1"/>
                <w:sz w:val="22"/>
                <w:szCs w:val="22"/>
              </w:rPr>
              <w:t xml:space="preserve"> der Kriterien</w:t>
            </w:r>
            <w:r>
              <w:rPr>
                <w:rFonts w:ascii="Arial" w:eastAsia="Droid Sans Fallback" w:hAnsi="Arial" w:cs="Arial"/>
                <w:color w:val="000000" w:themeColor="text1"/>
                <w:sz w:val="22"/>
                <w:szCs w:val="22"/>
              </w:rPr>
              <w:t xml:space="preserve"> bewerten</w:t>
            </w:r>
          </w:p>
          <w:p w14:paraId="02F9741D" w14:textId="77777777" w:rsidR="00EF3387" w:rsidRPr="00EF3387" w:rsidRDefault="00EF3387" w:rsidP="00EF3387">
            <w:pPr>
              <w:pStyle w:val="Kommentartext"/>
              <w:numPr>
                <w:ilvl w:val="0"/>
                <w:numId w:val="12"/>
              </w:numPr>
              <w:spacing w:after="0"/>
              <w:rPr>
                <w:rFonts w:ascii="Arial" w:eastAsia="Droid Sans Fallback" w:hAnsi="Arial" w:cs="Arial"/>
                <w:color w:val="000000" w:themeColor="text1"/>
                <w:sz w:val="22"/>
                <w:szCs w:val="22"/>
              </w:rPr>
            </w:pPr>
            <w:r>
              <w:rPr>
                <w:rFonts w:ascii="Arial" w:eastAsia="Droid Sans Fallback" w:hAnsi="Arial" w:cs="Arial"/>
                <w:color w:val="000000" w:themeColor="text1"/>
                <w:sz w:val="22"/>
                <w:szCs w:val="22"/>
              </w:rPr>
              <w:t>Reflexion des Ergebnisses und der angelegten Kriterien</w:t>
            </w:r>
            <w:r w:rsidR="00C02A72">
              <w:rPr>
                <w:rFonts w:ascii="Arial" w:eastAsia="Droid Sans Fallback" w:hAnsi="Arial" w:cs="Arial"/>
                <w:color w:val="000000" w:themeColor="text1"/>
                <w:sz w:val="22"/>
                <w:szCs w:val="22"/>
              </w:rPr>
              <w:t>, Einnahme unterschiedlicher Perspektiven</w:t>
            </w:r>
          </w:p>
          <w:p w14:paraId="36E82A18" w14:textId="186E1A7A" w:rsidR="00D94FD9" w:rsidRPr="00F10ABB" w:rsidRDefault="00EF3387" w:rsidP="00D94FD9">
            <w:pPr>
              <w:pStyle w:val="Kommentartext"/>
              <w:numPr>
                <w:ilvl w:val="0"/>
                <w:numId w:val="12"/>
              </w:numPr>
              <w:spacing w:after="0"/>
              <w:rPr>
                <w:rFonts w:ascii="Arial" w:eastAsia="Droid Sans Fallback" w:hAnsi="Arial" w:cs="Arial"/>
                <w:color w:val="0070C0"/>
                <w:sz w:val="22"/>
                <w:szCs w:val="22"/>
              </w:rPr>
            </w:pPr>
            <w:r w:rsidRPr="00F10ABB">
              <w:rPr>
                <w:rFonts w:ascii="Arial" w:eastAsia="Droid Sans Fallback" w:hAnsi="Arial" w:cs="Arial"/>
                <w:color w:val="0070C0"/>
                <w:sz w:val="22"/>
                <w:szCs w:val="22"/>
              </w:rPr>
              <w:t>Diskussion übe</w:t>
            </w:r>
            <w:r w:rsidR="001C3C8F">
              <w:rPr>
                <w:rFonts w:ascii="Arial" w:eastAsia="Droid Sans Fallback" w:hAnsi="Arial" w:cs="Arial"/>
                <w:color w:val="0070C0"/>
                <w:sz w:val="22"/>
                <w:szCs w:val="22"/>
              </w:rPr>
              <w:t xml:space="preserve">r das Konsumverhalten im Alltag, </w:t>
            </w:r>
          </w:p>
          <w:p w14:paraId="03A39EFC" w14:textId="1EF401B3" w:rsidR="00C02A72" w:rsidRPr="00F10ABB" w:rsidRDefault="001C368D" w:rsidP="00D94FD9">
            <w:pPr>
              <w:pStyle w:val="Kommentartext"/>
              <w:spacing w:after="0"/>
              <w:ind w:left="720"/>
              <w:rPr>
                <w:rFonts w:ascii="Arial" w:eastAsia="Droid Sans Fallback" w:hAnsi="Arial" w:cs="Arial"/>
                <w:color w:val="0070C0"/>
                <w:sz w:val="22"/>
                <w:szCs w:val="22"/>
              </w:rPr>
            </w:pPr>
            <w:r w:rsidRPr="00F10ABB">
              <w:rPr>
                <w:rFonts w:ascii="Arial" w:eastAsia="Droid Sans Fallback" w:hAnsi="Arial" w:cs="Arial"/>
                <w:color w:val="0070C0"/>
                <w:sz w:val="22"/>
                <w:szCs w:val="22"/>
              </w:rPr>
              <w:t xml:space="preserve">Supermarktrecherche: </w:t>
            </w:r>
            <w:r w:rsidR="009C161F">
              <w:rPr>
                <w:rFonts w:ascii="Arial" w:eastAsia="Droid Sans Fallback" w:hAnsi="Arial" w:cs="Arial"/>
                <w:color w:val="0070C0"/>
                <w:sz w:val="22"/>
                <w:szCs w:val="22"/>
              </w:rPr>
              <w:t xml:space="preserve">Preisgestaltung, </w:t>
            </w:r>
            <w:r w:rsidRPr="00F10ABB">
              <w:rPr>
                <w:rFonts w:ascii="Arial" w:eastAsia="Droid Sans Fallback" w:hAnsi="Arial" w:cs="Arial"/>
                <w:color w:val="0070C0"/>
                <w:sz w:val="22"/>
                <w:szCs w:val="22"/>
              </w:rPr>
              <w:t>Tierwohl-Label</w:t>
            </w:r>
            <w:r w:rsidR="007219D6" w:rsidRPr="00F10ABB">
              <w:rPr>
                <w:rFonts w:ascii="Arial" w:eastAsia="Droid Sans Fallback" w:hAnsi="Arial" w:cs="Arial"/>
                <w:color w:val="0070C0"/>
                <w:sz w:val="22"/>
                <w:szCs w:val="22"/>
              </w:rPr>
              <w:t xml:space="preserve"> </w:t>
            </w:r>
          </w:p>
          <w:p w14:paraId="3716DFDF" w14:textId="77777777" w:rsidR="00D94FD9" w:rsidRDefault="00D94FD9" w:rsidP="00D94FD9">
            <w:pPr>
              <w:pStyle w:val="Kommentartext"/>
              <w:spacing w:after="0"/>
              <w:ind w:left="720"/>
              <w:rPr>
                <w:rFonts w:ascii="Arial" w:eastAsia="Droid Sans Fallback" w:hAnsi="Arial" w:cs="Arial"/>
                <w:color w:val="4472C4" w:themeColor="accent1"/>
                <w:sz w:val="22"/>
                <w:szCs w:val="22"/>
              </w:rPr>
            </w:pPr>
          </w:p>
          <w:p w14:paraId="03973BF1" w14:textId="77777777" w:rsidR="00C02A72" w:rsidRDefault="00C02A72" w:rsidP="00C02A72">
            <w:pPr>
              <w:pStyle w:val="Kommentartext"/>
              <w:spacing w:after="0"/>
              <w:rPr>
                <w:rFonts w:ascii="Arial" w:eastAsia="Droid Sans Fallback" w:hAnsi="Arial" w:cs="Arial"/>
                <w:i/>
                <w:color w:val="000000" w:themeColor="text1"/>
                <w:sz w:val="22"/>
                <w:szCs w:val="22"/>
              </w:rPr>
            </w:pPr>
            <w:r w:rsidRPr="00C02A72">
              <w:rPr>
                <w:rFonts w:ascii="Arial" w:eastAsia="Droid Sans Fallback" w:hAnsi="Arial" w:cs="Arial"/>
                <w:i/>
                <w:color w:val="000000" w:themeColor="text1"/>
                <w:sz w:val="22"/>
                <w:szCs w:val="22"/>
              </w:rPr>
              <w:t>Kernaussage:</w:t>
            </w:r>
          </w:p>
          <w:p w14:paraId="5BE33C6E" w14:textId="24353E5A" w:rsidR="00C02A72" w:rsidRPr="00D94FD9" w:rsidRDefault="00C02A72" w:rsidP="002156A6">
            <w:pPr>
              <w:spacing w:after="60" w:line="240" w:lineRule="auto"/>
              <w:rPr>
                <w:rFonts w:ascii="Arial" w:hAnsi="Arial" w:cs="Arial"/>
                <w:i/>
              </w:rPr>
            </w:pPr>
            <w:r w:rsidRPr="00C02A72">
              <w:rPr>
                <w:rFonts w:ascii="Arial" w:eastAsia="Droid Sans Fallback" w:hAnsi="Arial" w:cs="Arial"/>
                <w:i/>
                <w:color w:val="000000" w:themeColor="text1"/>
              </w:rPr>
              <w:t xml:space="preserve">Eine tiergerechte Haltung berücksichtigt die </w:t>
            </w:r>
            <w:r w:rsidRPr="00C02A72">
              <w:rPr>
                <w:rFonts w:ascii="Arial" w:hAnsi="Arial" w:cs="Arial"/>
                <w:i/>
                <w:color w:val="000000"/>
                <w:shd w:val="clear" w:color="auto" w:fill="FFFFFF"/>
              </w:rPr>
              <w:t>natürlichen Ansprüche der Tiere. Innerhalb des gese</w:t>
            </w:r>
            <w:r w:rsidR="002440B1">
              <w:rPr>
                <w:rFonts w:ascii="Arial" w:hAnsi="Arial" w:cs="Arial"/>
                <w:i/>
                <w:color w:val="000000"/>
                <w:shd w:val="clear" w:color="auto" w:fill="FFFFFF"/>
              </w:rPr>
              <w:t>tzlich vorgegebenen Rahmens sollte</w:t>
            </w:r>
            <w:r w:rsidRPr="00C02A72">
              <w:rPr>
                <w:rFonts w:ascii="Arial" w:hAnsi="Arial" w:cs="Arial"/>
                <w:i/>
                <w:color w:val="000000"/>
                <w:shd w:val="clear" w:color="auto" w:fill="FFFFFF"/>
              </w:rPr>
              <w:t xml:space="preserve"> eine verantwortungsvolle Tierhaltung auch den ökonomischen, ökologischen und sozialen Aspekten einer nachhaltigen Entwicklung entsprechen.</w:t>
            </w:r>
          </w:p>
        </w:tc>
      </w:tr>
    </w:tbl>
    <w:p w14:paraId="7C8C229D" w14:textId="77777777" w:rsidR="0056741A" w:rsidRDefault="0056741A" w:rsidP="0056741A"/>
    <w:p w14:paraId="2718EA02" w14:textId="77777777" w:rsidR="00F872C0" w:rsidRDefault="00F872C0" w:rsidP="0056741A"/>
    <w:p w14:paraId="01D603B4" w14:textId="77777777" w:rsidR="00DD3061" w:rsidRDefault="00DD3061" w:rsidP="0056741A"/>
    <w:p w14:paraId="0A58D3FB" w14:textId="77777777" w:rsidR="00DD3061" w:rsidRDefault="00DD3061" w:rsidP="007219D6">
      <w:pPr>
        <w:spacing w:beforeLines="60" w:before="144" w:afterLines="60" w:after="144" w:line="240" w:lineRule="auto"/>
        <w:mirrorIndents/>
        <w:rPr>
          <w:rFonts w:ascii="Arial" w:hAnsi="Arial" w:cs="Arial"/>
          <w:b/>
        </w:rPr>
      </w:pPr>
    </w:p>
    <w:p w14:paraId="0CC8F185" w14:textId="77777777" w:rsidR="007219D6" w:rsidRPr="002C6708" w:rsidRDefault="007219D6" w:rsidP="007219D6">
      <w:pPr>
        <w:spacing w:beforeLines="60" w:before="144" w:afterLines="60" w:after="144" w:line="240" w:lineRule="auto"/>
        <w:mirrorIndents/>
        <w:rPr>
          <w:rFonts w:ascii="Arial" w:hAnsi="Arial" w:cs="Arial"/>
          <w:b/>
        </w:rPr>
      </w:pPr>
      <w:r w:rsidRPr="00716243">
        <w:rPr>
          <w:rFonts w:ascii="Arial" w:hAnsi="Arial" w:cs="Arial"/>
          <w:b/>
        </w:rPr>
        <w:lastRenderedPageBreak/>
        <w:t>Weiterführende Materialien</w:t>
      </w:r>
      <w:r>
        <w:rPr>
          <w:rFonts w:ascii="Arial" w:hAnsi="Arial"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6"/>
        <w:gridCol w:w="6194"/>
        <w:gridCol w:w="7595"/>
      </w:tblGrid>
      <w:tr w:rsidR="007219D6" w:rsidRPr="002C6708" w14:paraId="124182A0" w14:textId="77777777" w:rsidTr="002440B1">
        <w:trPr>
          <w:trHeight w:val="254"/>
        </w:trPr>
        <w:tc>
          <w:tcPr>
            <w:tcW w:w="247" w:type="pct"/>
            <w:shd w:val="clear" w:color="auto" w:fill="D9D9D9" w:themeFill="background1" w:themeFillShade="D9"/>
          </w:tcPr>
          <w:p w14:paraId="13E641AB" w14:textId="77777777" w:rsidR="007219D6" w:rsidRPr="002C6708" w:rsidRDefault="007219D6" w:rsidP="00150F59">
            <w:pPr>
              <w:spacing w:beforeLines="60" w:before="144" w:afterLines="60" w:after="144" w:line="240" w:lineRule="auto"/>
              <w:ind w:left="170"/>
              <w:mirrorIndents/>
              <w:rPr>
                <w:rFonts w:ascii="Arial" w:hAnsi="Arial" w:cs="Arial"/>
                <w:b/>
              </w:rPr>
            </w:pPr>
            <w:r w:rsidRPr="002C6708">
              <w:rPr>
                <w:rFonts w:ascii="Arial" w:hAnsi="Arial" w:cs="Arial"/>
                <w:b/>
              </w:rPr>
              <w:t>Nr.</w:t>
            </w:r>
          </w:p>
        </w:tc>
        <w:tc>
          <w:tcPr>
            <w:tcW w:w="2135" w:type="pct"/>
            <w:shd w:val="clear" w:color="auto" w:fill="D9D9D9" w:themeFill="background1" w:themeFillShade="D9"/>
          </w:tcPr>
          <w:p w14:paraId="0371F6D9" w14:textId="77777777" w:rsidR="007219D6" w:rsidRPr="002C6708" w:rsidRDefault="007219D6" w:rsidP="00150F59">
            <w:pPr>
              <w:spacing w:beforeLines="60" w:before="144" w:afterLines="60" w:after="144" w:line="240" w:lineRule="auto"/>
              <w:mirrorIndents/>
              <w:rPr>
                <w:rFonts w:ascii="Arial" w:hAnsi="Arial" w:cs="Arial"/>
                <w:b/>
              </w:rPr>
            </w:pPr>
            <w:r w:rsidRPr="002C6708">
              <w:rPr>
                <w:rFonts w:ascii="Arial" w:hAnsi="Arial" w:cs="Arial"/>
                <w:b/>
              </w:rPr>
              <w:t>URL / Quellenangabe</w:t>
            </w:r>
          </w:p>
        </w:tc>
        <w:tc>
          <w:tcPr>
            <w:tcW w:w="2617" w:type="pct"/>
            <w:shd w:val="clear" w:color="auto" w:fill="D9D9D9" w:themeFill="background1" w:themeFillShade="D9"/>
          </w:tcPr>
          <w:p w14:paraId="4617987B" w14:textId="77777777" w:rsidR="007219D6" w:rsidRPr="002C6708" w:rsidRDefault="007219D6" w:rsidP="00150F59">
            <w:pPr>
              <w:spacing w:beforeLines="60" w:before="144" w:afterLines="60" w:after="144" w:line="240" w:lineRule="auto"/>
              <w:mirrorIndents/>
              <w:rPr>
                <w:rFonts w:ascii="Arial" w:hAnsi="Arial" w:cs="Arial"/>
                <w:b/>
              </w:rPr>
            </w:pPr>
            <w:r w:rsidRPr="002C6708">
              <w:rPr>
                <w:rFonts w:ascii="Arial" w:hAnsi="Arial" w:cs="Arial"/>
                <w:b/>
              </w:rPr>
              <w:t>Kurzbeschreibung des Inhalts / der Quelle</w:t>
            </w:r>
          </w:p>
        </w:tc>
      </w:tr>
      <w:tr w:rsidR="007219D6" w:rsidRPr="002C6708" w14:paraId="18EC1455" w14:textId="77777777" w:rsidTr="002440B1">
        <w:trPr>
          <w:trHeight w:val="254"/>
        </w:trPr>
        <w:tc>
          <w:tcPr>
            <w:tcW w:w="247" w:type="pct"/>
            <w:vAlign w:val="center"/>
          </w:tcPr>
          <w:p w14:paraId="763CE2BA" w14:textId="77777777" w:rsidR="007219D6" w:rsidRDefault="007219D6" w:rsidP="00150F59">
            <w:pPr>
              <w:spacing w:beforeLines="60" w:before="144" w:afterLines="60" w:after="144" w:line="240" w:lineRule="auto"/>
              <w:ind w:left="34"/>
              <w:mirrorIndents/>
              <w:jc w:val="center"/>
              <w:rPr>
                <w:rFonts w:ascii="Arial" w:hAnsi="Arial" w:cs="Arial"/>
              </w:rPr>
            </w:pPr>
            <w:r>
              <w:rPr>
                <w:rFonts w:ascii="Arial" w:hAnsi="Arial" w:cs="Arial"/>
              </w:rPr>
              <w:t>1</w:t>
            </w:r>
          </w:p>
        </w:tc>
        <w:tc>
          <w:tcPr>
            <w:tcW w:w="2135" w:type="pct"/>
            <w:vAlign w:val="center"/>
          </w:tcPr>
          <w:p w14:paraId="18D2F907" w14:textId="77777777" w:rsidR="007219D6" w:rsidRPr="0009663B" w:rsidRDefault="005A44DA" w:rsidP="00150F59">
            <w:pPr>
              <w:spacing w:beforeLines="60" w:before="144" w:afterLines="60" w:after="144" w:line="240" w:lineRule="auto"/>
              <w:mirrorIndents/>
              <w:rPr>
                <w:rStyle w:val="Hyperlink"/>
                <w:rFonts w:ascii="Arial" w:hAnsi="Arial" w:cs="Arial"/>
                <w:color w:val="auto"/>
              </w:rPr>
            </w:pPr>
            <w:hyperlink r:id="rId8" w:history="1">
              <w:r w:rsidR="00090882" w:rsidRPr="0009663B">
                <w:rPr>
                  <w:rStyle w:val="Hyperlink"/>
                  <w:rFonts w:ascii="Arial" w:hAnsi="Arial" w:cs="Arial"/>
                  <w:color w:val="auto"/>
                </w:rPr>
                <w:t>https://www.ble-medienservice.de/0459/so-leben-huehner-pockets</w:t>
              </w:r>
            </w:hyperlink>
          </w:p>
        </w:tc>
        <w:tc>
          <w:tcPr>
            <w:tcW w:w="2617" w:type="pct"/>
            <w:vAlign w:val="center"/>
          </w:tcPr>
          <w:p w14:paraId="70A833F8" w14:textId="77777777" w:rsidR="00090882" w:rsidRPr="00090882" w:rsidRDefault="00090882" w:rsidP="00F872C0">
            <w:pPr>
              <w:spacing w:before="60" w:after="0" w:line="240" w:lineRule="auto"/>
              <w:mirrorIndents/>
              <w:rPr>
                <w:rFonts w:ascii="Arial" w:hAnsi="Arial" w:cs="Arial"/>
                <w:color w:val="000000" w:themeColor="text1"/>
              </w:rPr>
            </w:pPr>
            <w:r w:rsidRPr="00090882">
              <w:rPr>
                <w:rFonts w:ascii="Arial" w:hAnsi="Arial" w:cs="Arial"/>
                <w:color w:val="000000" w:themeColor="text1"/>
              </w:rPr>
              <w:t>Pocket der Bundesanstalt für Landwirtschaft und Ernährung, Erscheinungsjahr 2018.</w:t>
            </w:r>
          </w:p>
          <w:p w14:paraId="7FDE944C" w14:textId="77777777" w:rsidR="00090882" w:rsidRPr="00090882" w:rsidRDefault="00090882" w:rsidP="00F872C0">
            <w:pPr>
              <w:spacing w:after="60" w:line="240" w:lineRule="auto"/>
              <w:rPr>
                <w:rFonts w:ascii="Arial" w:hAnsi="Arial" w:cs="Arial"/>
                <w:color w:val="000000" w:themeColor="text1"/>
                <w:sz w:val="24"/>
                <w:szCs w:val="24"/>
              </w:rPr>
            </w:pPr>
            <w:r w:rsidRPr="00090882">
              <w:rPr>
                <w:rFonts w:ascii="Arial" w:hAnsi="Arial" w:cs="Arial"/>
                <w:color w:val="000000" w:themeColor="text1"/>
                <w:shd w:val="clear" w:color="auto" w:fill="FFFFFF"/>
              </w:rPr>
              <w:t>Dieses Pocket vermittelt kurz und kompakt interessante und überraschende Fakten über Hühner und wie sie gehalten werden. Das Heft im Taschenformat richtet sich an alle interessierten Bürger und wird für den Einsatz in allgemeinbildenden Schulen empfohlen.</w:t>
            </w:r>
          </w:p>
        </w:tc>
      </w:tr>
      <w:tr w:rsidR="00090882" w:rsidRPr="002C6708" w14:paraId="3B5E7443" w14:textId="77777777" w:rsidTr="002440B1">
        <w:trPr>
          <w:trHeight w:val="254"/>
        </w:trPr>
        <w:tc>
          <w:tcPr>
            <w:tcW w:w="247" w:type="pct"/>
            <w:vAlign w:val="center"/>
          </w:tcPr>
          <w:p w14:paraId="33D4C9EF" w14:textId="77777777" w:rsidR="00090882" w:rsidRDefault="00090882" w:rsidP="00150F59">
            <w:pPr>
              <w:spacing w:beforeLines="60" w:before="144" w:afterLines="60" w:after="144" w:line="240" w:lineRule="auto"/>
              <w:ind w:left="34"/>
              <w:mirrorIndents/>
              <w:jc w:val="center"/>
              <w:rPr>
                <w:rFonts w:ascii="Arial" w:hAnsi="Arial" w:cs="Arial"/>
              </w:rPr>
            </w:pPr>
            <w:r>
              <w:rPr>
                <w:rFonts w:ascii="Arial" w:hAnsi="Arial" w:cs="Arial"/>
              </w:rPr>
              <w:t>2</w:t>
            </w:r>
          </w:p>
        </w:tc>
        <w:tc>
          <w:tcPr>
            <w:tcW w:w="2135" w:type="pct"/>
            <w:vAlign w:val="center"/>
          </w:tcPr>
          <w:p w14:paraId="0553B37D" w14:textId="77777777" w:rsidR="00090882" w:rsidRPr="0009663B" w:rsidRDefault="005A44DA" w:rsidP="00F872C0">
            <w:pPr>
              <w:spacing w:before="60" w:after="0" w:line="240" w:lineRule="auto"/>
              <w:mirrorIndents/>
              <w:rPr>
                <w:rFonts w:ascii="Arial" w:hAnsi="Arial" w:cs="Arial"/>
              </w:rPr>
            </w:pPr>
            <w:hyperlink r:id="rId9" w:history="1">
              <w:r w:rsidR="00090882" w:rsidRPr="0009663B">
                <w:rPr>
                  <w:rStyle w:val="Hyperlink"/>
                  <w:rFonts w:ascii="Arial" w:hAnsi="Arial" w:cs="Arial"/>
                  <w:color w:val="auto"/>
                </w:rPr>
                <w:t>https://www.naturland.de/images/Verbraucher/tierwohl/pdf/2018_KI-Masthuhn.pdf</w:t>
              </w:r>
            </w:hyperlink>
          </w:p>
          <w:p w14:paraId="771977D5" w14:textId="77777777" w:rsidR="00090882" w:rsidRPr="0009663B" w:rsidRDefault="005A44DA" w:rsidP="00F872C0">
            <w:pPr>
              <w:spacing w:after="60" w:line="240" w:lineRule="auto"/>
              <w:mirrorIndents/>
              <w:rPr>
                <w:rStyle w:val="Hyperlink"/>
                <w:rFonts w:ascii="Arial" w:hAnsi="Arial" w:cs="Arial"/>
                <w:color w:val="auto"/>
                <w:u w:val="none"/>
              </w:rPr>
            </w:pPr>
            <w:hyperlink r:id="rId10" w:history="1">
              <w:r w:rsidR="00090882" w:rsidRPr="0009663B">
                <w:rPr>
                  <w:rStyle w:val="Hyperlink"/>
                  <w:rFonts w:ascii="Arial" w:hAnsi="Arial" w:cs="Arial"/>
                  <w:color w:val="auto"/>
                </w:rPr>
                <w:t>https://www.naturland.de/images/Verbraucher/tierwohl/pdf/2018_KI-Legehennen.pdf</w:t>
              </w:r>
            </w:hyperlink>
          </w:p>
        </w:tc>
        <w:tc>
          <w:tcPr>
            <w:tcW w:w="2617" w:type="pct"/>
            <w:vAlign w:val="center"/>
          </w:tcPr>
          <w:p w14:paraId="271713C7" w14:textId="0DF9F134" w:rsidR="00090882" w:rsidRPr="00090882" w:rsidRDefault="00090882" w:rsidP="00090882">
            <w:pPr>
              <w:spacing w:after="0" w:line="240" w:lineRule="auto"/>
              <w:mirrorIndents/>
              <w:rPr>
                <w:rFonts w:ascii="Arial" w:hAnsi="Arial" w:cs="Arial"/>
                <w:color w:val="000000" w:themeColor="text1"/>
              </w:rPr>
            </w:pPr>
            <w:r>
              <w:rPr>
                <w:rFonts w:ascii="Arial" w:hAnsi="Arial" w:cs="Arial"/>
                <w:color w:val="000000" w:themeColor="text1"/>
              </w:rPr>
              <w:t xml:space="preserve">Kompakte Informationen zu tiergerechter Haltung </w:t>
            </w:r>
            <w:r w:rsidR="00D80D62">
              <w:rPr>
                <w:rFonts w:ascii="Arial" w:hAnsi="Arial" w:cs="Arial"/>
                <w:color w:val="000000" w:themeColor="text1"/>
              </w:rPr>
              <w:t>von Masthühnern und Legehennen</w:t>
            </w:r>
          </w:p>
        </w:tc>
      </w:tr>
      <w:tr w:rsidR="00D94FD9" w:rsidRPr="002C6708" w14:paraId="20227F6F" w14:textId="77777777" w:rsidTr="002440B1">
        <w:trPr>
          <w:trHeight w:val="254"/>
        </w:trPr>
        <w:tc>
          <w:tcPr>
            <w:tcW w:w="247" w:type="pct"/>
            <w:vAlign w:val="center"/>
          </w:tcPr>
          <w:p w14:paraId="319F064F" w14:textId="77777777" w:rsidR="00D94FD9" w:rsidRDefault="00D94FD9" w:rsidP="00150F59">
            <w:pPr>
              <w:spacing w:beforeLines="60" w:before="144" w:afterLines="60" w:after="144" w:line="240" w:lineRule="auto"/>
              <w:ind w:left="34"/>
              <w:mirrorIndents/>
              <w:jc w:val="center"/>
              <w:rPr>
                <w:rFonts w:ascii="Arial" w:hAnsi="Arial" w:cs="Arial"/>
              </w:rPr>
            </w:pPr>
            <w:r>
              <w:rPr>
                <w:rFonts w:ascii="Arial" w:hAnsi="Arial" w:cs="Arial"/>
              </w:rPr>
              <w:t>3</w:t>
            </w:r>
          </w:p>
        </w:tc>
        <w:tc>
          <w:tcPr>
            <w:tcW w:w="2135" w:type="pct"/>
            <w:vAlign w:val="center"/>
          </w:tcPr>
          <w:p w14:paraId="3CC1C19E" w14:textId="77777777" w:rsidR="00D94FD9" w:rsidRPr="0009663B" w:rsidRDefault="005A44DA" w:rsidP="00090882">
            <w:pPr>
              <w:spacing w:after="0" w:line="240" w:lineRule="auto"/>
              <w:mirrorIndents/>
              <w:rPr>
                <w:rFonts w:ascii="Arial" w:hAnsi="Arial" w:cs="Arial"/>
              </w:rPr>
            </w:pPr>
            <w:hyperlink r:id="rId11" w:history="1">
              <w:r w:rsidR="00D94FD9" w:rsidRPr="0009663B">
                <w:rPr>
                  <w:rStyle w:val="Hyperlink"/>
                  <w:rFonts w:ascii="Arial" w:hAnsi="Arial" w:cs="Arial"/>
                  <w:color w:val="auto"/>
                </w:rPr>
                <w:t>ftp://ftp.rz.uni-kiel.de/pub/ipn/zfdn/2004/5.Boegeholz_etal._089-116.pdf</w:t>
              </w:r>
            </w:hyperlink>
          </w:p>
        </w:tc>
        <w:tc>
          <w:tcPr>
            <w:tcW w:w="2617" w:type="pct"/>
            <w:vAlign w:val="center"/>
          </w:tcPr>
          <w:p w14:paraId="702D97B9" w14:textId="77777777" w:rsidR="00D94FD9" w:rsidRPr="00D94FD9" w:rsidRDefault="00D94FD9" w:rsidP="00F872C0">
            <w:pPr>
              <w:pStyle w:val="StandardWeb"/>
              <w:spacing w:before="60" w:beforeAutospacing="0" w:after="60" w:afterAutospacing="0"/>
              <w:rPr>
                <w:rFonts w:ascii="Arial" w:hAnsi="Arial" w:cs="Arial"/>
                <w:sz w:val="22"/>
                <w:szCs w:val="22"/>
              </w:rPr>
            </w:pPr>
            <w:proofErr w:type="spellStart"/>
            <w:r w:rsidRPr="00D94FD9">
              <w:rPr>
                <w:rFonts w:ascii="Arial" w:hAnsi="Arial" w:cs="Arial"/>
                <w:sz w:val="22"/>
                <w:szCs w:val="22"/>
              </w:rPr>
              <w:t>B</w:t>
            </w:r>
            <w:r>
              <w:rPr>
                <w:rFonts w:ascii="Arial" w:hAnsi="Arial" w:cs="Arial"/>
                <w:sz w:val="22"/>
                <w:szCs w:val="22"/>
              </w:rPr>
              <w:t>ögeholz</w:t>
            </w:r>
            <w:proofErr w:type="spellEnd"/>
            <w:r>
              <w:rPr>
                <w:rFonts w:ascii="Arial" w:hAnsi="Arial" w:cs="Arial"/>
                <w:sz w:val="22"/>
                <w:szCs w:val="22"/>
              </w:rPr>
              <w:t xml:space="preserve">, S., </w:t>
            </w:r>
            <w:proofErr w:type="spellStart"/>
            <w:r>
              <w:rPr>
                <w:rFonts w:ascii="Arial" w:hAnsi="Arial" w:cs="Arial"/>
                <w:sz w:val="22"/>
                <w:szCs w:val="22"/>
              </w:rPr>
              <w:t>u.a.</w:t>
            </w:r>
            <w:r w:rsidRPr="00D94FD9">
              <w:rPr>
                <w:rFonts w:ascii="Arial" w:hAnsi="Arial" w:cs="Arial"/>
                <w:sz w:val="22"/>
                <w:szCs w:val="22"/>
              </w:rPr>
              <w:t>,Bewerten</w:t>
            </w:r>
            <w:proofErr w:type="spellEnd"/>
            <w:r w:rsidRPr="00D94FD9">
              <w:rPr>
                <w:rFonts w:ascii="Arial" w:hAnsi="Arial" w:cs="Arial"/>
                <w:sz w:val="22"/>
                <w:szCs w:val="22"/>
              </w:rPr>
              <w:t xml:space="preserve"> – Urteilen – Entscheiden im biologischen Kontext: Modelle in der Biologiedidaktik</w:t>
            </w:r>
            <w:r>
              <w:rPr>
                <w:rFonts w:ascii="Arial" w:hAnsi="Arial" w:cs="Arial"/>
                <w:sz w:val="22"/>
                <w:szCs w:val="22"/>
              </w:rPr>
              <w:t>; Vorstellung eines systematischen Entscheidungsfindungsprozesses.</w:t>
            </w:r>
          </w:p>
        </w:tc>
      </w:tr>
    </w:tbl>
    <w:p w14:paraId="667F761A" w14:textId="77777777" w:rsidR="00253DE6" w:rsidRPr="00F872C0" w:rsidRDefault="00F872C0">
      <w:pPr>
        <w:rPr>
          <w:rFonts w:ascii="Arial" w:hAnsi="Arial" w:cs="Arial"/>
          <w:sz w:val="20"/>
          <w:szCs w:val="20"/>
        </w:rPr>
      </w:pPr>
      <w:r>
        <w:br/>
      </w:r>
      <w:r>
        <w:rPr>
          <w:rFonts w:ascii="Arial" w:hAnsi="Arial" w:cs="Arial"/>
          <w:sz w:val="20"/>
          <w:szCs w:val="20"/>
        </w:rPr>
        <w:t>Letzter Zugriff auf die URL: 17.05.2019</w:t>
      </w:r>
    </w:p>
    <w:sectPr w:rsidR="00253DE6" w:rsidRPr="00F872C0" w:rsidSect="00662665">
      <w:footerReference w:type="default" r:id="rId12"/>
      <w:pgSz w:w="16840" w:h="11900"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D0F57" w14:textId="77777777" w:rsidR="005A44DA" w:rsidRDefault="005A44DA" w:rsidP="00D9683A">
      <w:pPr>
        <w:spacing w:after="0" w:line="240" w:lineRule="auto"/>
      </w:pPr>
      <w:r>
        <w:separator/>
      </w:r>
    </w:p>
  </w:endnote>
  <w:endnote w:type="continuationSeparator" w:id="0">
    <w:p w14:paraId="7A00EAFA" w14:textId="77777777" w:rsidR="005A44DA" w:rsidRDefault="005A44DA" w:rsidP="00D9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charset w:val="01"/>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432563"/>
      <w:docPartObj>
        <w:docPartGallery w:val="Page Numbers (Bottom of Page)"/>
        <w:docPartUnique/>
      </w:docPartObj>
    </w:sdtPr>
    <w:sdtContent>
      <w:p w14:paraId="28BFD98F" w14:textId="1372C06A" w:rsidR="00D9683A" w:rsidRDefault="00D9683A">
        <w:pPr>
          <w:pStyle w:val="Fuzeile"/>
          <w:jc w:val="center"/>
        </w:pPr>
        <w:r>
          <w:fldChar w:fldCharType="begin"/>
        </w:r>
        <w:r>
          <w:instrText>PAGE   \* MERGEFORMAT</w:instrText>
        </w:r>
        <w:r>
          <w:fldChar w:fldCharType="separate"/>
        </w:r>
        <w:r>
          <w:rPr>
            <w:noProof/>
          </w:rPr>
          <w:t>4</w:t>
        </w:r>
        <w:r>
          <w:fldChar w:fldCharType="end"/>
        </w:r>
      </w:p>
    </w:sdtContent>
  </w:sdt>
  <w:p w14:paraId="281004CB" w14:textId="77777777" w:rsidR="00D9683A" w:rsidRDefault="00D9683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9CE7F" w14:textId="77777777" w:rsidR="005A44DA" w:rsidRDefault="005A44DA" w:rsidP="00D9683A">
      <w:pPr>
        <w:spacing w:after="0" w:line="240" w:lineRule="auto"/>
      </w:pPr>
      <w:r>
        <w:separator/>
      </w:r>
    </w:p>
  </w:footnote>
  <w:footnote w:type="continuationSeparator" w:id="0">
    <w:p w14:paraId="78D33AA3" w14:textId="77777777" w:rsidR="005A44DA" w:rsidRDefault="005A44DA" w:rsidP="00D96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C57"/>
    <w:multiLevelType w:val="hybridMultilevel"/>
    <w:tmpl w:val="330CD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FA2352"/>
    <w:multiLevelType w:val="hybridMultilevel"/>
    <w:tmpl w:val="49221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4B4259C"/>
    <w:multiLevelType w:val="hybridMultilevel"/>
    <w:tmpl w:val="2212943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E130E6A"/>
    <w:multiLevelType w:val="hybridMultilevel"/>
    <w:tmpl w:val="0434A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3C77122"/>
    <w:multiLevelType w:val="hybridMultilevel"/>
    <w:tmpl w:val="F5403E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63409B7"/>
    <w:multiLevelType w:val="hybridMultilevel"/>
    <w:tmpl w:val="BAA26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AB55746"/>
    <w:multiLevelType w:val="hybridMultilevel"/>
    <w:tmpl w:val="DDBC15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ECF1E03"/>
    <w:multiLevelType w:val="hybridMultilevel"/>
    <w:tmpl w:val="AF76ED8C"/>
    <w:lvl w:ilvl="0" w:tplc="0CC4FD0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32C77CD"/>
    <w:multiLevelType w:val="hybridMultilevel"/>
    <w:tmpl w:val="70CE0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33C1C46"/>
    <w:multiLevelType w:val="hybridMultilevel"/>
    <w:tmpl w:val="5C84D096"/>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nsid w:val="79F508CD"/>
    <w:multiLevelType w:val="hybridMultilevel"/>
    <w:tmpl w:val="A7BA3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11"/>
  </w:num>
  <w:num w:numId="5">
    <w:abstractNumId w:val="6"/>
  </w:num>
  <w:num w:numId="6">
    <w:abstractNumId w:val="9"/>
  </w:num>
  <w:num w:numId="7">
    <w:abstractNumId w:val="12"/>
  </w:num>
  <w:num w:numId="8">
    <w:abstractNumId w:val="0"/>
  </w:num>
  <w:num w:numId="9">
    <w:abstractNumId w:val="8"/>
  </w:num>
  <w:num w:numId="10">
    <w:abstractNumId w:val="5"/>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1A"/>
    <w:rsid w:val="00015791"/>
    <w:rsid w:val="00025D84"/>
    <w:rsid w:val="00090882"/>
    <w:rsid w:val="0009663B"/>
    <w:rsid w:val="00156BB2"/>
    <w:rsid w:val="001A5C4F"/>
    <w:rsid w:val="001A7E70"/>
    <w:rsid w:val="001C368D"/>
    <w:rsid w:val="001C3C8F"/>
    <w:rsid w:val="002156A6"/>
    <w:rsid w:val="002440B1"/>
    <w:rsid w:val="0025119F"/>
    <w:rsid w:val="00253DE6"/>
    <w:rsid w:val="00255B0F"/>
    <w:rsid w:val="0027515E"/>
    <w:rsid w:val="00286A17"/>
    <w:rsid w:val="002A6024"/>
    <w:rsid w:val="002B08A7"/>
    <w:rsid w:val="002D295C"/>
    <w:rsid w:val="00341E4B"/>
    <w:rsid w:val="00371783"/>
    <w:rsid w:val="00390D94"/>
    <w:rsid w:val="00436D2F"/>
    <w:rsid w:val="004540EA"/>
    <w:rsid w:val="005108C7"/>
    <w:rsid w:val="0056741A"/>
    <w:rsid w:val="005A44DA"/>
    <w:rsid w:val="00610072"/>
    <w:rsid w:val="006717B2"/>
    <w:rsid w:val="00716243"/>
    <w:rsid w:val="007219D6"/>
    <w:rsid w:val="00746033"/>
    <w:rsid w:val="00920DE2"/>
    <w:rsid w:val="00976612"/>
    <w:rsid w:val="009A318E"/>
    <w:rsid w:val="009C161F"/>
    <w:rsid w:val="00A57CB1"/>
    <w:rsid w:val="00AE7E80"/>
    <w:rsid w:val="00AF50CE"/>
    <w:rsid w:val="00B3379D"/>
    <w:rsid w:val="00B51141"/>
    <w:rsid w:val="00B80A34"/>
    <w:rsid w:val="00BA4E88"/>
    <w:rsid w:val="00BF3DEC"/>
    <w:rsid w:val="00C02A72"/>
    <w:rsid w:val="00C56659"/>
    <w:rsid w:val="00C72CB8"/>
    <w:rsid w:val="00CD53DE"/>
    <w:rsid w:val="00CE79F3"/>
    <w:rsid w:val="00D80D62"/>
    <w:rsid w:val="00D82059"/>
    <w:rsid w:val="00D94FD9"/>
    <w:rsid w:val="00D9683A"/>
    <w:rsid w:val="00DD3061"/>
    <w:rsid w:val="00E25D4B"/>
    <w:rsid w:val="00E350DA"/>
    <w:rsid w:val="00EE6E06"/>
    <w:rsid w:val="00EF3387"/>
    <w:rsid w:val="00F10ABB"/>
    <w:rsid w:val="00F6075F"/>
    <w:rsid w:val="00F839C9"/>
    <w:rsid w:val="00F87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741A"/>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741A"/>
    <w:pPr>
      <w:numPr>
        <w:numId w:val="1"/>
      </w:numPr>
      <w:contextualSpacing/>
      <w:jc w:val="both"/>
    </w:pPr>
    <w:rPr>
      <w:rFonts w:ascii="Arial" w:hAnsi="Arial"/>
    </w:rPr>
  </w:style>
  <w:style w:type="table" w:styleId="Tabellenraster">
    <w:name w:val="Table Grid"/>
    <w:basedOn w:val="NormaleTabelle"/>
    <w:uiPriority w:val="59"/>
    <w:rsid w:val="005674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KonkretisierteKompetenz">
    <w:name w:val="Liste-KonkretisierteKompetenz"/>
    <w:basedOn w:val="Standard"/>
    <w:link w:val="Liste-KonkretisierteKompetenzZchn"/>
    <w:qFormat/>
    <w:rsid w:val="0056741A"/>
    <w:pPr>
      <w:keepLines/>
      <w:numPr>
        <w:numId w:val="3"/>
      </w:numPr>
      <w:spacing w:after="120"/>
      <w:ind w:left="714" w:hanging="357"/>
      <w:jc w:val="both"/>
    </w:pPr>
    <w:rPr>
      <w:rFonts w:ascii="Arial" w:hAnsi="Arial"/>
      <w:sz w:val="24"/>
    </w:rPr>
  </w:style>
  <w:style w:type="character" w:customStyle="1" w:styleId="Liste-KonkretisierteKompetenzZchn">
    <w:name w:val="Liste-KonkretisierteKompetenz Zchn"/>
    <w:basedOn w:val="Absatz-Standardschriftart"/>
    <w:link w:val="Liste-KonkretisierteKompetenz"/>
    <w:rsid w:val="0056741A"/>
    <w:rPr>
      <w:rFonts w:ascii="Arial" w:hAnsi="Arial"/>
      <w:szCs w:val="22"/>
    </w:rPr>
  </w:style>
  <w:style w:type="paragraph" w:styleId="Kommentartext">
    <w:name w:val="annotation text"/>
    <w:basedOn w:val="Standard"/>
    <w:link w:val="KommentartextZchn"/>
    <w:unhideWhenUsed/>
    <w:rsid w:val="0056741A"/>
    <w:pPr>
      <w:spacing w:line="240" w:lineRule="auto"/>
    </w:pPr>
    <w:rPr>
      <w:sz w:val="20"/>
      <w:szCs w:val="20"/>
    </w:rPr>
  </w:style>
  <w:style w:type="character" w:customStyle="1" w:styleId="KommentartextZchn">
    <w:name w:val="Kommentartext Zchn"/>
    <w:basedOn w:val="Absatz-Standardschriftart"/>
    <w:link w:val="Kommentartext"/>
    <w:rsid w:val="0056741A"/>
    <w:rPr>
      <w:sz w:val="20"/>
      <w:szCs w:val="20"/>
    </w:rPr>
  </w:style>
  <w:style w:type="character" w:styleId="Kommentarzeichen">
    <w:name w:val="annotation reference"/>
    <w:uiPriority w:val="99"/>
    <w:rsid w:val="006717B2"/>
    <w:rPr>
      <w:sz w:val="16"/>
      <w:szCs w:val="16"/>
    </w:rPr>
  </w:style>
  <w:style w:type="paragraph" w:styleId="Sprechblasentext">
    <w:name w:val="Balloon Text"/>
    <w:basedOn w:val="Standard"/>
    <w:link w:val="SprechblasentextZchn"/>
    <w:uiPriority w:val="99"/>
    <w:semiHidden/>
    <w:unhideWhenUsed/>
    <w:rsid w:val="006717B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717B2"/>
    <w:rPr>
      <w:rFonts w:ascii="Times New Roman" w:hAnsi="Times New Roman" w:cs="Times New Roman"/>
      <w:sz w:val="18"/>
      <w:szCs w:val="18"/>
    </w:rPr>
  </w:style>
  <w:style w:type="character" w:styleId="Hyperlink">
    <w:name w:val="Hyperlink"/>
    <w:basedOn w:val="Absatz-Standardschriftart"/>
    <w:uiPriority w:val="99"/>
    <w:unhideWhenUsed/>
    <w:rsid w:val="007219D6"/>
    <w:rPr>
      <w:color w:val="0563C1" w:themeColor="hyperlink"/>
      <w:u w:val="single"/>
    </w:rPr>
  </w:style>
  <w:style w:type="character" w:customStyle="1" w:styleId="NichtaufgelsteErwhnung1">
    <w:name w:val="Nicht aufgelöste Erwähnung1"/>
    <w:basedOn w:val="Absatz-Standardschriftart"/>
    <w:uiPriority w:val="99"/>
    <w:semiHidden/>
    <w:unhideWhenUsed/>
    <w:rsid w:val="00090882"/>
    <w:rPr>
      <w:color w:val="605E5C"/>
      <w:shd w:val="clear" w:color="auto" w:fill="E1DFDD"/>
    </w:rPr>
  </w:style>
  <w:style w:type="paragraph" w:styleId="StandardWeb">
    <w:name w:val="Normal (Web)"/>
    <w:basedOn w:val="Standard"/>
    <w:uiPriority w:val="99"/>
    <w:unhideWhenUsed/>
    <w:rsid w:val="00D94FD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F872C0"/>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F10ABB"/>
    <w:rPr>
      <w:b/>
      <w:bCs/>
    </w:rPr>
  </w:style>
  <w:style w:type="character" w:customStyle="1" w:styleId="KommentarthemaZchn">
    <w:name w:val="Kommentarthema Zchn"/>
    <w:basedOn w:val="KommentartextZchn"/>
    <w:link w:val="Kommentarthema"/>
    <w:uiPriority w:val="99"/>
    <w:semiHidden/>
    <w:rsid w:val="00F10ABB"/>
    <w:rPr>
      <w:b/>
      <w:bCs/>
      <w:sz w:val="20"/>
      <w:szCs w:val="20"/>
    </w:rPr>
  </w:style>
  <w:style w:type="paragraph" w:styleId="Kopfzeile">
    <w:name w:val="header"/>
    <w:basedOn w:val="Standard"/>
    <w:link w:val="KopfzeileZchn"/>
    <w:uiPriority w:val="99"/>
    <w:unhideWhenUsed/>
    <w:rsid w:val="00D968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683A"/>
    <w:rPr>
      <w:sz w:val="22"/>
      <w:szCs w:val="22"/>
    </w:rPr>
  </w:style>
  <w:style w:type="paragraph" w:styleId="Fuzeile">
    <w:name w:val="footer"/>
    <w:basedOn w:val="Standard"/>
    <w:link w:val="FuzeileZchn"/>
    <w:uiPriority w:val="99"/>
    <w:unhideWhenUsed/>
    <w:rsid w:val="00D968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683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741A"/>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741A"/>
    <w:pPr>
      <w:numPr>
        <w:numId w:val="1"/>
      </w:numPr>
      <w:contextualSpacing/>
      <w:jc w:val="both"/>
    </w:pPr>
    <w:rPr>
      <w:rFonts w:ascii="Arial" w:hAnsi="Arial"/>
    </w:rPr>
  </w:style>
  <w:style w:type="table" w:styleId="Tabellenraster">
    <w:name w:val="Table Grid"/>
    <w:basedOn w:val="NormaleTabelle"/>
    <w:uiPriority w:val="59"/>
    <w:rsid w:val="0056741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KonkretisierteKompetenz">
    <w:name w:val="Liste-KonkretisierteKompetenz"/>
    <w:basedOn w:val="Standard"/>
    <w:link w:val="Liste-KonkretisierteKompetenzZchn"/>
    <w:qFormat/>
    <w:rsid w:val="0056741A"/>
    <w:pPr>
      <w:keepLines/>
      <w:numPr>
        <w:numId w:val="3"/>
      </w:numPr>
      <w:spacing w:after="120"/>
      <w:ind w:left="714" w:hanging="357"/>
      <w:jc w:val="both"/>
    </w:pPr>
    <w:rPr>
      <w:rFonts w:ascii="Arial" w:hAnsi="Arial"/>
      <w:sz w:val="24"/>
    </w:rPr>
  </w:style>
  <w:style w:type="character" w:customStyle="1" w:styleId="Liste-KonkretisierteKompetenzZchn">
    <w:name w:val="Liste-KonkretisierteKompetenz Zchn"/>
    <w:basedOn w:val="Absatz-Standardschriftart"/>
    <w:link w:val="Liste-KonkretisierteKompetenz"/>
    <w:rsid w:val="0056741A"/>
    <w:rPr>
      <w:rFonts w:ascii="Arial" w:hAnsi="Arial"/>
      <w:szCs w:val="22"/>
    </w:rPr>
  </w:style>
  <w:style w:type="paragraph" w:styleId="Kommentartext">
    <w:name w:val="annotation text"/>
    <w:basedOn w:val="Standard"/>
    <w:link w:val="KommentartextZchn"/>
    <w:unhideWhenUsed/>
    <w:rsid w:val="0056741A"/>
    <w:pPr>
      <w:spacing w:line="240" w:lineRule="auto"/>
    </w:pPr>
    <w:rPr>
      <w:sz w:val="20"/>
      <w:szCs w:val="20"/>
    </w:rPr>
  </w:style>
  <w:style w:type="character" w:customStyle="1" w:styleId="KommentartextZchn">
    <w:name w:val="Kommentartext Zchn"/>
    <w:basedOn w:val="Absatz-Standardschriftart"/>
    <w:link w:val="Kommentartext"/>
    <w:rsid w:val="0056741A"/>
    <w:rPr>
      <w:sz w:val="20"/>
      <w:szCs w:val="20"/>
    </w:rPr>
  </w:style>
  <w:style w:type="character" w:styleId="Kommentarzeichen">
    <w:name w:val="annotation reference"/>
    <w:uiPriority w:val="99"/>
    <w:rsid w:val="006717B2"/>
    <w:rPr>
      <w:sz w:val="16"/>
      <w:szCs w:val="16"/>
    </w:rPr>
  </w:style>
  <w:style w:type="paragraph" w:styleId="Sprechblasentext">
    <w:name w:val="Balloon Text"/>
    <w:basedOn w:val="Standard"/>
    <w:link w:val="SprechblasentextZchn"/>
    <w:uiPriority w:val="99"/>
    <w:semiHidden/>
    <w:unhideWhenUsed/>
    <w:rsid w:val="006717B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717B2"/>
    <w:rPr>
      <w:rFonts w:ascii="Times New Roman" w:hAnsi="Times New Roman" w:cs="Times New Roman"/>
      <w:sz w:val="18"/>
      <w:szCs w:val="18"/>
    </w:rPr>
  </w:style>
  <w:style w:type="character" w:styleId="Hyperlink">
    <w:name w:val="Hyperlink"/>
    <w:basedOn w:val="Absatz-Standardschriftart"/>
    <w:uiPriority w:val="99"/>
    <w:unhideWhenUsed/>
    <w:rsid w:val="007219D6"/>
    <w:rPr>
      <w:color w:val="0563C1" w:themeColor="hyperlink"/>
      <w:u w:val="single"/>
    </w:rPr>
  </w:style>
  <w:style w:type="character" w:customStyle="1" w:styleId="NichtaufgelsteErwhnung1">
    <w:name w:val="Nicht aufgelöste Erwähnung1"/>
    <w:basedOn w:val="Absatz-Standardschriftart"/>
    <w:uiPriority w:val="99"/>
    <w:semiHidden/>
    <w:unhideWhenUsed/>
    <w:rsid w:val="00090882"/>
    <w:rPr>
      <w:color w:val="605E5C"/>
      <w:shd w:val="clear" w:color="auto" w:fill="E1DFDD"/>
    </w:rPr>
  </w:style>
  <w:style w:type="paragraph" w:styleId="StandardWeb">
    <w:name w:val="Normal (Web)"/>
    <w:basedOn w:val="Standard"/>
    <w:uiPriority w:val="99"/>
    <w:unhideWhenUsed/>
    <w:rsid w:val="00D94FD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F872C0"/>
    <w:rPr>
      <w:color w:val="954F72" w:themeColor="followedHyperlink"/>
      <w:u w:val="single"/>
    </w:rPr>
  </w:style>
  <w:style w:type="paragraph" w:styleId="Kommentarthema">
    <w:name w:val="annotation subject"/>
    <w:basedOn w:val="Kommentartext"/>
    <w:next w:val="Kommentartext"/>
    <w:link w:val="KommentarthemaZchn"/>
    <w:uiPriority w:val="99"/>
    <w:semiHidden/>
    <w:unhideWhenUsed/>
    <w:rsid w:val="00F10ABB"/>
    <w:rPr>
      <w:b/>
      <w:bCs/>
    </w:rPr>
  </w:style>
  <w:style w:type="character" w:customStyle="1" w:styleId="KommentarthemaZchn">
    <w:name w:val="Kommentarthema Zchn"/>
    <w:basedOn w:val="KommentartextZchn"/>
    <w:link w:val="Kommentarthema"/>
    <w:uiPriority w:val="99"/>
    <w:semiHidden/>
    <w:rsid w:val="00F10ABB"/>
    <w:rPr>
      <w:b/>
      <w:bCs/>
      <w:sz w:val="20"/>
      <w:szCs w:val="20"/>
    </w:rPr>
  </w:style>
  <w:style w:type="paragraph" w:styleId="Kopfzeile">
    <w:name w:val="header"/>
    <w:basedOn w:val="Standard"/>
    <w:link w:val="KopfzeileZchn"/>
    <w:uiPriority w:val="99"/>
    <w:unhideWhenUsed/>
    <w:rsid w:val="00D968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683A"/>
    <w:rPr>
      <w:sz w:val="22"/>
      <w:szCs w:val="22"/>
    </w:rPr>
  </w:style>
  <w:style w:type="paragraph" w:styleId="Fuzeile">
    <w:name w:val="footer"/>
    <w:basedOn w:val="Standard"/>
    <w:link w:val="FuzeileZchn"/>
    <w:uiPriority w:val="99"/>
    <w:unhideWhenUsed/>
    <w:rsid w:val="00D968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683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59978">
      <w:bodyDiv w:val="1"/>
      <w:marLeft w:val="0"/>
      <w:marRight w:val="0"/>
      <w:marTop w:val="0"/>
      <w:marBottom w:val="0"/>
      <w:divBdr>
        <w:top w:val="none" w:sz="0" w:space="0" w:color="auto"/>
        <w:left w:val="none" w:sz="0" w:space="0" w:color="auto"/>
        <w:bottom w:val="none" w:sz="0" w:space="0" w:color="auto"/>
        <w:right w:val="none" w:sz="0" w:space="0" w:color="auto"/>
      </w:divBdr>
      <w:divsChild>
        <w:div w:id="430904866">
          <w:marLeft w:val="0"/>
          <w:marRight w:val="0"/>
          <w:marTop w:val="0"/>
          <w:marBottom w:val="0"/>
          <w:divBdr>
            <w:top w:val="none" w:sz="0" w:space="0" w:color="auto"/>
            <w:left w:val="none" w:sz="0" w:space="0" w:color="auto"/>
            <w:bottom w:val="none" w:sz="0" w:space="0" w:color="auto"/>
            <w:right w:val="none" w:sz="0" w:space="0" w:color="auto"/>
          </w:divBdr>
          <w:divsChild>
            <w:div w:id="1453551431">
              <w:marLeft w:val="0"/>
              <w:marRight w:val="0"/>
              <w:marTop w:val="0"/>
              <w:marBottom w:val="0"/>
              <w:divBdr>
                <w:top w:val="none" w:sz="0" w:space="0" w:color="auto"/>
                <w:left w:val="none" w:sz="0" w:space="0" w:color="auto"/>
                <w:bottom w:val="none" w:sz="0" w:space="0" w:color="auto"/>
                <w:right w:val="none" w:sz="0" w:space="0" w:color="auto"/>
              </w:divBdr>
              <w:divsChild>
                <w:div w:id="705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48187">
      <w:bodyDiv w:val="1"/>
      <w:marLeft w:val="0"/>
      <w:marRight w:val="0"/>
      <w:marTop w:val="0"/>
      <w:marBottom w:val="0"/>
      <w:divBdr>
        <w:top w:val="none" w:sz="0" w:space="0" w:color="auto"/>
        <w:left w:val="none" w:sz="0" w:space="0" w:color="auto"/>
        <w:bottom w:val="none" w:sz="0" w:space="0" w:color="auto"/>
        <w:right w:val="none" w:sz="0" w:space="0" w:color="auto"/>
      </w:divBdr>
    </w:div>
    <w:div w:id="15095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e-medienservice.de/0459/so-leben-huehner-pocke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tp://ftp.rz.uni-kiel.de/pub/ipn/zfdn/2004/5.Boegeholz_etal._089-116.pdf" TargetMode="External"/><Relationship Id="rId5" Type="http://schemas.openxmlformats.org/officeDocument/2006/relationships/webSettings" Target="webSettings.xml"/><Relationship Id="rId10" Type="http://schemas.openxmlformats.org/officeDocument/2006/relationships/hyperlink" Target="https://www.naturland.de/images/Verbraucher/tierwohl/pdf/2018_KI-Legehennen.pdf" TargetMode="External"/><Relationship Id="rId4" Type="http://schemas.openxmlformats.org/officeDocument/2006/relationships/settings" Target="settings.xml"/><Relationship Id="rId9" Type="http://schemas.openxmlformats.org/officeDocument/2006/relationships/hyperlink" Target="https://www.naturland.de/images/Verbraucher/tierwohl/pdf/2018_KI-Masthuhn.pdf"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C1FF7F56.dotm</Template>
  <TotalTime>0</TotalTime>
  <Pages>4</Pages>
  <Words>715</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Schnelle</dc:creator>
  <cp:lastModifiedBy>Karow-Hanschke, Diana</cp:lastModifiedBy>
  <cp:revision>16</cp:revision>
  <dcterms:created xsi:type="dcterms:W3CDTF">2019-06-04T16:33:00Z</dcterms:created>
  <dcterms:modified xsi:type="dcterms:W3CDTF">2019-06-05T11:16:00Z</dcterms:modified>
</cp:coreProperties>
</file>