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5" w:rsidRPr="00D32C75" w:rsidRDefault="00D32C75">
      <w:pPr>
        <w:rPr>
          <w:b/>
          <w:sz w:val="28"/>
          <w:szCs w:val="28"/>
        </w:rPr>
      </w:pPr>
      <w:bookmarkStart w:id="0" w:name="_GoBack"/>
      <w:bookmarkEnd w:id="0"/>
      <w:r w:rsidRPr="00D32C75">
        <w:rPr>
          <w:b/>
          <w:sz w:val="28"/>
          <w:szCs w:val="28"/>
        </w:rPr>
        <w:t>Konkretisiertes Vorhaben für den Jahrgang 6</w:t>
      </w:r>
      <w:r w:rsidR="00865E22">
        <w:rPr>
          <w:b/>
          <w:sz w:val="28"/>
          <w:szCs w:val="28"/>
        </w:rPr>
        <w:t xml:space="preserve"> (Unterrichtsvorhaben 6.1)</w:t>
      </w:r>
    </w:p>
    <w:p w:rsidR="00D32C75" w:rsidRDefault="00D32C75"/>
    <w:p w:rsidR="003D3900" w:rsidRDefault="00865E22" w:rsidP="003D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>Thema</w:t>
      </w:r>
      <w:r w:rsidR="003D3900">
        <w:rPr>
          <w:b/>
          <w:sz w:val="28"/>
          <w:szCs w:val="28"/>
        </w:rPr>
        <w:t>:</w:t>
      </w:r>
    </w:p>
    <w:p w:rsidR="003D3900" w:rsidRPr="003D3900" w:rsidRDefault="003D3900" w:rsidP="003D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3D3900">
        <w:rPr>
          <w:b/>
          <w:sz w:val="28"/>
          <w:szCs w:val="28"/>
        </w:rPr>
        <w:t>Muss man immer die Wahrheit sagen? – Texte über Lüge und Wahrheit untersuchen, ausgestalten, selbst verfassen</w:t>
      </w:r>
      <w:r w:rsidR="00656B6E">
        <w:rPr>
          <w:b/>
          <w:sz w:val="28"/>
          <w:szCs w:val="28"/>
        </w:rPr>
        <w:t xml:space="preserve"> (Aufgabentyp 1)</w:t>
      </w:r>
    </w:p>
    <w:p w:rsidR="003D3900" w:rsidRDefault="003D3900" w:rsidP="003D3900"/>
    <w:p w:rsidR="003D3900" w:rsidRPr="00D32C75" w:rsidRDefault="00D32C75" w:rsidP="003D3900">
      <w:pPr>
        <w:rPr>
          <w:b/>
          <w:sz w:val="24"/>
          <w:szCs w:val="24"/>
        </w:rPr>
      </w:pPr>
      <w:r w:rsidRPr="00D32C75">
        <w:rPr>
          <w:b/>
          <w:sz w:val="24"/>
          <w:szCs w:val="24"/>
        </w:rPr>
        <w:t>Inhaltsfelder (Schwerpunkte fett gedruckt)</w:t>
      </w:r>
    </w:p>
    <w:p w:rsidR="003D3900" w:rsidRDefault="003D3900" w:rsidP="003D3900">
      <w:pPr>
        <w:rPr>
          <w:b/>
        </w:rPr>
      </w:pPr>
      <w:r>
        <w:rPr>
          <w:b/>
        </w:rPr>
        <w:t>Sprache:</w:t>
      </w:r>
    </w:p>
    <w:p w:rsidR="003D3900" w:rsidRDefault="003D3900" w:rsidP="003D3900">
      <w:pPr>
        <w:pStyle w:val="Listenabsatz"/>
        <w:numPr>
          <w:ilvl w:val="0"/>
          <w:numId w:val="1"/>
        </w:numPr>
      </w:pPr>
      <w:r>
        <w:t xml:space="preserve">Wortebene: Wortarten, Wortbildung, </w:t>
      </w:r>
      <w:r>
        <w:rPr>
          <w:b/>
        </w:rPr>
        <w:t>Wortbedeutung</w:t>
      </w:r>
    </w:p>
    <w:p w:rsidR="003D3900" w:rsidRDefault="003D3900" w:rsidP="003D3900">
      <w:pPr>
        <w:pStyle w:val="Listenabsatz"/>
        <w:numPr>
          <w:ilvl w:val="0"/>
          <w:numId w:val="1"/>
        </w:numPr>
        <w:rPr>
          <w:b/>
        </w:rPr>
      </w:pPr>
      <w:r>
        <w:t xml:space="preserve">Textebene: </w:t>
      </w:r>
      <w:r>
        <w:rPr>
          <w:b/>
        </w:rPr>
        <w:t>Ko</w:t>
      </w:r>
      <w:r w:rsidR="00D32C75">
        <w:rPr>
          <w:b/>
        </w:rPr>
        <w:t>härenz, sprachliche M</w:t>
      </w:r>
      <w:r>
        <w:rPr>
          <w:b/>
        </w:rPr>
        <w:t>ittel</w:t>
      </w:r>
    </w:p>
    <w:p w:rsidR="003D3900" w:rsidRDefault="003D3900" w:rsidP="003D3900">
      <w:pPr>
        <w:pStyle w:val="Listenabsatz"/>
        <w:numPr>
          <w:ilvl w:val="0"/>
          <w:numId w:val="1"/>
        </w:numPr>
      </w:pPr>
      <w:r>
        <w:t xml:space="preserve">Orthografie: </w:t>
      </w:r>
      <w:r>
        <w:rPr>
          <w:b/>
        </w:rPr>
        <w:t>Rechtschreibstrategien</w:t>
      </w:r>
      <w:r>
        <w:t xml:space="preserve">, </w:t>
      </w:r>
      <w:r>
        <w:rPr>
          <w:b/>
        </w:rPr>
        <w:t>Zeichensetzung</w:t>
      </w:r>
    </w:p>
    <w:p w:rsidR="003D3900" w:rsidRDefault="003D3900" w:rsidP="003D3900">
      <w:pPr>
        <w:rPr>
          <w:b/>
        </w:rPr>
      </w:pPr>
      <w:r>
        <w:rPr>
          <w:b/>
        </w:rPr>
        <w:t>Texte:</w:t>
      </w:r>
    </w:p>
    <w:p w:rsidR="003D3900" w:rsidRDefault="003D3900" w:rsidP="003D3900">
      <w:pPr>
        <w:pStyle w:val="Listenabsatz"/>
        <w:numPr>
          <w:ilvl w:val="0"/>
          <w:numId w:val="2"/>
        </w:numPr>
      </w:pPr>
      <w:r>
        <w:t xml:space="preserve">Figuren und Handlung in Erzähltexten: </w:t>
      </w:r>
      <w:r>
        <w:rPr>
          <w:b/>
        </w:rPr>
        <w:t>Kurze Geschichten</w:t>
      </w:r>
      <w:r>
        <w:t xml:space="preserve">, Märchen, </w:t>
      </w:r>
      <w:r>
        <w:rPr>
          <w:b/>
        </w:rPr>
        <w:t>Fabeln</w:t>
      </w:r>
      <w:r>
        <w:t>, Jugendroman</w:t>
      </w:r>
    </w:p>
    <w:p w:rsidR="003D3900" w:rsidRDefault="003D3900" w:rsidP="003D3900">
      <w:pPr>
        <w:pStyle w:val="Listenabsatz"/>
        <w:numPr>
          <w:ilvl w:val="0"/>
          <w:numId w:val="2"/>
        </w:numPr>
      </w:pPr>
      <w:r>
        <w:t xml:space="preserve">Kommunikatives Handeln in Texten: </w:t>
      </w:r>
      <w:r>
        <w:rPr>
          <w:b/>
        </w:rPr>
        <w:t>Dialoge</w:t>
      </w:r>
      <w:r>
        <w:t xml:space="preserve">, </w:t>
      </w:r>
      <w:r>
        <w:rPr>
          <w:b/>
        </w:rPr>
        <w:t>Spielszenen</w:t>
      </w:r>
    </w:p>
    <w:p w:rsidR="003D3900" w:rsidRDefault="00530B1A" w:rsidP="003D3900">
      <w:pPr>
        <w:pStyle w:val="Listenabsatz"/>
        <w:numPr>
          <w:ilvl w:val="0"/>
          <w:numId w:val="2"/>
        </w:numPr>
      </w:pPr>
      <w:r>
        <w:t xml:space="preserve">Sachtexte: </w:t>
      </w:r>
      <w:r w:rsidR="003D3900" w:rsidRPr="00530B1A">
        <w:rPr>
          <w:b/>
        </w:rPr>
        <w:t>kontinuierliche</w:t>
      </w:r>
      <w:r w:rsidR="003D3900">
        <w:t xml:space="preserve"> </w:t>
      </w:r>
      <w:r w:rsidRPr="00530B1A">
        <w:t>und</w:t>
      </w:r>
      <w:r>
        <w:t xml:space="preserve"> diskontinuierliche, </w:t>
      </w:r>
      <w:r w:rsidRPr="00530B1A">
        <w:rPr>
          <w:b/>
        </w:rPr>
        <w:t>argumentierende und informierende Te</w:t>
      </w:r>
      <w:r w:rsidRPr="00530B1A">
        <w:rPr>
          <w:b/>
        </w:rPr>
        <w:t>x</w:t>
      </w:r>
      <w:r w:rsidRPr="00530B1A">
        <w:rPr>
          <w:b/>
        </w:rPr>
        <w:t>te</w:t>
      </w:r>
    </w:p>
    <w:p w:rsidR="003D3900" w:rsidRDefault="003D3900" w:rsidP="003D3900">
      <w:pPr>
        <w:pStyle w:val="Listenabsatz"/>
        <w:numPr>
          <w:ilvl w:val="0"/>
          <w:numId w:val="2"/>
        </w:numPr>
      </w:pPr>
      <w:r>
        <w:t xml:space="preserve">Schreibprozess: </w:t>
      </w:r>
      <w:r>
        <w:rPr>
          <w:b/>
        </w:rPr>
        <w:t>typische grammatische Konstruktionen, lexikalische Wendungen, sat</w:t>
      </w:r>
      <w:r>
        <w:rPr>
          <w:b/>
        </w:rPr>
        <w:t>z</w:t>
      </w:r>
      <w:r>
        <w:rPr>
          <w:b/>
        </w:rPr>
        <w:t>übergreifende Muster der Textorganisation</w:t>
      </w:r>
      <w:r>
        <w:t xml:space="preserve"> </w:t>
      </w:r>
    </w:p>
    <w:p w:rsidR="003D3900" w:rsidRDefault="003D3900" w:rsidP="003D3900">
      <w:pPr>
        <w:rPr>
          <w:b/>
        </w:rPr>
      </w:pPr>
      <w:r>
        <w:rPr>
          <w:b/>
        </w:rPr>
        <w:t>Kommunikation:</w:t>
      </w:r>
    </w:p>
    <w:p w:rsidR="003D3900" w:rsidRDefault="00530B1A" w:rsidP="003D3900">
      <w:pPr>
        <w:pStyle w:val="Listenabsatz"/>
        <w:numPr>
          <w:ilvl w:val="0"/>
          <w:numId w:val="3"/>
        </w:numPr>
      </w:pPr>
      <w:r>
        <w:t>Kommunikationsverläufe</w:t>
      </w:r>
      <w:r w:rsidR="003D3900">
        <w:t xml:space="preserve">: </w:t>
      </w:r>
      <w:r w:rsidR="003D3900">
        <w:rPr>
          <w:b/>
        </w:rPr>
        <w:t>Gesprächsverläufe</w:t>
      </w:r>
      <w:r>
        <w:t xml:space="preserve">, </w:t>
      </w:r>
      <w:r w:rsidRPr="00530B1A">
        <w:rPr>
          <w:b/>
        </w:rPr>
        <w:t>gelingende und misslingende Kommunik</w:t>
      </w:r>
      <w:r w:rsidRPr="00530B1A">
        <w:rPr>
          <w:b/>
        </w:rPr>
        <w:t>a</w:t>
      </w:r>
      <w:r w:rsidRPr="00530B1A">
        <w:rPr>
          <w:b/>
        </w:rPr>
        <w:t>tion</w:t>
      </w:r>
    </w:p>
    <w:p w:rsidR="003D3900" w:rsidRDefault="003D3900" w:rsidP="003D3900">
      <w:pPr>
        <w:pStyle w:val="Listenabsatz"/>
        <w:numPr>
          <w:ilvl w:val="0"/>
          <w:numId w:val="3"/>
        </w:numPr>
        <w:rPr>
          <w:b/>
        </w:rPr>
      </w:pPr>
      <w:r>
        <w:t xml:space="preserve">Kommunikationsrollen: </w:t>
      </w:r>
      <w:r>
        <w:rPr>
          <w:b/>
        </w:rPr>
        <w:t>Produzent/in und Rezipient/in</w:t>
      </w:r>
    </w:p>
    <w:p w:rsidR="003D3900" w:rsidRDefault="003D3900" w:rsidP="003D3900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Wirkung kommunikativen Handelns</w:t>
      </w:r>
    </w:p>
    <w:p w:rsidR="003D3900" w:rsidRDefault="003D3900" w:rsidP="003D3900">
      <w:pPr>
        <w:rPr>
          <w:b/>
        </w:rPr>
      </w:pPr>
      <w:r>
        <w:rPr>
          <w:b/>
        </w:rPr>
        <w:t>Medien:</w:t>
      </w:r>
    </w:p>
    <w:p w:rsidR="003D3900" w:rsidRDefault="003D3900" w:rsidP="003D3900">
      <w:pPr>
        <w:pStyle w:val="Listenabsatz"/>
        <w:numPr>
          <w:ilvl w:val="0"/>
          <w:numId w:val="4"/>
        </w:numPr>
      </w:pPr>
      <w:r>
        <w:t xml:space="preserve">Mediale Präsentationsformen: </w:t>
      </w:r>
      <w:r>
        <w:rPr>
          <w:b/>
        </w:rPr>
        <w:t>Printmedien</w:t>
      </w:r>
      <w:r>
        <w:t xml:space="preserve">, Hörmedien, </w:t>
      </w:r>
      <w:r>
        <w:rPr>
          <w:b/>
        </w:rPr>
        <w:t>audiovisuelle Medien</w:t>
      </w:r>
      <w:r>
        <w:t xml:space="preserve">, </w:t>
      </w:r>
      <w:r>
        <w:rPr>
          <w:b/>
        </w:rPr>
        <w:t>Websites</w:t>
      </w:r>
      <w:r>
        <w:t>, interaktive Medien</w:t>
      </w:r>
    </w:p>
    <w:p w:rsidR="00C83E25" w:rsidRDefault="00C83E25"/>
    <w:p w:rsidR="00FF3F5C" w:rsidRPr="00FF3F5C" w:rsidRDefault="00FF3F5C" w:rsidP="00FF3F5C">
      <w:pPr>
        <w:rPr>
          <w:b/>
          <w:sz w:val="24"/>
          <w:szCs w:val="24"/>
        </w:rPr>
      </w:pPr>
      <w:r w:rsidRPr="00FF3F5C">
        <w:rPr>
          <w:b/>
          <w:sz w:val="24"/>
          <w:szCs w:val="24"/>
        </w:rPr>
        <w:t>Schwerpunktkompetenzen</w:t>
      </w:r>
    </w:p>
    <w:p w:rsidR="00BE480D" w:rsidRDefault="00BE480D" w:rsidP="00BE480D">
      <w:r>
        <w:t>Die Schülerinnen und Schüler können…</w:t>
      </w:r>
    </w:p>
    <w:p w:rsidR="00BE480D" w:rsidRPr="00BE480D" w:rsidRDefault="00BE480D" w:rsidP="00BE480D">
      <w:pPr>
        <w:numPr>
          <w:ilvl w:val="0"/>
          <w:numId w:val="22"/>
        </w:numPr>
        <w:tabs>
          <w:tab w:val="left" w:pos="360"/>
        </w:tabs>
      </w:pPr>
      <w:r w:rsidRPr="00BE480D">
        <w:t>in literarischen Texten Figuren untersuchen und Figurenbeziehungen textbezogen erläutern, (T-R)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t>erzählende Texte unter Berücksichtigung grundlegender Dimensionen der Handlung (Ort, Zeit, Konflikt</w:t>
      </w:r>
      <w:r w:rsidR="003C2B5B">
        <w:t>, Handlungsschritte</w:t>
      </w:r>
      <w:r w:rsidRPr="00BE480D">
        <w:t>) und der erzählerischen Vermittlung (u.a. Erzählerfigur) unters</w:t>
      </w:r>
      <w:r w:rsidRPr="00BE480D">
        <w:t>u</w:t>
      </w:r>
      <w:r w:rsidRPr="00BE480D">
        <w:t>chen, (T-R)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t>dialogische Texte im Hinblick auf explizit dargestellte Absichten und Verhaltensweisen von Figuren sowie einfache Dialogverläufe untersuchen, (T-R)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lastRenderedPageBreak/>
        <w:t>eine persönliche Stellungnahme zu den Ereignissen und zum Verhalten von literarischen Fig</w:t>
      </w:r>
      <w:r w:rsidRPr="00BE480D">
        <w:t>u</w:t>
      </w:r>
      <w:r w:rsidRPr="00BE480D">
        <w:t>ren textgebunden formulieren, (T-R)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t>eigene Texte zu literarischen Texten verfassen (u.a. Ausgestaltung, Fortsetzung, Paralleltexte) und im Hinblick auf den Ausgangstext erläutern, (T-R)</w:t>
      </w:r>
    </w:p>
    <w:p w:rsidR="00BE480D" w:rsidRDefault="003C2B5B" w:rsidP="00BE480D">
      <w:pPr>
        <w:pStyle w:val="Listenabsatz"/>
        <w:numPr>
          <w:ilvl w:val="0"/>
          <w:numId w:val="22"/>
        </w:numPr>
      </w:pPr>
      <w:r>
        <w:t>gelingende und misslingende</w:t>
      </w:r>
      <w:r w:rsidR="00BE480D" w:rsidRPr="00BE480D">
        <w:t xml:space="preserve"> Kommunikation in Gesprächen unterscheiden, (K-R)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t>relevantes sprachliches Wissen (u.a. auf Wort- und Satzebene) beim Verfassen eigener Texte einsetzen, (S-P)</w:t>
      </w:r>
    </w:p>
    <w:p w:rsidR="00FF3F5C" w:rsidRDefault="00BE480D" w:rsidP="00BE480D">
      <w:pPr>
        <w:pStyle w:val="Listenabsatz"/>
        <w:numPr>
          <w:ilvl w:val="0"/>
          <w:numId w:val="22"/>
        </w:numPr>
      </w:pPr>
      <w:r w:rsidRPr="00BE480D">
        <w:t>Geschichten in mündlicher und schriftlicher Form frei oder an Vorgaben orientiert unter Nu</w:t>
      </w:r>
      <w:r w:rsidRPr="00BE480D">
        <w:t>t</w:t>
      </w:r>
      <w:r w:rsidRPr="00BE480D">
        <w:t>zung von Gestaltungsmittel</w:t>
      </w:r>
      <w:r w:rsidR="003C2B5B">
        <w:t>n (u.a. Steigerung,</w:t>
      </w:r>
      <w:r w:rsidRPr="00BE480D">
        <w:t xml:space="preserve"> Vorausdeutungen, Pointierung) erzählen, (T-P)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t>eigene Beobachtungen und Erfahrungen anderen gegenüber spra</w:t>
      </w:r>
      <w:r w:rsidR="003C2B5B">
        <w:t>chlich angemessen und ve</w:t>
      </w:r>
      <w:r w:rsidR="003C2B5B">
        <w:t>r</w:t>
      </w:r>
      <w:r w:rsidR="003C2B5B">
        <w:t>ständlich</w:t>
      </w:r>
      <w:r w:rsidRPr="00BE480D">
        <w:t xml:space="preserve"> darstellen, (K-P)</w:t>
      </w:r>
    </w:p>
    <w:p w:rsidR="00BE480D" w:rsidRDefault="00BE480D" w:rsidP="00BE480D">
      <w:pPr>
        <w:pStyle w:val="Listenabsatz"/>
        <w:numPr>
          <w:ilvl w:val="0"/>
          <w:numId w:val="22"/>
        </w:numPr>
      </w:pPr>
      <w:r w:rsidRPr="00BE480D">
        <w:t>zu strittigen Fragen aus dem eigenen Erfahrungsbereich eigene Standpunkte begründen und in Kommunikationssituationen lösungsorientiert vertreten. (K-P)</w:t>
      </w:r>
    </w:p>
    <w:p w:rsidR="00FF3F5C" w:rsidRDefault="00FF3F5C"/>
    <w:p w:rsidR="003C2B5B" w:rsidRDefault="003C2B5B">
      <w:r>
        <w:t>Dauer: Ca. 20 Stunden</w:t>
      </w:r>
    </w:p>
    <w:p w:rsidR="00BE480D" w:rsidRDefault="00BE480D"/>
    <w:p w:rsidR="00BA2CED" w:rsidRPr="00BA2CED" w:rsidRDefault="00BA2CED" w:rsidP="00BA2CED">
      <w:pPr>
        <w:rPr>
          <w:b/>
          <w:sz w:val="24"/>
          <w:szCs w:val="24"/>
        </w:rPr>
      </w:pPr>
      <w:r w:rsidRPr="00BA2CED">
        <w:rPr>
          <w:b/>
          <w:sz w:val="24"/>
          <w:szCs w:val="24"/>
        </w:rPr>
        <w:t>Lernerfolgsüberprüfung:</w:t>
      </w:r>
    </w:p>
    <w:p w:rsidR="00BA2CED" w:rsidRDefault="00BA2CED" w:rsidP="00BA2CED">
      <w:r>
        <w:t>Für die Lernerfolgsüberprüfung eignen sich unten stehende Überprüfungsformen, von denen ein</w:t>
      </w:r>
      <w:r>
        <w:t>i</w:t>
      </w:r>
      <w:r>
        <w:t>ge auch als Teiloperationen der Klassenarbeit zu Typ 1 dienen.</w:t>
      </w:r>
    </w:p>
    <w:p w:rsidR="00BA2CED" w:rsidRDefault="00BA2CED" w:rsidP="00BA2CED">
      <w:r>
        <w:t>Überprüfungsformen:</w:t>
      </w:r>
    </w:p>
    <w:p w:rsidR="00BA2CED" w:rsidRDefault="00BA2CED" w:rsidP="00BA2CED">
      <w:pPr>
        <w:pStyle w:val="Listenabsatz"/>
        <w:numPr>
          <w:ilvl w:val="0"/>
          <w:numId w:val="23"/>
        </w:numPr>
      </w:pPr>
      <w:r>
        <w:t>Schriftliche und mündliche Begründung eines eigenen Standpunktes</w:t>
      </w:r>
    </w:p>
    <w:p w:rsidR="00BA2CED" w:rsidRDefault="00BA2CED" w:rsidP="00BA2CED">
      <w:pPr>
        <w:pStyle w:val="Listenabsatz"/>
        <w:numPr>
          <w:ilvl w:val="0"/>
          <w:numId w:val="23"/>
        </w:numPr>
      </w:pPr>
      <w:r>
        <w:t>Schriftliches und mündliches Erklären von Zusammenhängen</w:t>
      </w:r>
    </w:p>
    <w:p w:rsidR="002E05CD" w:rsidRDefault="008C33BB" w:rsidP="002E05CD">
      <w:pPr>
        <w:pStyle w:val="Listenabsatz"/>
        <w:numPr>
          <w:ilvl w:val="0"/>
          <w:numId w:val="23"/>
        </w:numPr>
      </w:pPr>
      <w:r>
        <w:t>Schriftliche und mündliche</w:t>
      </w:r>
      <w:r w:rsidR="00EB0F6E">
        <w:t xml:space="preserve"> Darstellung zentraler</w:t>
      </w:r>
      <w:r w:rsidR="002E05CD">
        <w:t xml:space="preserve"> Aussagen eines Textes</w:t>
      </w:r>
    </w:p>
    <w:p w:rsidR="00BA2CED" w:rsidRPr="00BA2CED" w:rsidRDefault="00BA2CED" w:rsidP="00BA2CED">
      <w:pPr>
        <w:pStyle w:val="Listenabsatz"/>
        <w:numPr>
          <w:ilvl w:val="0"/>
          <w:numId w:val="23"/>
        </w:numPr>
      </w:pPr>
      <w:r>
        <w:t>Sachgerecht</w:t>
      </w:r>
      <w:r w:rsidR="002E05CD">
        <w:t>e Dokumentation von Lernergebnissen und von Hinweisen aus Verfahren zur Textü</w:t>
      </w:r>
      <w:r w:rsidR="00472058">
        <w:t>berarbeitung (Schreibkonferenz</w:t>
      </w:r>
      <w:r w:rsidR="002E05CD">
        <w:t>; Textlupen-Verfahren)</w:t>
      </w:r>
    </w:p>
    <w:p w:rsidR="002E05CD" w:rsidRDefault="00DD61A0" w:rsidP="009F7EE4">
      <w:pPr>
        <w:pStyle w:val="Listenabsatz"/>
        <w:numPr>
          <w:ilvl w:val="0"/>
          <w:numId w:val="24"/>
        </w:numPr>
      </w:pPr>
      <w:r>
        <w:t>Schreibpläne zur Konzeption eigener Texte</w:t>
      </w:r>
    </w:p>
    <w:p w:rsidR="00BA2CED" w:rsidRDefault="00BA2CED" w:rsidP="00BA2CED">
      <w:pPr>
        <w:pStyle w:val="Listenabsatz"/>
        <w:numPr>
          <w:ilvl w:val="0"/>
          <w:numId w:val="24"/>
        </w:numPr>
      </w:pPr>
      <w:r>
        <w:t>Portfoli</w:t>
      </w:r>
      <w:r w:rsidR="009F7EE4">
        <w:t>o des Überarbeitungsprozesses eines eigenen Textes</w:t>
      </w:r>
    </w:p>
    <w:p w:rsidR="00FB272C" w:rsidRDefault="00FB272C" w:rsidP="00BA2CED">
      <w:pPr>
        <w:pStyle w:val="Listenabsatz"/>
        <w:numPr>
          <w:ilvl w:val="0"/>
          <w:numId w:val="24"/>
        </w:numPr>
      </w:pPr>
      <w:r>
        <w:t>Adressatengerecht</w:t>
      </w:r>
      <w:r w:rsidR="00617E0E">
        <w:t>e</w:t>
      </w:r>
      <w:r>
        <w:t xml:space="preserve"> Präsentation auch </w:t>
      </w:r>
      <w:r w:rsidR="006447CB">
        <w:t>eigener Texte</w:t>
      </w:r>
      <w:r>
        <w:t xml:space="preserve"> mit sprechgestaltenden Mitteln</w:t>
      </w:r>
    </w:p>
    <w:p w:rsidR="00BE480D" w:rsidRDefault="009E6D28">
      <w:r>
        <w:t xml:space="preserve">Die Klassenarbeit orientiert sich an dem Aufgabentyp 1. </w:t>
      </w:r>
      <w:r w:rsidR="004368ED">
        <w:t>Abhängig von der jeweiligen Schwe</w:t>
      </w:r>
      <w:r w:rsidR="004368ED">
        <w:t>r</w:t>
      </w:r>
      <w:r w:rsidR="004368ED">
        <w:t>punktsetzung im Unterricht könn</w:t>
      </w:r>
      <w:r w:rsidR="00164D13">
        <w:t>t</w:t>
      </w:r>
      <w:r w:rsidR="004368ED">
        <w:t xml:space="preserve">en beispielsweise sogenannte „Lügengeschichten“ auf der Basis von Materialien oder Vorgaben schriftlich erzählt </w:t>
      </w:r>
      <w:r w:rsidR="00D476FE">
        <w:t xml:space="preserve">oder ausgestaltet </w:t>
      </w:r>
      <w:r w:rsidR="004368ED">
        <w:t>werden. Möglich ist beispiel</w:t>
      </w:r>
      <w:r w:rsidR="004368ED">
        <w:t>s</w:t>
      </w:r>
      <w:r w:rsidR="004368ED">
        <w:t xml:space="preserve">weise auch die </w:t>
      </w:r>
      <w:r w:rsidR="00984EAD">
        <w:t xml:space="preserve">an Vorgaben oder bestimmten Anhaltspunkten orientierte </w:t>
      </w:r>
      <w:r w:rsidR="004368ED">
        <w:t>erzählerische Konzeption u</w:t>
      </w:r>
      <w:r w:rsidR="00984EAD">
        <w:t>nd Ausgestaltung einer Fabel.</w:t>
      </w:r>
    </w:p>
    <w:p w:rsidR="0090646E" w:rsidRDefault="0090646E" w:rsidP="0090646E"/>
    <w:p w:rsidR="0090646E" w:rsidRPr="00D476FE" w:rsidRDefault="0090646E" w:rsidP="0090646E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551"/>
      </w:tblGrid>
      <w:tr w:rsidR="00960D26" w:rsidTr="00960D26">
        <w:tc>
          <w:tcPr>
            <w:tcW w:w="3085" w:type="dxa"/>
          </w:tcPr>
          <w:p w:rsidR="00960D26" w:rsidRPr="00960D26" w:rsidRDefault="00960D26" w:rsidP="00960D26">
            <w:pPr>
              <w:jc w:val="left"/>
            </w:pPr>
            <w:r w:rsidRPr="00960D26">
              <w:rPr>
                <w:b/>
              </w:rPr>
              <w:t xml:space="preserve">Didaktische bzw. </w:t>
            </w:r>
            <w:r w:rsidRPr="00960D26">
              <w:rPr>
                <w:b/>
                <w:i/>
              </w:rPr>
              <w:t>method</w:t>
            </w:r>
            <w:r w:rsidRPr="00960D26">
              <w:rPr>
                <w:b/>
                <w:i/>
              </w:rPr>
              <w:t>i</w:t>
            </w:r>
            <w:r w:rsidRPr="00960D26">
              <w:rPr>
                <w:b/>
                <w:i/>
              </w:rPr>
              <w:t>sche</w:t>
            </w:r>
            <w:r w:rsidRPr="00960D26">
              <w:rPr>
                <w:b/>
              </w:rPr>
              <w:t xml:space="preserve"> Zugänge:</w:t>
            </w:r>
          </w:p>
        </w:tc>
        <w:tc>
          <w:tcPr>
            <w:tcW w:w="2126" w:type="dxa"/>
          </w:tcPr>
          <w:p w:rsidR="00960D26" w:rsidRPr="00960D26" w:rsidRDefault="00960D26" w:rsidP="00960D26">
            <w:pPr>
              <w:jc w:val="left"/>
              <w:rPr>
                <w:b/>
              </w:rPr>
            </w:pPr>
            <w:r w:rsidRPr="00960D26">
              <w:rPr>
                <w:b/>
              </w:rPr>
              <w:t>Lernmittel/ Ler</w:t>
            </w:r>
            <w:r w:rsidRPr="00960D26">
              <w:rPr>
                <w:b/>
              </w:rPr>
              <w:t>n</w:t>
            </w:r>
            <w:r w:rsidRPr="00960D26">
              <w:rPr>
                <w:b/>
              </w:rPr>
              <w:t>ort/ außerschul</w:t>
            </w:r>
            <w:r w:rsidRPr="00960D26">
              <w:rPr>
                <w:b/>
              </w:rPr>
              <w:t>i</w:t>
            </w:r>
            <w:r w:rsidRPr="00960D26">
              <w:rPr>
                <w:b/>
              </w:rPr>
              <w:lastRenderedPageBreak/>
              <w:t>sche Partner</w:t>
            </w:r>
          </w:p>
        </w:tc>
        <w:tc>
          <w:tcPr>
            <w:tcW w:w="1985" w:type="dxa"/>
          </w:tcPr>
          <w:p w:rsidR="00960D26" w:rsidRPr="00960D26" w:rsidRDefault="00960D26" w:rsidP="00960D26">
            <w:pPr>
              <w:jc w:val="left"/>
              <w:rPr>
                <w:b/>
              </w:rPr>
            </w:pPr>
            <w:r w:rsidRPr="00960D26">
              <w:rPr>
                <w:b/>
              </w:rPr>
              <w:lastRenderedPageBreak/>
              <w:t>Fächerübergre</w:t>
            </w:r>
            <w:r w:rsidRPr="00960D26">
              <w:rPr>
                <w:b/>
              </w:rPr>
              <w:t>i</w:t>
            </w:r>
            <w:r w:rsidRPr="00960D26">
              <w:rPr>
                <w:b/>
              </w:rPr>
              <w:t>fende Kooper</w:t>
            </w:r>
            <w:r w:rsidRPr="00960D26">
              <w:rPr>
                <w:b/>
              </w:rPr>
              <w:t>a</w:t>
            </w:r>
            <w:r w:rsidRPr="00960D26">
              <w:rPr>
                <w:b/>
              </w:rPr>
              <w:lastRenderedPageBreak/>
              <w:t>tionen</w:t>
            </w:r>
          </w:p>
        </w:tc>
        <w:tc>
          <w:tcPr>
            <w:tcW w:w="2551" w:type="dxa"/>
          </w:tcPr>
          <w:p w:rsidR="00960D26" w:rsidRPr="00960D26" w:rsidRDefault="00960D26" w:rsidP="00960D26">
            <w:pPr>
              <w:jc w:val="left"/>
              <w:rPr>
                <w:b/>
              </w:rPr>
            </w:pPr>
            <w:r w:rsidRPr="00960D26">
              <w:rPr>
                <w:b/>
              </w:rPr>
              <w:lastRenderedPageBreak/>
              <w:t>Feedback/</w:t>
            </w:r>
          </w:p>
          <w:p w:rsidR="00960D26" w:rsidRDefault="00960D26" w:rsidP="00960D26">
            <w:pPr>
              <w:jc w:val="left"/>
            </w:pPr>
            <w:r w:rsidRPr="00960D26">
              <w:rPr>
                <w:b/>
              </w:rPr>
              <w:t>Leistungsbewertung</w:t>
            </w:r>
          </w:p>
        </w:tc>
      </w:tr>
      <w:tr w:rsidR="00960D26" w:rsidTr="00960D26">
        <w:tc>
          <w:tcPr>
            <w:tcW w:w="3085" w:type="dxa"/>
          </w:tcPr>
          <w:p w:rsidR="00960D26" w:rsidRDefault="00960D26" w:rsidP="00960D26">
            <w:r>
              <w:lastRenderedPageBreak/>
              <w:t>Eigene Erfahrungen und Beobachtungen im Hinblick auf den Umgang mit Wah</w:t>
            </w:r>
            <w:r>
              <w:t>r</w:t>
            </w:r>
            <w:r>
              <w:t>heit und Lüge</w:t>
            </w:r>
          </w:p>
          <w:p w:rsidR="00960D26" w:rsidRDefault="00960D26" w:rsidP="00960D26"/>
          <w:p w:rsidR="00960D26" w:rsidRDefault="00960D26" w:rsidP="00960D26">
            <w:r>
              <w:t>Verdichtete Erfahrungen zum Thema „Wahrheit und Lüge“ z.B. in (bildlichen) Redensa</w:t>
            </w:r>
            <w:r>
              <w:t>r</w:t>
            </w:r>
            <w:r>
              <w:t xml:space="preserve">ten </w:t>
            </w:r>
          </w:p>
          <w:p w:rsidR="00960D26" w:rsidRDefault="00960D26" w:rsidP="00960D26"/>
          <w:p w:rsidR="005A620D" w:rsidRDefault="005A620D" w:rsidP="00960D26"/>
          <w:p w:rsidR="005A620D" w:rsidRDefault="005A620D" w:rsidP="00960D26"/>
          <w:p w:rsidR="005A620D" w:rsidRDefault="005A620D" w:rsidP="00960D26"/>
          <w:p w:rsidR="00D27FB9" w:rsidRDefault="00D27FB9" w:rsidP="00D27FB9">
            <w:r>
              <w:t>Lüge und Wahrheit in Ko</w:t>
            </w:r>
            <w:r>
              <w:t>m</w:t>
            </w:r>
            <w:r>
              <w:t>munikationssituationen: Ve</w:t>
            </w:r>
            <w:r>
              <w:t>r</w:t>
            </w:r>
            <w:r>
              <w:t>bale und nonverbale Signale</w:t>
            </w:r>
          </w:p>
          <w:p w:rsidR="00D27FB9" w:rsidRDefault="00D27FB9" w:rsidP="00960D26"/>
          <w:p w:rsidR="00A707A5" w:rsidRDefault="00904BAD" w:rsidP="00960D26">
            <w:r>
              <w:t>Informationen</w:t>
            </w:r>
            <w:r w:rsidR="00A707A5">
              <w:t xml:space="preserve"> zum Phän</w:t>
            </w:r>
            <w:r w:rsidR="00A707A5">
              <w:t>o</w:t>
            </w:r>
            <w:r w:rsidR="00A707A5">
              <w:t>men der Lüge z.B. in Sachtexten</w:t>
            </w:r>
          </w:p>
          <w:p w:rsidR="00A707A5" w:rsidRDefault="00A707A5" w:rsidP="00960D26"/>
          <w:p w:rsidR="00D27FB9" w:rsidRDefault="00D27FB9" w:rsidP="00D27FB9">
            <w:r>
              <w:t>Literarisch-lehrhafte Texte zum Phänomen Lüge und Wahrheit (</w:t>
            </w:r>
            <w:r w:rsidR="00F018B3">
              <w:t xml:space="preserve">z.B. </w:t>
            </w:r>
            <w:r>
              <w:t>Fabeln, kurze Er</w:t>
            </w:r>
            <w:r w:rsidR="001235F6">
              <w:t>zähltexte)</w:t>
            </w:r>
          </w:p>
          <w:p w:rsidR="00D27FB9" w:rsidRDefault="00D27FB9" w:rsidP="00960D26"/>
          <w:p w:rsidR="00D27FB9" w:rsidRDefault="00D27FB9" w:rsidP="00D27FB9">
            <w:r>
              <w:t>Literarisch-unterhaltende Texte (z.B. sogen. Lügeng</w:t>
            </w:r>
            <w:r>
              <w:t>e</w:t>
            </w:r>
            <w:r>
              <w:t>schichten)</w:t>
            </w:r>
          </w:p>
          <w:p w:rsidR="00D27FB9" w:rsidRDefault="00D27FB9" w:rsidP="00960D26"/>
          <w:p w:rsidR="00F53152" w:rsidRDefault="00F53152" w:rsidP="00960D26"/>
          <w:p w:rsidR="001235F6" w:rsidRDefault="001235F6" w:rsidP="001235F6">
            <w:r>
              <w:t>Eigene Erzähltexte (Textv</w:t>
            </w:r>
            <w:r>
              <w:t>a</w:t>
            </w:r>
            <w:r>
              <w:t>rianten, -fortsetzungen, P</w:t>
            </w:r>
            <w:r>
              <w:t>a</w:t>
            </w:r>
            <w:r>
              <w:t>ralleltexte; s.o.)</w:t>
            </w:r>
          </w:p>
          <w:p w:rsidR="00D27FB9" w:rsidRDefault="00D27FB9" w:rsidP="00960D26"/>
          <w:p w:rsidR="00F018B3" w:rsidRPr="00F018B3" w:rsidRDefault="00F018B3" w:rsidP="00F018B3">
            <w:pPr>
              <w:rPr>
                <w:i/>
              </w:rPr>
            </w:pPr>
            <w:proofErr w:type="spellStart"/>
            <w:r w:rsidRPr="00F018B3">
              <w:rPr>
                <w:i/>
              </w:rPr>
              <w:t>Faktuales</w:t>
            </w:r>
            <w:proofErr w:type="spellEnd"/>
            <w:r w:rsidRPr="00F018B3">
              <w:rPr>
                <w:i/>
              </w:rPr>
              <w:t xml:space="preserve"> Erzählen </w:t>
            </w:r>
          </w:p>
          <w:p w:rsidR="00325D64" w:rsidRDefault="00325D64" w:rsidP="00F018B3">
            <w:pPr>
              <w:rPr>
                <w:i/>
              </w:rPr>
            </w:pPr>
          </w:p>
          <w:p w:rsidR="00F018B3" w:rsidRPr="00F018B3" w:rsidRDefault="00F018B3" w:rsidP="00F018B3">
            <w:pPr>
              <w:rPr>
                <w:i/>
              </w:rPr>
            </w:pPr>
            <w:r w:rsidRPr="00F018B3">
              <w:rPr>
                <w:i/>
              </w:rPr>
              <w:lastRenderedPageBreak/>
              <w:t>Diskussion</w:t>
            </w:r>
            <w:r w:rsidR="00325D64">
              <w:rPr>
                <w:i/>
              </w:rPr>
              <w:t xml:space="preserve">, </w:t>
            </w:r>
            <w:r w:rsidR="00325D64" w:rsidRPr="00325D64">
              <w:rPr>
                <w:i/>
              </w:rPr>
              <w:t>Streitgespräch</w:t>
            </w:r>
          </w:p>
          <w:p w:rsidR="00325D64" w:rsidRDefault="00325D64" w:rsidP="00F018B3">
            <w:pPr>
              <w:rPr>
                <w:i/>
              </w:rPr>
            </w:pPr>
          </w:p>
          <w:p w:rsidR="00D27FB9" w:rsidRDefault="00F018B3" w:rsidP="00F018B3">
            <w:pPr>
              <w:rPr>
                <w:i/>
              </w:rPr>
            </w:pPr>
            <w:r w:rsidRPr="00D476FE">
              <w:rPr>
                <w:i/>
              </w:rPr>
              <w:t>Mindmap-Verfahren</w:t>
            </w:r>
          </w:p>
          <w:p w:rsidR="00325D64" w:rsidRDefault="00325D64" w:rsidP="00325D64">
            <w:pPr>
              <w:rPr>
                <w:i/>
              </w:rPr>
            </w:pPr>
          </w:p>
          <w:p w:rsidR="00325D64" w:rsidRPr="00325D64" w:rsidRDefault="00877260" w:rsidP="00325D64">
            <w:pPr>
              <w:rPr>
                <w:i/>
              </w:rPr>
            </w:pPr>
            <w:r>
              <w:rPr>
                <w:i/>
              </w:rPr>
              <w:t xml:space="preserve">Spielerische </w:t>
            </w:r>
            <w:r w:rsidR="00325D64" w:rsidRPr="00325D64">
              <w:rPr>
                <w:i/>
              </w:rPr>
              <w:t>Kommunikat</w:t>
            </w:r>
            <w:r w:rsidR="00325D64" w:rsidRPr="00325D64">
              <w:rPr>
                <w:i/>
              </w:rPr>
              <w:t>i</w:t>
            </w:r>
            <w:r w:rsidR="00325D64" w:rsidRPr="00325D64">
              <w:rPr>
                <w:i/>
              </w:rPr>
              <w:t>onsexperimente mit Lüge und Wahrheit</w:t>
            </w:r>
          </w:p>
          <w:p w:rsidR="00F018B3" w:rsidRDefault="00F018B3" w:rsidP="00F018B3"/>
          <w:p w:rsidR="00325D64" w:rsidRPr="00325D64" w:rsidRDefault="00325D64" w:rsidP="00325D64">
            <w:pPr>
              <w:rPr>
                <w:i/>
              </w:rPr>
            </w:pPr>
            <w:r w:rsidRPr="00325D64">
              <w:rPr>
                <w:i/>
              </w:rPr>
              <w:t>Produktionsorientierte Zugri</w:t>
            </w:r>
            <w:r w:rsidRPr="00325D64">
              <w:rPr>
                <w:i/>
              </w:rPr>
              <w:t>f</w:t>
            </w:r>
            <w:r w:rsidRPr="00325D64">
              <w:rPr>
                <w:i/>
              </w:rPr>
              <w:t>fe: Ausgestalten von Texten, Verfassen von Fortsetzu</w:t>
            </w:r>
            <w:r w:rsidRPr="00325D64">
              <w:rPr>
                <w:i/>
              </w:rPr>
              <w:t>n</w:t>
            </w:r>
            <w:r w:rsidRPr="00325D64">
              <w:rPr>
                <w:i/>
              </w:rPr>
              <w:t>gen</w:t>
            </w:r>
          </w:p>
          <w:p w:rsidR="00D27FB9" w:rsidRDefault="00D27FB9" w:rsidP="00960D26"/>
          <w:p w:rsidR="00325D64" w:rsidRPr="00325D64" w:rsidRDefault="00325D64" w:rsidP="00960D26">
            <w:pPr>
              <w:rPr>
                <w:i/>
              </w:rPr>
            </w:pPr>
            <w:r w:rsidRPr="00325D64">
              <w:rPr>
                <w:i/>
              </w:rPr>
              <w:t>Verfahren der Planung und Überarbeitung eigener Texte (</w:t>
            </w:r>
            <w:r>
              <w:rPr>
                <w:i/>
              </w:rPr>
              <w:t xml:space="preserve">Schreibplan, </w:t>
            </w:r>
            <w:proofErr w:type="spellStart"/>
            <w:r w:rsidRPr="00325D64">
              <w:rPr>
                <w:i/>
              </w:rPr>
              <w:t>Textlupe</w:t>
            </w:r>
            <w:proofErr w:type="spellEnd"/>
            <w:r w:rsidRPr="00325D64">
              <w:rPr>
                <w:i/>
              </w:rPr>
              <w:t>, a</w:t>
            </w:r>
            <w:r w:rsidRPr="00325D64">
              <w:rPr>
                <w:i/>
              </w:rPr>
              <w:t>n</w:t>
            </w:r>
            <w:r w:rsidRPr="00325D64">
              <w:rPr>
                <w:i/>
              </w:rPr>
              <w:t>geleitete Schreibkonferenz)</w:t>
            </w:r>
          </w:p>
          <w:p w:rsidR="00960D26" w:rsidRDefault="00960D26" w:rsidP="00960D26">
            <w:pPr>
              <w:jc w:val="left"/>
            </w:pPr>
          </w:p>
        </w:tc>
        <w:tc>
          <w:tcPr>
            <w:tcW w:w="2126" w:type="dxa"/>
          </w:tcPr>
          <w:p w:rsidR="00D27FB9" w:rsidRDefault="00D27FB9" w:rsidP="00D27FB9"/>
          <w:p w:rsidR="00D27FB9" w:rsidRDefault="00D27FB9" w:rsidP="00D27FB9"/>
          <w:p w:rsidR="00D27FB9" w:rsidRDefault="00D27FB9" w:rsidP="00D27FB9"/>
          <w:p w:rsidR="00D27FB9" w:rsidRDefault="00D27FB9" w:rsidP="00D27FB9"/>
          <w:p w:rsidR="00D27FB9" w:rsidRDefault="00D27FB9" w:rsidP="00D27FB9"/>
          <w:p w:rsidR="00D27FB9" w:rsidRDefault="00D27FB9" w:rsidP="00D27FB9">
            <w:proofErr w:type="spellStart"/>
            <w:r>
              <w:t>Erklärvideo</w:t>
            </w:r>
            <w:proofErr w:type="spellEnd"/>
            <w:r>
              <w:t xml:space="preserve"> zu e</w:t>
            </w:r>
            <w:r>
              <w:t>i</w:t>
            </w:r>
            <w:r>
              <w:t>ner bildlichen R</w:t>
            </w:r>
            <w:r>
              <w:t>e</w:t>
            </w:r>
            <w:r>
              <w:t>dewendung</w:t>
            </w:r>
            <w:r w:rsidR="005A620D">
              <w:t xml:space="preserve"> (z.B. „</w:t>
            </w:r>
            <w:proofErr w:type="spellStart"/>
            <w:r w:rsidR="005A620D">
              <w:t>Knietzsche</w:t>
            </w:r>
            <w:proofErr w:type="spellEnd"/>
            <w:r w:rsidR="005A620D">
              <w:t xml:space="preserve"> und die Wahrheit“ - „planet-schule“; WDR-Mediathek)</w:t>
            </w:r>
          </w:p>
          <w:p w:rsidR="00D27FB9" w:rsidRDefault="00D27FB9" w:rsidP="00D27FB9"/>
          <w:p w:rsidR="00D27FB9" w:rsidRDefault="00D27FB9" w:rsidP="00D27FB9">
            <w:r>
              <w:t>Beispielen aus verfügbaren Vide</w:t>
            </w:r>
            <w:r>
              <w:t>o</w:t>
            </w:r>
            <w:r>
              <w:t>clips</w:t>
            </w:r>
          </w:p>
          <w:p w:rsidR="001439F4" w:rsidRDefault="001439F4" w:rsidP="00D27FB9"/>
          <w:p w:rsidR="001439F4" w:rsidRDefault="001439F4" w:rsidP="00D27FB9">
            <w:r>
              <w:t>Sachtexte - Leh</w:t>
            </w:r>
            <w:r>
              <w:t>r</w:t>
            </w:r>
            <w:r>
              <w:t>buch</w:t>
            </w:r>
          </w:p>
          <w:p w:rsidR="001439F4" w:rsidRDefault="001439F4" w:rsidP="00D27FB9"/>
          <w:p w:rsidR="00A17D35" w:rsidRDefault="00A17D35" w:rsidP="00D27FB9"/>
          <w:p w:rsidR="001439F4" w:rsidRDefault="001439F4" w:rsidP="00D27FB9">
            <w:r>
              <w:t>Literarische Texte – Lehrbuch</w:t>
            </w:r>
            <w:r w:rsidR="00F53152">
              <w:t>; Fabeln als Bildfolge</w:t>
            </w:r>
          </w:p>
          <w:p w:rsidR="001439F4" w:rsidRDefault="001439F4" w:rsidP="00D27FB9"/>
          <w:p w:rsidR="001439F4" w:rsidRDefault="001439F4" w:rsidP="00D27FB9"/>
          <w:p w:rsidR="001439F4" w:rsidRDefault="001439F4" w:rsidP="001439F4">
            <w:r>
              <w:t>Literarische Texte – Lehrbuch</w:t>
            </w:r>
            <w:r w:rsidR="00F53152">
              <w:t>; auch Video- oder Audi</w:t>
            </w:r>
            <w:r w:rsidR="00F53152">
              <w:t>o</w:t>
            </w:r>
            <w:r w:rsidR="00F53152">
              <w:t>clip</w:t>
            </w:r>
          </w:p>
          <w:p w:rsidR="001439F4" w:rsidRDefault="001439F4" w:rsidP="00D27FB9"/>
          <w:p w:rsidR="00960D26" w:rsidRDefault="00960D26" w:rsidP="00960D26">
            <w:pPr>
              <w:jc w:val="left"/>
            </w:pPr>
          </w:p>
          <w:p w:rsidR="001439F4" w:rsidRDefault="001439F4" w:rsidP="00960D26">
            <w:pPr>
              <w:jc w:val="left"/>
            </w:pPr>
          </w:p>
          <w:p w:rsidR="001439F4" w:rsidRDefault="001439F4" w:rsidP="00960D26">
            <w:pPr>
              <w:jc w:val="left"/>
            </w:pPr>
          </w:p>
        </w:tc>
        <w:tc>
          <w:tcPr>
            <w:tcW w:w="1985" w:type="dxa"/>
          </w:tcPr>
          <w:p w:rsidR="00960D26" w:rsidRDefault="00B824E7" w:rsidP="00960D26">
            <w:pPr>
              <w:jc w:val="left"/>
            </w:pPr>
            <w:r>
              <w:t>Ggf. Kooperation mit den Fächern Religionslehre oder Praktische Philosophie</w:t>
            </w:r>
          </w:p>
        </w:tc>
        <w:tc>
          <w:tcPr>
            <w:tcW w:w="2551" w:type="dxa"/>
          </w:tcPr>
          <w:p w:rsidR="00960D26" w:rsidRDefault="00D50E16" w:rsidP="00960D26">
            <w:pPr>
              <w:jc w:val="left"/>
            </w:pPr>
            <w:r>
              <w:t>s. Überprüfungsformen</w:t>
            </w: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</w:p>
          <w:p w:rsidR="00F53152" w:rsidRDefault="00F53152" w:rsidP="00960D26">
            <w:pPr>
              <w:jc w:val="left"/>
            </w:pPr>
          </w:p>
          <w:p w:rsidR="005A620D" w:rsidRDefault="005A620D" w:rsidP="00960D26">
            <w:pPr>
              <w:jc w:val="left"/>
            </w:pPr>
          </w:p>
          <w:p w:rsidR="005A620D" w:rsidRDefault="005A620D" w:rsidP="00960D26">
            <w:pPr>
              <w:jc w:val="left"/>
            </w:pPr>
          </w:p>
          <w:p w:rsidR="005A620D" w:rsidRDefault="005A620D" w:rsidP="00960D26">
            <w:pPr>
              <w:jc w:val="left"/>
            </w:pPr>
          </w:p>
          <w:p w:rsidR="00535F6E" w:rsidRDefault="00535F6E" w:rsidP="00960D26">
            <w:pPr>
              <w:jc w:val="left"/>
            </w:pPr>
          </w:p>
          <w:p w:rsidR="00D50E16" w:rsidRDefault="00D50E16" w:rsidP="00960D26">
            <w:pPr>
              <w:jc w:val="left"/>
            </w:pPr>
            <w:r>
              <w:t>Schwerpunkt:</w:t>
            </w:r>
          </w:p>
          <w:p w:rsidR="00D50E16" w:rsidRDefault="00D50E16" w:rsidP="00960D26">
            <w:pPr>
              <w:jc w:val="left"/>
            </w:pPr>
            <w:r>
              <w:t>Portfolio eines Übera</w:t>
            </w:r>
            <w:r>
              <w:t>r</w:t>
            </w:r>
            <w:r>
              <w:t>beitungsprozesses</w:t>
            </w:r>
          </w:p>
          <w:p w:rsidR="00427C91" w:rsidRDefault="00427C91" w:rsidP="00960D26">
            <w:pPr>
              <w:jc w:val="left"/>
            </w:pPr>
          </w:p>
          <w:p w:rsidR="00427C91" w:rsidRDefault="00427C91" w:rsidP="00960D26">
            <w:pPr>
              <w:jc w:val="left"/>
            </w:pPr>
            <w:r>
              <w:t>Am Ende steht die</w:t>
            </w:r>
          </w:p>
          <w:p w:rsidR="00427C91" w:rsidRDefault="00427C91" w:rsidP="00960D26">
            <w:pPr>
              <w:jc w:val="left"/>
            </w:pPr>
            <w:r>
              <w:t xml:space="preserve">Klassenarbeit nach Typ </w:t>
            </w:r>
            <w:r>
              <w:lastRenderedPageBreak/>
              <w:t>1.</w:t>
            </w:r>
          </w:p>
        </w:tc>
      </w:tr>
    </w:tbl>
    <w:p w:rsidR="00A5610A" w:rsidRDefault="00A5610A" w:rsidP="005E7D5E"/>
    <w:p w:rsidR="0077658F" w:rsidRDefault="0077658F"/>
    <w:sectPr w:rsidR="0077658F" w:rsidSect="00B47BCF">
      <w:pgSz w:w="11906" w:h="16838"/>
      <w:pgMar w:top="1134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83DB9"/>
    <w:multiLevelType w:val="hybridMultilevel"/>
    <w:tmpl w:val="C1EC2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A0AF6"/>
    <w:multiLevelType w:val="hybridMultilevel"/>
    <w:tmpl w:val="781E7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C6BF3"/>
    <w:multiLevelType w:val="hybridMultilevel"/>
    <w:tmpl w:val="BEDC7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5A6E"/>
    <w:multiLevelType w:val="hybridMultilevel"/>
    <w:tmpl w:val="74D0E3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D24C0"/>
    <w:multiLevelType w:val="hybridMultilevel"/>
    <w:tmpl w:val="071E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87DC5"/>
    <w:multiLevelType w:val="hybridMultilevel"/>
    <w:tmpl w:val="5880BB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8559B"/>
    <w:multiLevelType w:val="hybridMultilevel"/>
    <w:tmpl w:val="DD9E8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AB58BF"/>
    <w:multiLevelType w:val="hybridMultilevel"/>
    <w:tmpl w:val="D3FAD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9745E"/>
    <w:multiLevelType w:val="hybridMultilevel"/>
    <w:tmpl w:val="07FC9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64745"/>
    <w:multiLevelType w:val="hybridMultilevel"/>
    <w:tmpl w:val="E24045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222A7"/>
    <w:multiLevelType w:val="hybridMultilevel"/>
    <w:tmpl w:val="75BC2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4976E7"/>
    <w:multiLevelType w:val="hybridMultilevel"/>
    <w:tmpl w:val="88268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D67AD"/>
    <w:multiLevelType w:val="hybridMultilevel"/>
    <w:tmpl w:val="26969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5"/>
  </w:num>
  <w:num w:numId="18">
    <w:abstractNumId w:val="10"/>
  </w:num>
  <w:num w:numId="19">
    <w:abstractNumId w:val="9"/>
  </w:num>
  <w:num w:numId="20">
    <w:abstractNumId w:val="8"/>
  </w:num>
  <w:num w:numId="21">
    <w:abstractNumId w:val="14"/>
  </w:num>
  <w:num w:numId="22">
    <w:abstractNumId w:val="13"/>
  </w:num>
  <w:num w:numId="23">
    <w:abstractNumId w:val="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C"/>
    <w:rsid w:val="00012C43"/>
    <w:rsid w:val="00013FFC"/>
    <w:rsid w:val="00014BED"/>
    <w:rsid w:val="00017061"/>
    <w:rsid w:val="00020A7C"/>
    <w:rsid w:val="00093C18"/>
    <w:rsid w:val="000A7109"/>
    <w:rsid w:val="001235F6"/>
    <w:rsid w:val="001413F1"/>
    <w:rsid w:val="001439F4"/>
    <w:rsid w:val="001570F2"/>
    <w:rsid w:val="00164D13"/>
    <w:rsid w:val="001B478A"/>
    <w:rsid w:val="001C3323"/>
    <w:rsid w:val="00213BB4"/>
    <w:rsid w:val="002375B1"/>
    <w:rsid w:val="002E05CD"/>
    <w:rsid w:val="00325D64"/>
    <w:rsid w:val="00376C21"/>
    <w:rsid w:val="003A188D"/>
    <w:rsid w:val="003C18B4"/>
    <w:rsid w:val="003C2B5B"/>
    <w:rsid w:val="003D3900"/>
    <w:rsid w:val="00423DB9"/>
    <w:rsid w:val="00427C91"/>
    <w:rsid w:val="004368ED"/>
    <w:rsid w:val="00453F3F"/>
    <w:rsid w:val="00472058"/>
    <w:rsid w:val="004832F8"/>
    <w:rsid w:val="004C1322"/>
    <w:rsid w:val="00523A2C"/>
    <w:rsid w:val="00524D01"/>
    <w:rsid w:val="00530B1A"/>
    <w:rsid w:val="00535F6E"/>
    <w:rsid w:val="0054055A"/>
    <w:rsid w:val="005A620D"/>
    <w:rsid w:val="005C1994"/>
    <w:rsid w:val="005E0E4D"/>
    <w:rsid w:val="005E1788"/>
    <w:rsid w:val="005E7D5E"/>
    <w:rsid w:val="00602E4B"/>
    <w:rsid w:val="006162FC"/>
    <w:rsid w:val="00617E0E"/>
    <w:rsid w:val="006447CB"/>
    <w:rsid w:val="00656B6E"/>
    <w:rsid w:val="00675F16"/>
    <w:rsid w:val="007570A7"/>
    <w:rsid w:val="0077658F"/>
    <w:rsid w:val="007B7E38"/>
    <w:rsid w:val="00865E22"/>
    <w:rsid w:val="00877260"/>
    <w:rsid w:val="00883F34"/>
    <w:rsid w:val="008C1BCC"/>
    <w:rsid w:val="008C33BB"/>
    <w:rsid w:val="008D79D0"/>
    <w:rsid w:val="008E3828"/>
    <w:rsid w:val="00904BAD"/>
    <w:rsid w:val="0090646E"/>
    <w:rsid w:val="00942753"/>
    <w:rsid w:val="00960D26"/>
    <w:rsid w:val="00984EAD"/>
    <w:rsid w:val="009D3BF9"/>
    <w:rsid w:val="009E6D28"/>
    <w:rsid w:val="009F7EE4"/>
    <w:rsid w:val="00A17D35"/>
    <w:rsid w:val="00A260F6"/>
    <w:rsid w:val="00A46506"/>
    <w:rsid w:val="00A5145F"/>
    <w:rsid w:val="00A54012"/>
    <w:rsid w:val="00A5610A"/>
    <w:rsid w:val="00A707A5"/>
    <w:rsid w:val="00A94D8C"/>
    <w:rsid w:val="00AA360E"/>
    <w:rsid w:val="00AB2957"/>
    <w:rsid w:val="00AE5FE0"/>
    <w:rsid w:val="00B47BCF"/>
    <w:rsid w:val="00B824E7"/>
    <w:rsid w:val="00BA2CED"/>
    <w:rsid w:val="00BB0163"/>
    <w:rsid w:val="00BE480D"/>
    <w:rsid w:val="00C83E25"/>
    <w:rsid w:val="00CF3FB0"/>
    <w:rsid w:val="00D01BFD"/>
    <w:rsid w:val="00D17E8B"/>
    <w:rsid w:val="00D27FB9"/>
    <w:rsid w:val="00D32C75"/>
    <w:rsid w:val="00D476FE"/>
    <w:rsid w:val="00D50E16"/>
    <w:rsid w:val="00DA53C7"/>
    <w:rsid w:val="00DD61A0"/>
    <w:rsid w:val="00DE5C90"/>
    <w:rsid w:val="00E20380"/>
    <w:rsid w:val="00E702A3"/>
    <w:rsid w:val="00E93D95"/>
    <w:rsid w:val="00EB0F6E"/>
    <w:rsid w:val="00F018B3"/>
    <w:rsid w:val="00F2000A"/>
    <w:rsid w:val="00F53152"/>
    <w:rsid w:val="00FB272C"/>
    <w:rsid w:val="00FB3378"/>
    <w:rsid w:val="00FB4BD9"/>
    <w:rsid w:val="00FC5F47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13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FFC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styleId="Hyperlink">
    <w:name w:val="Hyperlink"/>
    <w:basedOn w:val="Absatz-Standardschriftart"/>
    <w:uiPriority w:val="99"/>
    <w:unhideWhenUsed/>
    <w:rsid w:val="007765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39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0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0B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0B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0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0B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13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FFC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styleId="Hyperlink">
    <w:name w:val="Hyperlink"/>
    <w:basedOn w:val="Absatz-Standardschriftart"/>
    <w:uiPriority w:val="99"/>
    <w:unhideWhenUsed/>
    <w:rsid w:val="007765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39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0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0B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0B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0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0B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C514C157.dotm</Template>
  <TotalTime>0</TotalTime>
  <Pages>4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Marinelli</dc:creator>
  <cp:lastModifiedBy>Pertzel, Eva</cp:lastModifiedBy>
  <cp:revision>3</cp:revision>
  <dcterms:created xsi:type="dcterms:W3CDTF">2019-07-30T06:41:00Z</dcterms:created>
  <dcterms:modified xsi:type="dcterms:W3CDTF">2019-07-30T06:43:00Z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