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591"/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8361"/>
      </w:tblGrid>
      <w:tr w:rsidR="004027F1" w:rsidRPr="00D9195E" w14:paraId="486797A0" w14:textId="77777777" w:rsidTr="006E3DCE">
        <w:trPr>
          <w:trHeight w:val="558"/>
        </w:trPr>
        <w:tc>
          <w:tcPr>
            <w:tcW w:w="5000" w:type="pct"/>
            <w:gridSpan w:val="2"/>
            <w:shd w:val="clear" w:color="auto" w:fill="FFC000"/>
          </w:tcPr>
          <w:p w14:paraId="25299C8D" w14:textId="77777777" w:rsidR="004027F1" w:rsidRPr="00F22A61" w:rsidRDefault="004027F1" w:rsidP="00CD3C24">
            <w:pPr>
              <w:spacing w:before="120" w:after="120" w:line="240" w:lineRule="auto"/>
              <w:jc w:val="center"/>
              <w:rPr>
                <w:b/>
              </w:rPr>
            </w:pPr>
            <w:r w:rsidRPr="00D9195E">
              <w:rPr>
                <w:rFonts w:cs="Calibri"/>
                <w:b/>
                <w:bCs/>
              </w:rPr>
              <w:t>Thema des Unterrichtsvorhabens</w:t>
            </w:r>
          </w:p>
        </w:tc>
      </w:tr>
      <w:tr w:rsidR="004027F1" w:rsidRPr="00D9195E" w14:paraId="6DD452F5" w14:textId="77777777" w:rsidTr="006E3DCE">
        <w:trPr>
          <w:trHeight w:val="650"/>
        </w:trPr>
        <w:tc>
          <w:tcPr>
            <w:tcW w:w="5000" w:type="pct"/>
            <w:gridSpan w:val="2"/>
            <w:shd w:val="clear" w:color="auto" w:fill="auto"/>
          </w:tcPr>
          <w:p w14:paraId="4930BD20" w14:textId="0DEC68D5" w:rsidR="004027F1" w:rsidRPr="00F22A61" w:rsidRDefault="004027F1" w:rsidP="009520A7">
            <w:pPr>
              <w:spacing w:before="120" w:after="120" w:line="240" w:lineRule="auto"/>
              <w:rPr>
                <w:b/>
              </w:rPr>
            </w:pPr>
            <w:r w:rsidRPr="00572414">
              <w:rPr>
                <w:rFonts w:cs="Arial"/>
                <w:b/>
                <w:iCs/>
                <w:szCs w:val="24"/>
              </w:rPr>
              <w:t>„</w:t>
            </w:r>
            <w:r>
              <w:rPr>
                <w:rFonts w:cs="Arial"/>
                <w:b/>
                <w:i/>
                <w:iCs/>
                <w:szCs w:val="24"/>
              </w:rPr>
              <w:t>So sieht das aus!?</w:t>
            </w:r>
            <w:r w:rsidRPr="00572414">
              <w:rPr>
                <w:rFonts w:cs="Arial"/>
                <w:b/>
                <w:iCs/>
                <w:szCs w:val="24"/>
              </w:rPr>
              <w:t xml:space="preserve">“ </w:t>
            </w:r>
            <w:r w:rsidRPr="00AA0954">
              <w:rPr>
                <w:rFonts w:cs="Arial"/>
                <w:iCs/>
                <w:szCs w:val="24"/>
              </w:rPr>
              <w:t>–</w:t>
            </w:r>
            <w:r w:rsidRPr="00572414">
              <w:rPr>
                <w:rFonts w:cs="Arial"/>
                <w:b/>
                <w:iCs/>
                <w:szCs w:val="24"/>
              </w:rPr>
              <w:t xml:space="preserve"> </w:t>
            </w:r>
            <w:r w:rsidR="00AA0954">
              <w:rPr>
                <w:rFonts w:cs="Arial"/>
                <w:iCs/>
                <w:szCs w:val="24"/>
              </w:rPr>
              <w:t>D</w:t>
            </w:r>
            <w:r w:rsidRPr="004027F1">
              <w:rPr>
                <w:rFonts w:cs="Arial"/>
                <w:iCs/>
                <w:szCs w:val="24"/>
              </w:rPr>
              <w:t>ie eigene Bewegungsqualität in der Ball-Ko-</w:t>
            </w:r>
            <w:proofErr w:type="spellStart"/>
            <w:r w:rsidRPr="004027F1">
              <w:rPr>
                <w:rFonts w:cs="Arial"/>
                <w:iCs/>
                <w:szCs w:val="24"/>
              </w:rPr>
              <w:t>Robics</w:t>
            </w:r>
            <w:proofErr w:type="spellEnd"/>
            <w:r w:rsidRPr="004027F1">
              <w:rPr>
                <w:rFonts w:cs="Arial"/>
                <w:iCs/>
                <w:szCs w:val="24"/>
              </w:rPr>
              <w:t xml:space="preserve"> Choreo</w:t>
            </w:r>
            <w:r w:rsidR="002B0E10">
              <w:rPr>
                <w:rFonts w:cs="Arial"/>
                <w:iCs/>
                <w:szCs w:val="24"/>
              </w:rPr>
              <w:t>grafie</w:t>
            </w:r>
            <w:r w:rsidRPr="004027F1">
              <w:rPr>
                <w:rFonts w:cs="Arial"/>
                <w:iCs/>
                <w:szCs w:val="24"/>
              </w:rPr>
              <w:t xml:space="preserve"> durch Fremdbeobachtung </w:t>
            </w:r>
            <w:r w:rsidRPr="009520A7">
              <w:rPr>
                <w:rFonts w:cs="Arial"/>
                <w:iCs/>
                <w:color w:val="00B050"/>
                <w:szCs w:val="24"/>
              </w:rPr>
              <w:t>(</w:t>
            </w:r>
            <w:r w:rsidR="00856CF0">
              <w:rPr>
                <w:rFonts w:cs="Arial"/>
                <w:iCs/>
                <w:color w:val="00B050"/>
                <w:szCs w:val="24"/>
              </w:rPr>
              <w:t>analoge Medien</w:t>
            </w:r>
            <w:r w:rsidRPr="009520A7">
              <w:rPr>
                <w:rFonts w:cs="Arial"/>
                <w:iCs/>
                <w:color w:val="00B050"/>
                <w:szCs w:val="24"/>
              </w:rPr>
              <w:t xml:space="preserve">) </w:t>
            </w:r>
            <w:r w:rsidRPr="004027F1">
              <w:rPr>
                <w:rFonts w:cs="Arial"/>
                <w:iCs/>
                <w:szCs w:val="24"/>
              </w:rPr>
              <w:t>und Selbst</w:t>
            </w:r>
            <w:r w:rsidR="00AA0954">
              <w:rPr>
                <w:rFonts w:cs="Arial"/>
                <w:iCs/>
                <w:szCs w:val="24"/>
              </w:rPr>
              <w:t>einschätzung</w:t>
            </w:r>
            <w:r w:rsidRPr="004027F1">
              <w:rPr>
                <w:rFonts w:cs="Arial"/>
                <w:iCs/>
                <w:szCs w:val="24"/>
              </w:rPr>
              <w:t xml:space="preserve"> </w:t>
            </w:r>
            <w:r w:rsidRPr="009520A7">
              <w:rPr>
                <w:rFonts w:cs="Arial"/>
                <w:iCs/>
                <w:color w:val="00B0F0"/>
                <w:szCs w:val="24"/>
              </w:rPr>
              <w:t>(</w:t>
            </w:r>
            <w:r w:rsidR="00856CF0">
              <w:rPr>
                <w:rFonts w:cs="Arial"/>
                <w:iCs/>
                <w:color w:val="00B0F0"/>
                <w:szCs w:val="24"/>
              </w:rPr>
              <w:t>digitale Medien</w:t>
            </w:r>
            <w:r w:rsidRPr="009520A7">
              <w:rPr>
                <w:rFonts w:cs="Arial"/>
                <w:iCs/>
                <w:color w:val="00B0F0"/>
                <w:szCs w:val="24"/>
              </w:rPr>
              <w:t xml:space="preserve">) </w:t>
            </w:r>
            <w:r w:rsidRPr="004027F1">
              <w:rPr>
                <w:rFonts w:cs="Arial"/>
                <w:iCs/>
                <w:szCs w:val="24"/>
              </w:rPr>
              <w:t>verbessern und den Nutzen unterschiedlicher Medien beim Bewegungslernen vergleichend beurteilen</w:t>
            </w:r>
            <w:r w:rsidR="00D84EED">
              <w:rPr>
                <w:rFonts w:cs="Arial"/>
                <w:iCs/>
                <w:szCs w:val="24"/>
              </w:rPr>
              <w:t xml:space="preserve"> </w:t>
            </w:r>
            <w:r w:rsidR="00D84EED" w:rsidRPr="00D84EED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[</w:t>
            </w:r>
            <w:r w:rsidR="00D84EED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L</w:t>
            </w:r>
            <w:r w:rsidR="00D84EED" w:rsidRPr="00D84EED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1</w:t>
            </w:r>
            <w:r w:rsidR="0096034B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/2</w:t>
            </w:r>
            <w:r w:rsidR="00D84EED" w:rsidRPr="00D84EED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]</w:t>
            </w:r>
          </w:p>
        </w:tc>
      </w:tr>
      <w:tr w:rsidR="004027F1" w:rsidRPr="00D9195E" w14:paraId="52D98CC5" w14:textId="77777777" w:rsidTr="006E3DCE">
        <w:trPr>
          <w:trHeight w:val="75"/>
        </w:trPr>
        <w:tc>
          <w:tcPr>
            <w:tcW w:w="459" w:type="pct"/>
            <w:shd w:val="clear" w:color="auto" w:fill="FFC000"/>
            <w:vAlign w:val="center"/>
          </w:tcPr>
          <w:p w14:paraId="05BDD4E7" w14:textId="7CFFD962" w:rsidR="004027F1" w:rsidRPr="004E37EA" w:rsidRDefault="004027F1" w:rsidP="006E3DCE">
            <w:pPr>
              <w:spacing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 w:rsidRPr="004E37EA">
              <w:rPr>
                <w:rFonts w:cs="Calibri"/>
                <w:b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FFC000"/>
          </w:tcPr>
          <w:p w14:paraId="5E9D47D5" w14:textId="65BBCE86" w:rsidR="004027F1" w:rsidRPr="004E37EA" w:rsidRDefault="003233CD" w:rsidP="003233CD">
            <w:pPr>
              <w:spacing w:before="120" w:after="120" w:line="240" w:lineRule="auto"/>
              <w:jc w:val="center"/>
              <w:rPr>
                <w:rFonts w:cs="Calibri"/>
                <w:b/>
                <w:bCs/>
                <w:szCs w:val="24"/>
              </w:rPr>
            </w:pPr>
            <w:r>
              <w:rPr>
                <w:b/>
              </w:rPr>
              <w:t xml:space="preserve">Themen </w:t>
            </w:r>
            <w:r w:rsidR="004027F1" w:rsidRPr="00F22A61">
              <w:rPr>
                <w:b/>
              </w:rPr>
              <w:t>der Unterrichtsstunde</w:t>
            </w:r>
            <w:r>
              <w:rPr>
                <w:b/>
              </w:rPr>
              <w:t>n</w:t>
            </w:r>
          </w:p>
        </w:tc>
      </w:tr>
      <w:tr w:rsidR="00F625EC" w:rsidRPr="00D9195E" w14:paraId="5CE20680" w14:textId="77777777" w:rsidTr="006E3DCE">
        <w:trPr>
          <w:trHeight w:val="419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47663DD" w14:textId="1AEB8546" w:rsidR="00F625EC" w:rsidRPr="00E812AE" w:rsidRDefault="00F625EC" w:rsidP="006E3DCE">
            <w:pPr>
              <w:spacing w:line="240" w:lineRule="auto"/>
              <w:jc w:val="center"/>
              <w:rPr>
                <w:b/>
                <w:bCs/>
                <w:i/>
                <w:szCs w:val="24"/>
              </w:rPr>
            </w:pPr>
            <w:r>
              <w:rPr>
                <w:b/>
                <w:bCs/>
                <w:i/>
                <w:szCs w:val="24"/>
              </w:rPr>
              <w:t>Grundlagen schaffen</w:t>
            </w:r>
          </w:p>
        </w:tc>
      </w:tr>
      <w:tr w:rsidR="004027F1" w:rsidRPr="00D9195E" w14:paraId="7F15C14F" w14:textId="77777777" w:rsidTr="006E3DCE">
        <w:tc>
          <w:tcPr>
            <w:tcW w:w="459" w:type="pct"/>
            <w:shd w:val="clear" w:color="auto" w:fill="auto"/>
            <w:vAlign w:val="center"/>
          </w:tcPr>
          <w:p w14:paraId="634119DF" w14:textId="4B361CC4" w:rsidR="004027F1" w:rsidRPr="006E3DCE" w:rsidRDefault="004027F1" w:rsidP="006E3DCE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1.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538A6371" w14:textId="46A746F6" w:rsidR="004027F1" w:rsidRPr="004E37EA" w:rsidRDefault="004027F1" w:rsidP="009520A7">
            <w:pPr>
              <w:spacing w:line="240" w:lineRule="auto"/>
              <w:jc w:val="left"/>
              <w:rPr>
                <w:bCs/>
                <w:szCs w:val="24"/>
              </w:rPr>
            </w:pPr>
            <w:r w:rsidRPr="00E812AE">
              <w:rPr>
                <w:b/>
                <w:bCs/>
                <w:i/>
                <w:szCs w:val="24"/>
              </w:rPr>
              <w:t>„</w:t>
            </w:r>
            <w:proofErr w:type="spellStart"/>
            <w:r w:rsidRPr="00E812AE">
              <w:rPr>
                <w:b/>
                <w:bCs/>
                <w:i/>
                <w:szCs w:val="24"/>
              </w:rPr>
              <w:t>Step</w:t>
            </w:r>
            <w:proofErr w:type="spellEnd"/>
            <w:r w:rsidRPr="00E812A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Pr="00E812AE">
              <w:rPr>
                <w:b/>
                <w:bCs/>
                <w:i/>
                <w:szCs w:val="24"/>
              </w:rPr>
              <w:t>by</w:t>
            </w:r>
            <w:proofErr w:type="spellEnd"/>
            <w:r w:rsidRPr="00E812AE">
              <w:rPr>
                <w:b/>
                <w:bCs/>
                <w:i/>
                <w:szCs w:val="24"/>
              </w:rPr>
              <w:t xml:space="preserve"> </w:t>
            </w:r>
            <w:proofErr w:type="spellStart"/>
            <w:r w:rsidRPr="00E812AE">
              <w:rPr>
                <w:b/>
                <w:bCs/>
                <w:i/>
                <w:szCs w:val="24"/>
              </w:rPr>
              <w:t>Step</w:t>
            </w:r>
            <w:proofErr w:type="spellEnd"/>
            <w:r w:rsidRPr="00E812AE">
              <w:rPr>
                <w:b/>
                <w:bCs/>
                <w:i/>
                <w:szCs w:val="24"/>
              </w:rPr>
              <w:t>“</w:t>
            </w:r>
            <w:r w:rsidRPr="004E37EA">
              <w:rPr>
                <w:bCs/>
                <w:szCs w:val="24"/>
              </w:rPr>
              <w:t xml:space="preserve"> </w:t>
            </w:r>
            <w:r w:rsidR="00E812AE" w:rsidRPr="004E37EA">
              <w:rPr>
                <w:rFonts w:eastAsia="Times New Roman"/>
                <w:szCs w:val="24"/>
              </w:rPr>
              <w:t>–</w:t>
            </w:r>
            <w:r w:rsidRPr="004E37EA">
              <w:rPr>
                <w:bCs/>
                <w:szCs w:val="24"/>
              </w:rPr>
              <w:t xml:space="preserve"> Erarbeitung </w:t>
            </w:r>
            <w:r w:rsidR="00462BD7">
              <w:rPr>
                <w:bCs/>
                <w:szCs w:val="24"/>
              </w:rPr>
              <w:t xml:space="preserve">grundlegender </w:t>
            </w:r>
            <w:proofErr w:type="spellStart"/>
            <w:r w:rsidR="00462BD7">
              <w:rPr>
                <w:bCs/>
                <w:szCs w:val="24"/>
              </w:rPr>
              <w:t>Aerobic</w:t>
            </w:r>
            <w:r w:rsidR="00075C0F">
              <w:rPr>
                <w:bCs/>
                <w:szCs w:val="24"/>
              </w:rPr>
              <w:t>s</w:t>
            </w:r>
            <w:r w:rsidRPr="004E37EA">
              <w:rPr>
                <w:bCs/>
                <w:szCs w:val="24"/>
              </w:rPr>
              <w:t>chritte</w:t>
            </w:r>
            <w:proofErr w:type="spellEnd"/>
            <w:r w:rsidRPr="004E37EA">
              <w:rPr>
                <w:bCs/>
                <w:szCs w:val="24"/>
              </w:rPr>
              <w:t xml:space="preserve"> </w:t>
            </w:r>
            <w:r w:rsidR="00462BD7">
              <w:rPr>
                <w:bCs/>
                <w:szCs w:val="24"/>
              </w:rPr>
              <w:t xml:space="preserve">wie </w:t>
            </w:r>
            <w:r w:rsidRPr="004E37EA">
              <w:rPr>
                <w:bCs/>
                <w:szCs w:val="24"/>
              </w:rPr>
              <w:t>Basic</w:t>
            </w:r>
            <w:r w:rsidR="00171D50">
              <w:rPr>
                <w:bCs/>
                <w:szCs w:val="24"/>
              </w:rPr>
              <w:t>-</w:t>
            </w:r>
            <w:proofErr w:type="spellStart"/>
            <w:r w:rsidR="004D5135">
              <w:rPr>
                <w:bCs/>
                <w:szCs w:val="24"/>
              </w:rPr>
              <w:t>S</w:t>
            </w:r>
            <w:r w:rsidRPr="004E37EA">
              <w:rPr>
                <w:bCs/>
                <w:szCs w:val="24"/>
              </w:rPr>
              <w:t>tep</w:t>
            </w:r>
            <w:proofErr w:type="spellEnd"/>
            <w:r w:rsidRPr="004E37EA">
              <w:rPr>
                <w:bCs/>
                <w:szCs w:val="24"/>
              </w:rPr>
              <w:t>, V-</w:t>
            </w:r>
            <w:proofErr w:type="spellStart"/>
            <w:r w:rsidRPr="004E37EA">
              <w:rPr>
                <w:bCs/>
                <w:szCs w:val="24"/>
              </w:rPr>
              <w:t>Step</w:t>
            </w:r>
            <w:proofErr w:type="spellEnd"/>
            <w:r w:rsidRPr="004E37EA">
              <w:rPr>
                <w:bCs/>
                <w:szCs w:val="24"/>
              </w:rPr>
              <w:t>, Leg-</w:t>
            </w:r>
            <w:proofErr w:type="spellStart"/>
            <w:r w:rsidR="00171D50">
              <w:rPr>
                <w:bCs/>
                <w:szCs w:val="24"/>
              </w:rPr>
              <w:t>c</w:t>
            </w:r>
            <w:r w:rsidRPr="004E37EA">
              <w:rPr>
                <w:bCs/>
                <w:szCs w:val="24"/>
              </w:rPr>
              <w:t>url</w:t>
            </w:r>
            <w:proofErr w:type="spellEnd"/>
            <w:r w:rsidRPr="004E37EA">
              <w:rPr>
                <w:bCs/>
                <w:szCs w:val="24"/>
              </w:rPr>
              <w:t xml:space="preserve">, </w:t>
            </w:r>
            <w:proofErr w:type="spellStart"/>
            <w:r w:rsidRPr="004E37EA">
              <w:rPr>
                <w:bCs/>
                <w:szCs w:val="24"/>
              </w:rPr>
              <w:t>Knee</w:t>
            </w:r>
            <w:proofErr w:type="spellEnd"/>
            <w:r w:rsidRPr="004E37EA">
              <w:rPr>
                <w:bCs/>
                <w:szCs w:val="24"/>
              </w:rPr>
              <w:t>-</w:t>
            </w:r>
            <w:r w:rsidR="00171D50">
              <w:rPr>
                <w:bCs/>
                <w:szCs w:val="24"/>
              </w:rPr>
              <w:t>l</w:t>
            </w:r>
            <w:r w:rsidRPr="004E37EA">
              <w:rPr>
                <w:bCs/>
                <w:szCs w:val="24"/>
              </w:rPr>
              <w:t xml:space="preserve">ift, </w:t>
            </w:r>
            <w:r>
              <w:rPr>
                <w:bCs/>
                <w:szCs w:val="24"/>
              </w:rPr>
              <w:t>K</w:t>
            </w:r>
            <w:r w:rsidRPr="004E37EA">
              <w:rPr>
                <w:bCs/>
                <w:szCs w:val="24"/>
              </w:rPr>
              <w:t xml:space="preserve">ick und </w:t>
            </w:r>
            <w:proofErr w:type="spellStart"/>
            <w:r w:rsidRPr="004E37EA">
              <w:rPr>
                <w:bCs/>
                <w:szCs w:val="24"/>
              </w:rPr>
              <w:t>Step</w:t>
            </w:r>
            <w:r w:rsidR="00171D50">
              <w:rPr>
                <w:bCs/>
                <w:szCs w:val="24"/>
              </w:rPr>
              <w:t>-</w:t>
            </w:r>
            <w:r w:rsidRPr="004E37EA">
              <w:rPr>
                <w:bCs/>
                <w:szCs w:val="24"/>
              </w:rPr>
              <w:t>touch</w:t>
            </w:r>
            <w:proofErr w:type="spellEnd"/>
            <w:r w:rsidRPr="004E37EA">
              <w:rPr>
                <w:bCs/>
                <w:szCs w:val="24"/>
              </w:rPr>
              <w:t xml:space="preserve"> mittels </w:t>
            </w:r>
            <w:r w:rsidR="00E85A36">
              <w:rPr>
                <w:bCs/>
                <w:szCs w:val="24"/>
              </w:rPr>
              <w:t xml:space="preserve">Arbeitskarten in einem </w:t>
            </w:r>
            <w:r w:rsidRPr="004E37EA">
              <w:rPr>
                <w:bCs/>
                <w:szCs w:val="24"/>
              </w:rPr>
              <w:t>Gruppenpuzzle</w:t>
            </w:r>
          </w:p>
        </w:tc>
      </w:tr>
      <w:tr w:rsidR="004027F1" w:rsidRPr="00D9195E" w14:paraId="5C012547" w14:textId="77777777" w:rsidTr="006E3DCE">
        <w:tc>
          <w:tcPr>
            <w:tcW w:w="459" w:type="pct"/>
            <w:shd w:val="clear" w:color="auto" w:fill="auto"/>
            <w:vAlign w:val="center"/>
          </w:tcPr>
          <w:p w14:paraId="7AE966E2" w14:textId="75FA6A96" w:rsidR="004027F1" w:rsidRPr="004E37EA" w:rsidRDefault="004027F1" w:rsidP="006E3DCE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2.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671CEEC7" w14:textId="79B46301" w:rsidR="004027F1" w:rsidRPr="004E37EA" w:rsidRDefault="004027F1" w:rsidP="009520A7">
            <w:pPr>
              <w:spacing w:line="240" w:lineRule="auto"/>
              <w:rPr>
                <w:rFonts w:eastAsia="Times New Roman"/>
                <w:szCs w:val="24"/>
              </w:rPr>
            </w:pPr>
            <w:r w:rsidRPr="00E812AE">
              <w:rPr>
                <w:rFonts w:eastAsia="Times New Roman"/>
                <w:b/>
                <w:i/>
                <w:szCs w:val="24"/>
              </w:rPr>
              <w:t>„Bälle dazu!“</w:t>
            </w:r>
            <w:r w:rsidRPr="00E812AE">
              <w:rPr>
                <w:rFonts w:eastAsia="Times New Roman"/>
                <w:b/>
                <w:szCs w:val="24"/>
              </w:rPr>
              <w:t xml:space="preserve"> </w:t>
            </w:r>
            <w:r w:rsidRPr="004E37EA">
              <w:rPr>
                <w:rFonts w:eastAsia="Times New Roman"/>
                <w:szCs w:val="24"/>
              </w:rPr>
              <w:t>–</w:t>
            </w:r>
            <w:r>
              <w:rPr>
                <w:rFonts w:eastAsia="Times New Roman"/>
                <w:szCs w:val="24"/>
              </w:rPr>
              <w:t xml:space="preserve"> Verbesserung der erarbeiteten Grundschritte und</w:t>
            </w:r>
            <w:r w:rsidRPr="004E37EA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</w:rPr>
              <w:t>E</w:t>
            </w:r>
            <w:r w:rsidRPr="004E37EA">
              <w:rPr>
                <w:rFonts w:eastAsia="Times New Roman"/>
                <w:szCs w:val="24"/>
              </w:rPr>
              <w:t>rarbeitung der Arm</w:t>
            </w:r>
            <w:r>
              <w:rPr>
                <w:rFonts w:eastAsia="Times New Roman"/>
                <w:szCs w:val="24"/>
              </w:rPr>
              <w:t>/Ball/</w:t>
            </w:r>
            <w:r w:rsidR="00ED4813">
              <w:rPr>
                <w:rFonts w:eastAsia="Times New Roman"/>
                <w:szCs w:val="24"/>
              </w:rPr>
              <w:t>B</w:t>
            </w:r>
            <w:r w:rsidRPr="004E37EA">
              <w:rPr>
                <w:rFonts w:eastAsia="Times New Roman"/>
                <w:szCs w:val="24"/>
              </w:rPr>
              <w:t xml:space="preserve">ewegung als Bestandteil </w:t>
            </w:r>
            <w:r>
              <w:rPr>
                <w:rFonts w:eastAsia="Times New Roman"/>
                <w:szCs w:val="24"/>
              </w:rPr>
              <w:t>einer Basischoreogra</w:t>
            </w:r>
            <w:r w:rsidR="008F6C13">
              <w:rPr>
                <w:rFonts w:eastAsia="Times New Roman"/>
                <w:szCs w:val="24"/>
              </w:rPr>
              <w:t>f</w:t>
            </w:r>
            <w:r>
              <w:rPr>
                <w:rFonts w:eastAsia="Times New Roman"/>
                <w:szCs w:val="24"/>
              </w:rPr>
              <w:t>ie</w:t>
            </w:r>
            <w:r w:rsidRPr="004E37EA">
              <w:rPr>
                <w:rFonts w:eastAsia="Times New Roman"/>
                <w:szCs w:val="24"/>
              </w:rPr>
              <w:t xml:space="preserve"> unter besonderer Berücksichtigung </w:t>
            </w:r>
            <w:r w:rsidR="00DD5436">
              <w:rPr>
                <w:rFonts w:eastAsia="Times New Roman"/>
                <w:szCs w:val="24"/>
              </w:rPr>
              <w:t>der Kopplungsfähigkeit</w:t>
            </w:r>
            <w:r w:rsidRPr="004E37EA">
              <w:rPr>
                <w:rFonts w:eastAsia="Times New Roman"/>
                <w:szCs w:val="24"/>
              </w:rPr>
              <w:t xml:space="preserve"> </w:t>
            </w:r>
          </w:p>
        </w:tc>
      </w:tr>
      <w:tr w:rsidR="004027F1" w:rsidRPr="00D9195E" w14:paraId="4DA02FF4" w14:textId="77777777" w:rsidTr="006E3DCE">
        <w:trPr>
          <w:trHeight w:val="752"/>
        </w:trPr>
        <w:tc>
          <w:tcPr>
            <w:tcW w:w="459" w:type="pct"/>
            <w:shd w:val="clear" w:color="auto" w:fill="auto"/>
            <w:vAlign w:val="center"/>
          </w:tcPr>
          <w:p w14:paraId="21D6D2FB" w14:textId="08C60886" w:rsidR="004027F1" w:rsidRPr="004E37EA" w:rsidRDefault="004027F1" w:rsidP="00EB62C7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3.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49689EC8" w14:textId="7087354D" w:rsidR="004027F1" w:rsidRPr="00A23199" w:rsidRDefault="004027F1" w:rsidP="009520A7">
            <w:pPr>
              <w:spacing w:line="240" w:lineRule="auto"/>
              <w:rPr>
                <w:szCs w:val="24"/>
              </w:rPr>
            </w:pPr>
            <w:r w:rsidRPr="00E812AE">
              <w:rPr>
                <w:b/>
                <w:i/>
                <w:szCs w:val="24"/>
              </w:rPr>
              <w:t>„</w:t>
            </w:r>
            <w:r w:rsidR="0079409B" w:rsidRPr="00E812AE">
              <w:rPr>
                <w:b/>
                <w:i/>
                <w:szCs w:val="24"/>
              </w:rPr>
              <w:t>Das gilt für alle</w:t>
            </w:r>
            <w:r w:rsidRPr="00E812AE">
              <w:rPr>
                <w:b/>
                <w:i/>
                <w:szCs w:val="24"/>
              </w:rPr>
              <w:t>“</w:t>
            </w:r>
            <w:r w:rsidRPr="00BB5F2C">
              <w:rPr>
                <w:szCs w:val="24"/>
              </w:rPr>
              <w:t xml:space="preserve"> </w:t>
            </w:r>
            <w:r>
              <w:rPr>
                <w:szCs w:val="24"/>
              </w:rPr>
              <w:t>–</w:t>
            </w:r>
            <w:r w:rsidRPr="00BB5F2C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Festlegung und Einübung </w:t>
            </w:r>
            <w:r w:rsidR="008D52C2">
              <w:rPr>
                <w:szCs w:val="24"/>
              </w:rPr>
              <w:t>der</w:t>
            </w:r>
            <w:r>
              <w:rPr>
                <w:szCs w:val="24"/>
              </w:rPr>
              <w:t xml:space="preserve"> </w:t>
            </w:r>
            <w:r w:rsidR="0079409B">
              <w:rPr>
                <w:szCs w:val="24"/>
              </w:rPr>
              <w:t>Basis</w:t>
            </w:r>
            <w:r>
              <w:rPr>
                <w:szCs w:val="24"/>
              </w:rPr>
              <w:t>choreogra</w:t>
            </w:r>
            <w:r w:rsidR="008F6C13">
              <w:rPr>
                <w:szCs w:val="24"/>
              </w:rPr>
              <w:t>f</w:t>
            </w:r>
            <w:r>
              <w:rPr>
                <w:szCs w:val="24"/>
              </w:rPr>
              <w:t xml:space="preserve">ie </w:t>
            </w:r>
            <w:r w:rsidR="00E77BA0">
              <w:rPr>
                <w:szCs w:val="24"/>
              </w:rPr>
              <w:t xml:space="preserve">in Kleingruppen </w:t>
            </w:r>
            <w:r w:rsidR="00DD5436">
              <w:rPr>
                <w:szCs w:val="24"/>
              </w:rPr>
              <w:t xml:space="preserve">unter Nutzung des Materials der </w:t>
            </w:r>
            <w:r w:rsidR="00DD5436" w:rsidRPr="009520A7">
              <w:rPr>
                <w:color w:val="00B050"/>
                <w:szCs w:val="24"/>
              </w:rPr>
              <w:t>Lerntheke</w:t>
            </w:r>
            <w:r w:rsidR="00D84EED">
              <w:rPr>
                <w:color w:val="00B050"/>
                <w:szCs w:val="24"/>
              </w:rPr>
              <w:t xml:space="preserve"> </w:t>
            </w:r>
            <w:r w:rsidR="00D84EED" w:rsidRPr="00D84EED">
              <w:rPr>
                <w:rFonts w:asciiTheme="minorHAnsi" w:eastAsiaTheme="minorHAnsi" w:hAnsiTheme="minorHAnsi" w:cs="TimesNewRomanPSMT"/>
                <w:b/>
                <w:color w:val="00B050"/>
                <w:szCs w:val="24"/>
                <w:lang w:eastAsia="en-US"/>
              </w:rPr>
              <w:t>[M1]</w:t>
            </w:r>
          </w:p>
        </w:tc>
      </w:tr>
      <w:tr w:rsidR="00F625EC" w:rsidRPr="00D9195E" w14:paraId="52320F5A" w14:textId="77777777" w:rsidTr="006E3DCE">
        <w:trPr>
          <w:trHeight w:val="228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6F595C2D" w14:textId="58853996" w:rsidR="00F625EC" w:rsidRPr="00E812AE" w:rsidRDefault="00F625EC" w:rsidP="003233CD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EB62C7">
              <w:rPr>
                <w:b/>
                <w:bCs/>
                <w:i/>
                <w:szCs w:val="24"/>
              </w:rPr>
              <w:t>Lernprodukt</w:t>
            </w:r>
            <w:r w:rsidR="00EB62C7">
              <w:rPr>
                <w:b/>
                <w:bCs/>
                <w:i/>
                <w:szCs w:val="24"/>
              </w:rPr>
              <w:t>e</w:t>
            </w:r>
            <w:r w:rsidRPr="00EB62C7">
              <w:rPr>
                <w:b/>
                <w:bCs/>
                <w:i/>
                <w:szCs w:val="24"/>
              </w:rPr>
              <w:t xml:space="preserve"> entwickeln</w:t>
            </w:r>
            <w:r w:rsidR="00EB62C7" w:rsidRPr="00EB62C7">
              <w:rPr>
                <w:b/>
                <w:bCs/>
                <w:i/>
                <w:szCs w:val="24"/>
              </w:rPr>
              <w:t xml:space="preserve"> – MKR </w:t>
            </w:r>
            <w:r w:rsidR="00EB62C7" w:rsidRPr="00EB62C7">
              <w:rPr>
                <w:b/>
                <w:bCs/>
                <w:i/>
                <w:szCs w:val="24"/>
              </w:rPr>
              <w:sym w:font="Wingdings" w:char="F0E0"/>
            </w:r>
            <w:r w:rsidR="00EB62C7" w:rsidRPr="00EB62C7">
              <w:rPr>
                <w:b/>
                <w:bCs/>
                <w:i/>
                <w:szCs w:val="24"/>
              </w:rPr>
              <w:t xml:space="preserve"> bedienen und anwenden</w:t>
            </w:r>
          </w:p>
        </w:tc>
      </w:tr>
      <w:tr w:rsidR="00F625EC" w:rsidRPr="00D9195E" w14:paraId="57551AF6" w14:textId="77777777" w:rsidTr="006E3DCE">
        <w:trPr>
          <w:trHeight w:val="752"/>
        </w:trPr>
        <w:tc>
          <w:tcPr>
            <w:tcW w:w="459" w:type="pct"/>
            <w:shd w:val="clear" w:color="auto" w:fill="auto"/>
            <w:vAlign w:val="center"/>
          </w:tcPr>
          <w:p w14:paraId="3DC17997" w14:textId="3EC528E2" w:rsidR="00F625EC" w:rsidRDefault="003233CD" w:rsidP="00A576D9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4.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42627CA8" w14:textId="417E7692" w:rsidR="00F625EC" w:rsidRPr="00EB62C7" w:rsidRDefault="00F625EC" w:rsidP="00EB62C7">
            <w:pPr>
              <w:spacing w:line="240" w:lineRule="auto"/>
              <w:rPr>
                <w:rFonts w:asciiTheme="minorHAnsi" w:hAnsiTheme="minorHAnsi"/>
                <w:b/>
                <w:szCs w:val="24"/>
              </w:rPr>
            </w:pPr>
            <w:r w:rsidRPr="00E812AE">
              <w:rPr>
                <w:rFonts w:asciiTheme="minorHAnsi" w:eastAsiaTheme="minorHAnsi" w:hAnsiTheme="minorHAnsi" w:cs="TimesNewRomanPSMT"/>
                <w:b/>
                <w:i/>
                <w:szCs w:val="24"/>
                <w:lang w:eastAsia="en-US"/>
              </w:rPr>
              <w:t>„Jetzt sind wir dran“</w:t>
            </w:r>
            <w:r w:rsidRPr="00323343">
              <w:rPr>
                <w:rFonts w:asciiTheme="minorHAnsi" w:eastAsiaTheme="minorHAnsi" w:hAnsiTheme="minorHAnsi" w:cs="TimesNewRomanPSMT"/>
                <w:szCs w:val="24"/>
                <w:lang w:eastAsia="en-US"/>
              </w:rPr>
              <w:t xml:space="preserve"> –</w:t>
            </w:r>
            <w:r>
              <w:rPr>
                <w:rFonts w:asciiTheme="minorHAnsi" w:eastAsiaTheme="minorHAnsi" w:hAnsiTheme="minorHAnsi" w:cs="TimesNewRomanPSMT"/>
                <w:szCs w:val="24"/>
                <w:lang w:eastAsia="en-US"/>
              </w:rPr>
              <w:t xml:space="preserve"> S</w:t>
            </w:r>
            <w:r w:rsidRPr="00323343">
              <w:rPr>
                <w:rFonts w:asciiTheme="minorHAnsi" w:eastAsiaTheme="minorHAnsi" w:hAnsiTheme="minorHAnsi" w:cs="TimesNewRomanPSMT"/>
                <w:szCs w:val="24"/>
                <w:lang w:eastAsia="en-US"/>
              </w:rPr>
              <w:t xml:space="preserve">elbstgesteuerte </w:t>
            </w:r>
            <w:r>
              <w:rPr>
                <w:rFonts w:asciiTheme="minorHAnsi" w:eastAsiaTheme="minorHAnsi" w:hAnsiTheme="minorHAnsi" w:cs="TimesNewRomanPSMT"/>
                <w:szCs w:val="24"/>
                <w:lang w:eastAsia="en-US"/>
              </w:rPr>
              <w:t>Erweiterung der Basischoreo</w:t>
            </w:r>
            <w:r w:rsidR="002B0E10">
              <w:rPr>
                <w:rFonts w:asciiTheme="minorHAnsi" w:eastAsiaTheme="minorHAnsi" w:hAnsiTheme="minorHAnsi" w:cs="TimesNewRomanPSMT"/>
                <w:szCs w:val="24"/>
                <w:lang w:eastAsia="en-US"/>
              </w:rPr>
              <w:t>gra</w:t>
            </w:r>
            <w:bookmarkStart w:id="0" w:name="_GoBack"/>
            <w:bookmarkEnd w:id="0"/>
            <w:r w:rsidR="002B0E10">
              <w:rPr>
                <w:rFonts w:asciiTheme="minorHAnsi" w:eastAsiaTheme="minorHAnsi" w:hAnsiTheme="minorHAnsi" w:cs="TimesNewRomanPSMT"/>
                <w:szCs w:val="24"/>
                <w:lang w:eastAsia="en-US"/>
              </w:rPr>
              <w:t>fie</w:t>
            </w:r>
            <w:r>
              <w:rPr>
                <w:rFonts w:asciiTheme="minorHAnsi" w:eastAsiaTheme="minorHAnsi" w:hAnsiTheme="minorHAnsi" w:cs="TimesNewRomanPSMT"/>
                <w:szCs w:val="24"/>
                <w:lang w:eastAsia="en-US"/>
              </w:rPr>
              <w:t xml:space="preserve"> zur Entwicklung eigener Lernprodukte unter Nutzung von Lerntheke und </w:t>
            </w:r>
            <w:r>
              <w:rPr>
                <w:rFonts w:asciiTheme="minorHAnsi" w:eastAsiaTheme="minorHAnsi" w:hAnsiTheme="minorHAnsi" w:cs="TimesNewRomanPSMT"/>
                <w:color w:val="00B0F0"/>
                <w:szCs w:val="24"/>
                <w:lang w:eastAsia="en-US"/>
              </w:rPr>
              <w:t>ausgewählte</w:t>
            </w:r>
            <w:r w:rsidR="00540116">
              <w:rPr>
                <w:rFonts w:asciiTheme="minorHAnsi" w:eastAsiaTheme="minorHAnsi" w:hAnsiTheme="minorHAnsi" w:cs="TimesNewRomanPSMT"/>
                <w:color w:val="00B0F0"/>
                <w:szCs w:val="24"/>
                <w:lang w:eastAsia="en-US"/>
              </w:rPr>
              <w:t>n</w:t>
            </w:r>
            <w:r w:rsidRPr="009520A7">
              <w:rPr>
                <w:rFonts w:asciiTheme="minorHAnsi" w:eastAsiaTheme="minorHAnsi" w:hAnsiTheme="minorHAnsi" w:cs="TimesNewRomanPSMT"/>
                <w:color w:val="00B0F0"/>
                <w:szCs w:val="24"/>
                <w:lang w:eastAsia="en-US"/>
              </w:rPr>
              <w:t xml:space="preserve"> Videos </w:t>
            </w:r>
            <w:r w:rsidRPr="009520A7">
              <w:rPr>
                <w:rFonts w:asciiTheme="minorHAnsi" w:eastAsiaTheme="minorHAnsi" w:hAnsiTheme="minorHAnsi" w:cs="TimesNewRomanPSMT"/>
                <w:b/>
                <w:color w:val="00B0F0"/>
                <w:szCs w:val="24"/>
                <w:lang w:eastAsia="en-US"/>
              </w:rPr>
              <w:t>[M</w:t>
            </w:r>
            <w:r>
              <w:rPr>
                <w:rFonts w:asciiTheme="minorHAnsi" w:eastAsiaTheme="minorHAnsi" w:hAnsiTheme="minorHAnsi" w:cs="TimesNewRomanPSMT"/>
                <w:b/>
                <w:color w:val="00B0F0"/>
                <w:szCs w:val="24"/>
                <w:lang w:eastAsia="en-US"/>
              </w:rPr>
              <w:t>2</w:t>
            </w:r>
            <w:r w:rsidRPr="009520A7">
              <w:rPr>
                <w:rFonts w:asciiTheme="minorHAnsi" w:eastAsiaTheme="minorHAnsi" w:hAnsiTheme="minorHAnsi" w:cs="TimesNewRomanPSMT"/>
                <w:b/>
                <w:color w:val="00B0F0"/>
                <w:szCs w:val="24"/>
                <w:lang w:eastAsia="en-US"/>
              </w:rPr>
              <w:t>]</w:t>
            </w:r>
            <w:r>
              <w:rPr>
                <w:rFonts w:asciiTheme="minorHAnsi" w:eastAsiaTheme="minorHAnsi" w:hAnsiTheme="minorHAnsi" w:cs="TimesNewRomanPSMT"/>
                <w:b/>
                <w:color w:val="00B0F0"/>
                <w:szCs w:val="24"/>
                <w:lang w:eastAsia="en-US"/>
              </w:rPr>
              <w:t xml:space="preserve"> </w:t>
            </w:r>
          </w:p>
        </w:tc>
      </w:tr>
      <w:tr w:rsidR="00F625EC" w:rsidRPr="00D9195E" w14:paraId="1CF6D53E" w14:textId="77777777" w:rsidTr="006E3DCE">
        <w:trPr>
          <w:trHeight w:val="752"/>
        </w:trPr>
        <w:tc>
          <w:tcPr>
            <w:tcW w:w="459" w:type="pct"/>
            <w:shd w:val="clear" w:color="auto" w:fill="auto"/>
            <w:vAlign w:val="center"/>
          </w:tcPr>
          <w:p w14:paraId="6793A7ED" w14:textId="191538D2" w:rsidR="00F625EC" w:rsidRDefault="003233CD" w:rsidP="00A576D9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5.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269E2B7B" w14:textId="23D19821" w:rsidR="00F625EC" w:rsidRPr="00EB62C7" w:rsidRDefault="00F625EC" w:rsidP="00EB62C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i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i/>
                <w:szCs w:val="24"/>
                <w:lang w:eastAsia="en-US"/>
              </w:rPr>
              <w:t>„Erste Ergebnisse spiegeln</w:t>
            </w:r>
            <w:r w:rsidRPr="0026727C">
              <w:rPr>
                <w:rFonts w:asciiTheme="minorHAnsi" w:eastAsiaTheme="minorHAnsi" w:hAnsiTheme="minorHAnsi" w:cstheme="minorHAnsi"/>
                <w:b/>
                <w:i/>
                <w:szCs w:val="24"/>
                <w:lang w:eastAsia="en-US"/>
              </w:rPr>
              <w:t>“</w:t>
            </w:r>
            <w:r>
              <w:rPr>
                <w:rFonts w:asciiTheme="minorHAnsi" w:eastAsiaTheme="minorHAnsi" w:hAnsiTheme="minorHAnsi" w:cstheme="minorHAnsi"/>
                <w:b/>
                <w:i/>
                <w:szCs w:val="24"/>
                <w:lang w:eastAsia="en-US"/>
              </w:rPr>
              <w:t xml:space="preserve"> </w:t>
            </w:r>
            <w:r w:rsidRPr="00E812AE">
              <w:rPr>
                <w:rFonts w:asciiTheme="minorHAnsi" w:eastAsiaTheme="minorHAnsi" w:hAnsiTheme="minorHAnsi" w:cstheme="minorHAnsi"/>
                <w:i/>
                <w:szCs w:val="24"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HAnsi"/>
                <w:b/>
                <w:i/>
                <w:szCs w:val="24"/>
                <w:lang w:eastAsia="en-US"/>
              </w:rPr>
              <w:t xml:space="preserve"> </w:t>
            </w:r>
            <w:r w:rsidRPr="0079409B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Präsentation 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der einzelnen Lernprodukte zur </w:t>
            </w:r>
            <w:r w:rsidRPr="0079409B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Überprüfung der 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formalen </w:t>
            </w:r>
            <w:r w:rsidRPr="0079409B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Vorgaben</w:t>
            </w:r>
            <w:r>
              <w:rPr>
                <w:rStyle w:val="Funotenzeichen"/>
                <w:rFonts w:asciiTheme="minorHAnsi" w:eastAsiaTheme="minorHAnsi" w:hAnsiTheme="minorHAnsi" w:cstheme="minorHAnsi"/>
                <w:szCs w:val="24"/>
                <w:lang w:eastAsia="en-US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anhand von </w:t>
            </w:r>
            <w:r w:rsidRPr="009520A7">
              <w:rPr>
                <w:rFonts w:asciiTheme="minorHAnsi" w:eastAsiaTheme="minorHAnsi" w:hAnsiTheme="minorHAnsi" w:cstheme="minorHAnsi"/>
                <w:color w:val="00B050"/>
                <w:szCs w:val="24"/>
                <w:lang w:eastAsia="en-US"/>
              </w:rPr>
              <w:t>Beobachtungsbögen</w:t>
            </w:r>
            <w:r>
              <w:rPr>
                <w:rFonts w:asciiTheme="minorHAnsi" w:eastAsiaTheme="minorHAnsi" w:hAnsiTheme="minorHAnsi" w:cstheme="minorHAnsi"/>
                <w:color w:val="00B050"/>
                <w:szCs w:val="24"/>
                <w:lang w:eastAsia="en-US"/>
              </w:rPr>
              <w:t xml:space="preserve"> </w:t>
            </w:r>
            <w:r w:rsidRPr="009520A7">
              <w:rPr>
                <w:rFonts w:asciiTheme="minorHAnsi" w:eastAsiaTheme="minorHAnsi" w:hAnsiTheme="minorHAnsi" w:cstheme="minorHAnsi"/>
                <w:b/>
                <w:color w:val="00B050"/>
                <w:szCs w:val="24"/>
                <w:lang w:eastAsia="en-US"/>
              </w:rPr>
              <w:t>[M</w:t>
            </w:r>
            <w:r>
              <w:rPr>
                <w:rFonts w:asciiTheme="minorHAnsi" w:eastAsiaTheme="minorHAnsi" w:hAnsiTheme="minorHAnsi" w:cstheme="minorHAnsi"/>
                <w:b/>
                <w:color w:val="00B050"/>
                <w:szCs w:val="24"/>
                <w:lang w:eastAsia="en-US"/>
              </w:rPr>
              <w:t>3</w:t>
            </w:r>
            <w:r w:rsidRPr="009520A7">
              <w:rPr>
                <w:rFonts w:asciiTheme="minorHAnsi" w:eastAsiaTheme="minorHAnsi" w:hAnsiTheme="minorHAnsi" w:cstheme="minorHAnsi"/>
                <w:b/>
                <w:color w:val="00B050"/>
                <w:szCs w:val="24"/>
                <w:lang w:eastAsia="en-US"/>
              </w:rPr>
              <w:t>]</w:t>
            </w:r>
          </w:p>
        </w:tc>
      </w:tr>
      <w:tr w:rsidR="00F625EC" w:rsidRPr="00D9195E" w14:paraId="6192EEE3" w14:textId="77777777" w:rsidTr="006E3DCE">
        <w:trPr>
          <w:trHeight w:val="113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0F80F711" w14:textId="3F3396AF" w:rsidR="00F625EC" w:rsidRPr="00E812AE" w:rsidRDefault="00F625EC" w:rsidP="003233CD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Lernprodukt</w:t>
            </w:r>
            <w:r w:rsidR="00EB62C7">
              <w:rPr>
                <w:b/>
                <w:i/>
                <w:szCs w:val="24"/>
              </w:rPr>
              <w:t>e</w:t>
            </w:r>
            <w:r>
              <w:rPr>
                <w:b/>
                <w:i/>
                <w:szCs w:val="24"/>
              </w:rPr>
              <w:t xml:space="preserve"> optimieren – </w:t>
            </w:r>
            <w:r w:rsidR="00EB62C7">
              <w:rPr>
                <w:b/>
                <w:i/>
                <w:szCs w:val="24"/>
              </w:rPr>
              <w:t>MKR</w:t>
            </w:r>
            <w:r w:rsidRPr="00F625EC">
              <w:rPr>
                <w:b/>
                <w:i/>
                <w:szCs w:val="24"/>
              </w:rPr>
              <w:sym w:font="Wingdings" w:char="F0E0"/>
            </w:r>
            <w:r>
              <w:rPr>
                <w:b/>
                <w:i/>
                <w:szCs w:val="24"/>
              </w:rPr>
              <w:t xml:space="preserve"> analysieren und reflektieren</w:t>
            </w:r>
          </w:p>
        </w:tc>
      </w:tr>
      <w:tr w:rsidR="00F625EC" w:rsidRPr="00D9195E" w14:paraId="004B9D74" w14:textId="77777777" w:rsidTr="006E3DCE">
        <w:trPr>
          <w:trHeight w:val="752"/>
        </w:trPr>
        <w:tc>
          <w:tcPr>
            <w:tcW w:w="459" w:type="pct"/>
            <w:shd w:val="clear" w:color="auto" w:fill="auto"/>
            <w:vAlign w:val="center"/>
          </w:tcPr>
          <w:p w14:paraId="77B66906" w14:textId="2F47C8F8" w:rsidR="00F625EC" w:rsidRDefault="003233CD" w:rsidP="00A576D9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6.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2BE80D1B" w14:textId="59577DB6" w:rsidR="00F625EC" w:rsidRPr="00EB62C7" w:rsidRDefault="00F625EC" w:rsidP="00EB62C7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A576D9">
              <w:rPr>
                <w:rFonts w:asciiTheme="minorHAnsi" w:eastAsiaTheme="minorHAnsi" w:hAnsiTheme="minorHAnsi" w:cstheme="minorHAnsi"/>
                <w:b/>
                <w:i/>
                <w:szCs w:val="24"/>
                <w:lang w:eastAsia="en-US"/>
              </w:rPr>
              <w:t>„</w:t>
            </w:r>
            <w:r>
              <w:rPr>
                <w:rFonts w:asciiTheme="minorHAnsi" w:eastAsiaTheme="minorHAnsi" w:hAnsiTheme="minorHAnsi" w:cstheme="minorHAnsi"/>
                <w:b/>
                <w:i/>
                <w:szCs w:val="24"/>
                <w:lang w:eastAsia="en-US"/>
              </w:rPr>
              <w:t>Alles im Blick?</w:t>
            </w:r>
            <w:r w:rsidRPr="00A576D9">
              <w:rPr>
                <w:rFonts w:asciiTheme="minorHAnsi" w:eastAsiaTheme="minorHAnsi" w:hAnsiTheme="minorHAnsi" w:cstheme="minorHAnsi"/>
                <w:b/>
                <w:i/>
                <w:szCs w:val="24"/>
                <w:lang w:eastAsia="en-US"/>
              </w:rPr>
              <w:t>“</w:t>
            </w:r>
            <w:r w:rsidRPr="00D500C4">
              <w:rPr>
                <w:rFonts w:ascii="TimesNewRomanPSMT" w:eastAsiaTheme="minorHAnsi" w:hAnsi="TimesNewRomanPSMT" w:cs="TimesNewRomanPSMT"/>
                <w:szCs w:val="24"/>
                <w:lang w:eastAsia="en-US"/>
              </w:rPr>
              <w:t xml:space="preserve"> </w:t>
            </w:r>
            <w:r w:rsidRPr="00D500C4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–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Qualitative Verbesserung </w:t>
            </w:r>
            <w:r w:rsidRPr="00D500C4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de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r Bewegungsausführung</w:t>
            </w:r>
            <w:r>
              <w:rPr>
                <w:rStyle w:val="Funotenzeichen"/>
                <w:rFonts w:asciiTheme="minorHAnsi" w:eastAsiaTheme="minorHAnsi" w:hAnsiTheme="minorHAnsi" w:cstheme="minorHAnsi"/>
                <w:szCs w:val="24"/>
                <w:lang w:eastAsia="en-US"/>
              </w:rPr>
              <w:footnoteReference w:id="2"/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der eigenen </w:t>
            </w:r>
            <w:r w:rsidRPr="00D500C4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Lernprodukte 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durch die Nutzung von</w:t>
            </w:r>
            <w:r w:rsidRPr="00D500C4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 w:rsidR="00453567">
              <w:rPr>
                <w:rFonts w:asciiTheme="minorHAnsi" w:eastAsiaTheme="minorHAnsi" w:hAnsiTheme="minorHAnsi" w:cstheme="minorHAnsi"/>
                <w:color w:val="00B0F0"/>
                <w:szCs w:val="24"/>
                <w:lang w:eastAsia="en-US"/>
              </w:rPr>
              <w:t>Video Analysis</w:t>
            </w:r>
            <w:r>
              <w:rPr>
                <w:rFonts w:asciiTheme="minorHAnsi" w:eastAsiaTheme="minorHAnsi" w:hAnsiTheme="minorHAnsi" w:cstheme="minorHAnsi"/>
                <w:color w:val="00B0F0"/>
                <w:szCs w:val="24"/>
                <w:lang w:eastAsia="en-US"/>
              </w:rPr>
              <w:t xml:space="preserve"> </w:t>
            </w:r>
            <w:r w:rsidRPr="009520A7">
              <w:rPr>
                <w:rFonts w:asciiTheme="minorHAnsi" w:eastAsiaTheme="minorHAnsi" w:hAnsiTheme="minorHAnsi" w:cstheme="minorHAnsi"/>
                <w:b/>
                <w:color w:val="00B0F0"/>
                <w:szCs w:val="24"/>
                <w:lang w:eastAsia="en-US"/>
              </w:rPr>
              <w:t>[M</w:t>
            </w:r>
            <w:r>
              <w:rPr>
                <w:rFonts w:asciiTheme="minorHAnsi" w:eastAsiaTheme="minorHAnsi" w:hAnsiTheme="minorHAnsi" w:cstheme="minorHAnsi"/>
                <w:b/>
                <w:color w:val="00B0F0"/>
                <w:szCs w:val="24"/>
                <w:lang w:eastAsia="en-US"/>
              </w:rPr>
              <w:t>4</w:t>
            </w:r>
            <w:r w:rsidRPr="009520A7">
              <w:rPr>
                <w:rFonts w:asciiTheme="minorHAnsi" w:eastAsiaTheme="minorHAnsi" w:hAnsiTheme="minorHAnsi" w:cstheme="minorHAnsi"/>
                <w:b/>
                <w:color w:val="00B0F0"/>
                <w:szCs w:val="24"/>
                <w:lang w:eastAsia="en-US"/>
              </w:rPr>
              <w:t>]</w:t>
            </w:r>
            <w:r w:rsidRPr="00D500C4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bei der</w:t>
            </w:r>
            <w:r w:rsidRPr="00D500C4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kriteriengeleiteten Beurteilung </w:t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von Synchronität, Bewegungsrhythmus und Bewegungsfluss </w:t>
            </w:r>
          </w:p>
        </w:tc>
      </w:tr>
      <w:tr w:rsidR="00F625EC" w:rsidRPr="00D9195E" w14:paraId="2A74455E" w14:textId="77777777" w:rsidTr="006E3DCE">
        <w:trPr>
          <w:trHeight w:val="752"/>
        </w:trPr>
        <w:tc>
          <w:tcPr>
            <w:tcW w:w="459" w:type="pct"/>
            <w:shd w:val="clear" w:color="auto" w:fill="auto"/>
            <w:vAlign w:val="center"/>
          </w:tcPr>
          <w:p w14:paraId="761661BB" w14:textId="3AE0CEE4" w:rsidR="00F625EC" w:rsidRDefault="003233CD" w:rsidP="00A576D9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7.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53B0387F" w14:textId="4F62FEB0" w:rsidR="00F625EC" w:rsidRPr="00EB62C7" w:rsidRDefault="00F625EC" w:rsidP="00EB62C7">
            <w:pPr>
              <w:spacing w:line="240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7E2B3F">
              <w:rPr>
                <w:rFonts w:asciiTheme="minorHAnsi" w:hAnsiTheme="minorHAnsi" w:cstheme="minorHAnsi"/>
                <w:b/>
                <w:i/>
                <w:szCs w:val="24"/>
              </w:rPr>
              <w:t>„</w:t>
            </w:r>
            <w:r w:rsidRPr="00271B49">
              <w:rPr>
                <w:rFonts w:cs="Arial"/>
                <w:b/>
                <w:i/>
                <w:iCs/>
                <w:szCs w:val="24"/>
              </w:rPr>
              <w:t>Jetzt mal langsam</w:t>
            </w:r>
            <w:r w:rsidRPr="007E2B3F">
              <w:rPr>
                <w:rFonts w:asciiTheme="minorHAnsi" w:hAnsiTheme="minorHAnsi" w:cstheme="minorHAnsi"/>
                <w:b/>
                <w:i/>
                <w:szCs w:val="24"/>
              </w:rPr>
              <w:t>“</w:t>
            </w:r>
            <w:r w:rsidRPr="007E2B3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A576D9">
              <w:rPr>
                <w:rFonts w:asciiTheme="minorHAnsi" w:hAnsiTheme="minorHAnsi" w:cstheme="minorHAnsi"/>
                <w:szCs w:val="24"/>
              </w:rPr>
              <w:t>–</w:t>
            </w:r>
            <w:r w:rsidRPr="007E2B3F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>Verbesserung der individuellen Bewegungsqualität</w:t>
            </w:r>
            <w:r w:rsidRPr="00ED4813">
              <w:rPr>
                <w:rFonts w:asciiTheme="minorHAnsi" w:hAnsiTheme="minorHAnsi" w:cstheme="minorHAnsi"/>
                <w:szCs w:val="24"/>
              </w:rPr>
              <w:t xml:space="preserve"> unter </w:t>
            </w:r>
            <w:r>
              <w:rPr>
                <w:rFonts w:asciiTheme="minorHAnsi" w:hAnsiTheme="minorHAnsi" w:cstheme="minorHAnsi"/>
                <w:szCs w:val="24"/>
              </w:rPr>
              <w:t xml:space="preserve">besonderer </w:t>
            </w:r>
            <w:r w:rsidRPr="00ED4813">
              <w:rPr>
                <w:rFonts w:asciiTheme="minorHAnsi" w:hAnsiTheme="minorHAnsi" w:cstheme="minorHAnsi"/>
                <w:szCs w:val="24"/>
              </w:rPr>
              <w:t>Berücksichtigung zentraler Ausführungskriterien</w:t>
            </w:r>
            <w:r w:rsidRPr="00ED4813">
              <w:rPr>
                <w:rStyle w:val="Funotenzeichen"/>
                <w:rFonts w:asciiTheme="minorHAnsi" w:hAnsiTheme="minorHAnsi" w:cstheme="minorHAnsi"/>
                <w:szCs w:val="24"/>
              </w:rPr>
              <w:footnoteReference w:id="3"/>
            </w:r>
            <w:r w:rsidRPr="00ED4813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im </w:t>
            </w:r>
            <w:r w:rsidRPr="009520A7">
              <w:rPr>
                <w:rFonts w:asciiTheme="minorHAnsi" w:hAnsiTheme="minorHAnsi" w:cstheme="minorHAnsi"/>
                <w:color w:val="00B0F0"/>
                <w:szCs w:val="24"/>
              </w:rPr>
              <w:t>Slow Motion Modus</w:t>
            </w:r>
            <w:r>
              <w:rPr>
                <w:rFonts w:asciiTheme="minorHAnsi" w:hAnsiTheme="minorHAnsi" w:cstheme="minorHAnsi"/>
                <w:color w:val="00B0F0"/>
                <w:szCs w:val="24"/>
              </w:rPr>
              <w:t xml:space="preserve"> </w:t>
            </w:r>
            <w:r w:rsidRPr="009520A7">
              <w:rPr>
                <w:rFonts w:asciiTheme="minorHAnsi" w:hAnsiTheme="minorHAnsi" w:cstheme="minorHAnsi"/>
                <w:b/>
                <w:color w:val="00B0F0"/>
                <w:szCs w:val="24"/>
              </w:rPr>
              <w:t>[M</w:t>
            </w:r>
            <w:r>
              <w:rPr>
                <w:rFonts w:asciiTheme="minorHAnsi" w:hAnsiTheme="minorHAnsi" w:cstheme="minorHAnsi"/>
                <w:b/>
                <w:color w:val="00B0F0"/>
                <w:szCs w:val="24"/>
              </w:rPr>
              <w:t>5</w:t>
            </w:r>
            <w:r w:rsidRPr="009520A7">
              <w:rPr>
                <w:rFonts w:asciiTheme="minorHAnsi" w:hAnsiTheme="minorHAnsi" w:cstheme="minorHAnsi"/>
                <w:b/>
                <w:color w:val="00B0F0"/>
                <w:szCs w:val="24"/>
              </w:rPr>
              <w:t>]</w:t>
            </w:r>
          </w:p>
        </w:tc>
      </w:tr>
      <w:tr w:rsidR="00F625EC" w:rsidRPr="00D9195E" w14:paraId="6C8D20F8" w14:textId="77777777" w:rsidTr="006E3DCE">
        <w:trPr>
          <w:trHeight w:val="752"/>
        </w:trPr>
        <w:tc>
          <w:tcPr>
            <w:tcW w:w="459" w:type="pct"/>
            <w:shd w:val="clear" w:color="auto" w:fill="auto"/>
            <w:vAlign w:val="center"/>
          </w:tcPr>
          <w:p w14:paraId="23C04D1B" w14:textId="58AA37F7" w:rsidR="00F625EC" w:rsidRDefault="003233CD" w:rsidP="00A576D9">
            <w:pPr>
              <w:spacing w:line="240" w:lineRule="exact"/>
              <w:jc w:val="center"/>
              <w:rPr>
                <w:rFonts w:cs="Calibri"/>
                <w:bCs/>
                <w:szCs w:val="24"/>
              </w:rPr>
            </w:pPr>
            <w:r>
              <w:rPr>
                <w:rFonts w:cs="Calibri"/>
                <w:bCs/>
                <w:szCs w:val="24"/>
              </w:rPr>
              <w:t>8.</w:t>
            </w:r>
            <w:r w:rsidRPr="004E37EA">
              <w:rPr>
                <w:rFonts w:cs="Calibri"/>
                <w:bCs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235AC6E6" w14:textId="16D376A1" w:rsidR="00F625EC" w:rsidRPr="007E2B3F" w:rsidRDefault="00F625EC" w:rsidP="00F625EC">
            <w:pPr>
              <w:spacing w:line="240" w:lineRule="auto"/>
              <w:rPr>
                <w:rFonts w:asciiTheme="minorHAnsi" w:hAnsiTheme="minorHAnsi" w:cstheme="minorHAnsi"/>
                <w:b/>
                <w:i/>
                <w:szCs w:val="24"/>
              </w:rPr>
            </w:pPr>
            <w:r w:rsidRPr="00271B49">
              <w:rPr>
                <w:rFonts w:cs="Arial"/>
                <w:b/>
                <w:i/>
                <w:iCs/>
                <w:szCs w:val="24"/>
              </w:rPr>
              <w:t>Auf die Bühne</w:t>
            </w:r>
            <w:r w:rsidRPr="00E812AE">
              <w:rPr>
                <w:b/>
                <w:i/>
              </w:rPr>
              <w:t>“</w:t>
            </w:r>
            <w:r>
              <w:rPr>
                <w:b/>
                <w:i/>
              </w:rPr>
              <w:t xml:space="preserve"> </w:t>
            </w:r>
            <w:r>
              <w:t>– Ausrichtung der Gruppenchoreogra</w:t>
            </w:r>
            <w:r w:rsidR="008F6C13">
              <w:t>f</w:t>
            </w:r>
            <w:r>
              <w:t xml:space="preserve">ien auf den Zuschauer mit definiertem Schluss durch den </w:t>
            </w:r>
            <w:r w:rsidRPr="00E57AEB">
              <w:rPr>
                <w:color w:val="00B050"/>
              </w:rPr>
              <w:t xml:space="preserve">„Regisseur“ </w:t>
            </w:r>
            <w:r>
              <w:t>der Gruppe</w:t>
            </w:r>
            <w:r>
              <w:rPr>
                <w:rStyle w:val="Funotenzeichen"/>
              </w:rPr>
              <w:footnoteReference w:id="4"/>
            </w:r>
            <w:r>
              <w:t xml:space="preserve"> </w:t>
            </w:r>
            <w:r w:rsidRPr="009520A7">
              <w:rPr>
                <w:b/>
                <w:color w:val="00B050"/>
              </w:rPr>
              <w:t>[M</w:t>
            </w:r>
            <w:r>
              <w:rPr>
                <w:b/>
                <w:color w:val="00B050"/>
              </w:rPr>
              <w:t>6</w:t>
            </w:r>
            <w:r w:rsidRPr="009520A7">
              <w:rPr>
                <w:b/>
                <w:color w:val="00B050"/>
              </w:rPr>
              <w:t>]</w:t>
            </w:r>
          </w:p>
        </w:tc>
      </w:tr>
      <w:tr w:rsidR="00F625EC" w:rsidRPr="00D9195E" w14:paraId="557D2C30" w14:textId="77777777" w:rsidTr="006E3DCE">
        <w:trPr>
          <w:trHeight w:val="621"/>
        </w:trPr>
        <w:tc>
          <w:tcPr>
            <w:tcW w:w="5000" w:type="pct"/>
            <w:gridSpan w:val="2"/>
            <w:shd w:val="clear" w:color="auto" w:fill="E7E6E6" w:themeFill="background2"/>
            <w:vAlign w:val="center"/>
          </w:tcPr>
          <w:p w14:paraId="59636742" w14:textId="39289E60" w:rsidR="00F625EC" w:rsidRPr="00EB62C7" w:rsidRDefault="00F625EC" w:rsidP="00EB62C7">
            <w:pPr>
              <w:spacing w:line="240" w:lineRule="auto"/>
              <w:jc w:val="center"/>
              <w:rPr>
                <w:b/>
                <w:i/>
                <w:szCs w:val="24"/>
              </w:rPr>
            </w:pPr>
            <w:r w:rsidRPr="00EB62C7">
              <w:rPr>
                <w:b/>
                <w:i/>
                <w:szCs w:val="24"/>
              </w:rPr>
              <w:t>Lernprodukt</w:t>
            </w:r>
            <w:r w:rsidR="00EB62C7" w:rsidRPr="00EB62C7">
              <w:rPr>
                <w:b/>
                <w:i/>
                <w:szCs w:val="24"/>
              </w:rPr>
              <w:t>e</w:t>
            </w:r>
            <w:r w:rsidRPr="00EB62C7">
              <w:rPr>
                <w:b/>
                <w:i/>
                <w:szCs w:val="24"/>
              </w:rPr>
              <w:t xml:space="preserve"> bewerten</w:t>
            </w:r>
            <w:r w:rsidR="00EB62C7">
              <w:rPr>
                <w:b/>
                <w:i/>
                <w:szCs w:val="24"/>
              </w:rPr>
              <w:t xml:space="preserve"> und Ergebnisse diskutieren</w:t>
            </w:r>
          </w:p>
        </w:tc>
      </w:tr>
      <w:tr w:rsidR="004027F1" w:rsidRPr="00D9195E" w14:paraId="3673A6D8" w14:textId="77777777" w:rsidTr="006E3DCE">
        <w:trPr>
          <w:trHeight w:val="70"/>
        </w:trPr>
        <w:tc>
          <w:tcPr>
            <w:tcW w:w="459" w:type="pct"/>
            <w:shd w:val="clear" w:color="auto" w:fill="auto"/>
            <w:vAlign w:val="center"/>
          </w:tcPr>
          <w:p w14:paraId="029C0C08" w14:textId="66F0AD5D" w:rsidR="004027F1" w:rsidRPr="004E37EA" w:rsidRDefault="00EA4BD0" w:rsidP="00A576D9">
            <w:pPr>
              <w:spacing w:line="240" w:lineRule="exact"/>
              <w:jc w:val="center"/>
              <w:rPr>
                <w:rFonts w:cs="Calibri"/>
                <w:szCs w:val="24"/>
              </w:rPr>
            </w:pPr>
            <w:r>
              <w:rPr>
                <w:rFonts w:cs="Calibri"/>
                <w:szCs w:val="24"/>
              </w:rPr>
              <w:t>9</w:t>
            </w:r>
            <w:r w:rsidR="004027F1">
              <w:rPr>
                <w:rFonts w:cs="Calibri"/>
                <w:szCs w:val="24"/>
              </w:rPr>
              <w:t>.</w:t>
            </w:r>
            <w:r w:rsidR="004027F1" w:rsidRPr="004E37EA">
              <w:rPr>
                <w:rFonts w:cs="Calibri"/>
                <w:szCs w:val="24"/>
              </w:rPr>
              <w:t>UE</w:t>
            </w:r>
          </w:p>
        </w:tc>
        <w:tc>
          <w:tcPr>
            <w:tcW w:w="4541" w:type="pct"/>
            <w:shd w:val="clear" w:color="auto" w:fill="auto"/>
          </w:tcPr>
          <w:p w14:paraId="37864E39" w14:textId="0F8D7667" w:rsidR="004027F1" w:rsidRPr="004E37EA" w:rsidRDefault="004027F1" w:rsidP="009520A7">
            <w:pPr>
              <w:spacing w:line="240" w:lineRule="auto"/>
              <w:rPr>
                <w:szCs w:val="24"/>
              </w:rPr>
            </w:pPr>
            <w:r w:rsidRPr="00A576D9">
              <w:rPr>
                <w:b/>
                <w:i/>
                <w:szCs w:val="24"/>
              </w:rPr>
              <w:t>„</w:t>
            </w:r>
            <w:r w:rsidR="00AA0954">
              <w:rPr>
                <w:b/>
                <w:i/>
                <w:szCs w:val="24"/>
              </w:rPr>
              <w:t>Ist das gerecht (verteilt)?</w:t>
            </w:r>
            <w:r w:rsidRPr="00A576D9">
              <w:rPr>
                <w:b/>
                <w:i/>
                <w:szCs w:val="24"/>
              </w:rPr>
              <w:t>“</w:t>
            </w:r>
            <w:r w:rsidRPr="006F2A15">
              <w:rPr>
                <w:i/>
                <w:szCs w:val="24"/>
              </w:rPr>
              <w:t xml:space="preserve"> –</w:t>
            </w:r>
            <w:r w:rsidRPr="004E37EA">
              <w:rPr>
                <w:szCs w:val="24"/>
              </w:rPr>
              <w:t xml:space="preserve"> </w:t>
            </w:r>
            <w:r w:rsidR="00EB62C7">
              <w:rPr>
                <w:szCs w:val="24"/>
              </w:rPr>
              <w:t xml:space="preserve">Ranking und </w:t>
            </w:r>
            <w:r w:rsidR="00AA0954">
              <w:rPr>
                <w:szCs w:val="24"/>
              </w:rPr>
              <w:t xml:space="preserve">Punktevergabe innerhalb der Gruppen mit Hilfe der </w:t>
            </w:r>
            <w:r w:rsidR="00AA0954" w:rsidRPr="00AA0954">
              <w:rPr>
                <w:color w:val="00B0F0"/>
                <w:szCs w:val="24"/>
              </w:rPr>
              <w:t>vi</w:t>
            </w:r>
            <w:r w:rsidR="0079409B" w:rsidRPr="00A576D9">
              <w:rPr>
                <w:color w:val="00B0F0"/>
                <w:szCs w:val="24"/>
              </w:rPr>
              <w:t>deogestützte</w:t>
            </w:r>
            <w:r w:rsidR="00AA0954">
              <w:rPr>
                <w:color w:val="00B0F0"/>
                <w:szCs w:val="24"/>
              </w:rPr>
              <w:t>n</w:t>
            </w:r>
            <w:r w:rsidR="00E61469">
              <w:rPr>
                <w:rStyle w:val="Funotenzeichen"/>
                <w:color w:val="00B0F0"/>
                <w:szCs w:val="24"/>
              </w:rPr>
              <w:footnoteReference w:id="5"/>
            </w:r>
            <w:r w:rsidR="006E3DCE">
              <w:rPr>
                <w:color w:val="00B0F0"/>
                <w:szCs w:val="24"/>
              </w:rPr>
              <w:t xml:space="preserve"> </w:t>
            </w:r>
            <w:r w:rsidR="00AA0954">
              <w:rPr>
                <w:szCs w:val="24"/>
              </w:rPr>
              <w:t>Auswertung</w:t>
            </w:r>
            <w:r w:rsidRPr="006F2A15">
              <w:rPr>
                <w:szCs w:val="24"/>
              </w:rPr>
              <w:t xml:space="preserve"> </w:t>
            </w:r>
            <w:r w:rsidR="00AA0954">
              <w:rPr>
                <w:szCs w:val="24"/>
              </w:rPr>
              <w:t xml:space="preserve">zur Leistungsüberprüfung sowie abschließende </w:t>
            </w:r>
            <w:r w:rsidR="00D84EED">
              <w:rPr>
                <w:szCs w:val="24"/>
              </w:rPr>
              <w:t>Methodenreflexion im Blick auf den Nutzen</w:t>
            </w:r>
            <w:r w:rsidR="00AA0954">
              <w:rPr>
                <w:szCs w:val="24"/>
              </w:rPr>
              <w:t xml:space="preserve"> unterschiedliche</w:t>
            </w:r>
            <w:r w:rsidR="00D84EED">
              <w:rPr>
                <w:szCs w:val="24"/>
              </w:rPr>
              <w:t>r</w:t>
            </w:r>
            <w:r w:rsidR="00AA0954">
              <w:rPr>
                <w:szCs w:val="24"/>
              </w:rPr>
              <w:t xml:space="preserve"> Korrekturtools </w:t>
            </w:r>
            <w:r w:rsidR="00D84EED">
              <w:rPr>
                <w:szCs w:val="24"/>
              </w:rPr>
              <w:t xml:space="preserve">für das </w:t>
            </w:r>
            <w:r w:rsidR="00AA0954">
              <w:rPr>
                <w:szCs w:val="24"/>
              </w:rPr>
              <w:t>Üben und Lernen sportlicher Bewegungen/Choreografien</w:t>
            </w:r>
            <w:r w:rsidR="006E3DCE">
              <w:rPr>
                <w:szCs w:val="24"/>
              </w:rPr>
              <w:t xml:space="preserve"> </w:t>
            </w:r>
            <w:r w:rsidR="00D84EED" w:rsidRPr="00D84EED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[</w:t>
            </w:r>
            <w:r w:rsidR="00D84EED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L</w:t>
            </w:r>
            <w:r w:rsidR="00E61469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6</w:t>
            </w:r>
            <w:r w:rsidR="00D84EED" w:rsidRPr="00D84EED">
              <w:rPr>
                <w:rFonts w:asciiTheme="minorHAnsi" w:eastAsiaTheme="minorHAnsi" w:hAnsiTheme="minorHAnsi" w:cs="TimesNewRomanPSMT"/>
                <w:b/>
                <w:color w:val="FF0000"/>
                <w:szCs w:val="24"/>
                <w:lang w:eastAsia="en-US"/>
              </w:rPr>
              <w:t>]</w:t>
            </w:r>
          </w:p>
        </w:tc>
      </w:tr>
    </w:tbl>
    <w:p w14:paraId="0DD4778D" w14:textId="49F07786" w:rsidR="00F800F5" w:rsidRDefault="00F800F5" w:rsidP="00E61469"/>
    <w:sectPr w:rsidR="00F800F5" w:rsidSect="00E61469">
      <w:headerReference w:type="default" r:id="rId7"/>
      <w:pgSz w:w="11900" w:h="16840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D4E76" w14:textId="77777777" w:rsidR="00605AB3" w:rsidRDefault="00605AB3" w:rsidP="004027F1">
      <w:pPr>
        <w:spacing w:line="240" w:lineRule="auto"/>
      </w:pPr>
      <w:r>
        <w:separator/>
      </w:r>
    </w:p>
  </w:endnote>
  <w:endnote w:type="continuationSeparator" w:id="0">
    <w:p w14:paraId="3EE4E751" w14:textId="77777777" w:rsidR="00605AB3" w:rsidRDefault="00605AB3" w:rsidP="004027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7BFD5" w14:textId="77777777" w:rsidR="00605AB3" w:rsidRDefault="00605AB3" w:rsidP="004027F1">
      <w:pPr>
        <w:spacing w:line="240" w:lineRule="auto"/>
      </w:pPr>
      <w:r>
        <w:separator/>
      </w:r>
    </w:p>
  </w:footnote>
  <w:footnote w:type="continuationSeparator" w:id="0">
    <w:p w14:paraId="28EEE360" w14:textId="77777777" w:rsidR="00605AB3" w:rsidRDefault="00605AB3" w:rsidP="004027F1">
      <w:pPr>
        <w:spacing w:line="240" w:lineRule="auto"/>
      </w:pPr>
      <w:r>
        <w:continuationSeparator/>
      </w:r>
    </w:p>
  </w:footnote>
  <w:footnote w:id="1">
    <w:p w14:paraId="732788F9" w14:textId="59CD5A99" w:rsidR="00F625EC" w:rsidRPr="00D735A0" w:rsidRDefault="00F625EC" w:rsidP="00F625EC">
      <w:pPr>
        <w:pStyle w:val="Funotentext"/>
        <w:rPr>
          <w:sz w:val="18"/>
          <w:vertAlign w:val="superscript"/>
        </w:rPr>
      </w:pPr>
      <w:r w:rsidRPr="00544B05">
        <w:rPr>
          <w:rStyle w:val="Funotenzeichen"/>
          <w:sz w:val="18"/>
        </w:rPr>
        <w:footnoteRef/>
      </w:r>
      <w:r w:rsidRPr="00544B05">
        <w:rPr>
          <w:sz w:val="18"/>
          <w:vertAlign w:val="superscript"/>
        </w:rPr>
        <w:t xml:space="preserve"> </w:t>
      </w:r>
      <w:r w:rsidRPr="00D735A0">
        <w:rPr>
          <w:sz w:val="18"/>
          <w:vertAlign w:val="superscript"/>
        </w:rPr>
        <w:t xml:space="preserve">  6 eigene Schritte und 4 eigene Arm/Ball/Bewegungen und Basischoreo</w:t>
      </w:r>
      <w:r>
        <w:rPr>
          <w:sz w:val="18"/>
          <w:vertAlign w:val="superscript"/>
        </w:rPr>
        <w:t>gra</w:t>
      </w:r>
      <w:r w:rsidR="008F6C13">
        <w:rPr>
          <w:sz w:val="18"/>
          <w:vertAlign w:val="superscript"/>
        </w:rPr>
        <w:t>f</w:t>
      </w:r>
      <w:r>
        <w:rPr>
          <w:sz w:val="18"/>
          <w:vertAlign w:val="superscript"/>
        </w:rPr>
        <w:t>ie</w:t>
      </w:r>
      <w:r w:rsidRPr="00D735A0">
        <w:rPr>
          <w:sz w:val="18"/>
          <w:vertAlign w:val="superscript"/>
        </w:rPr>
        <w:t xml:space="preserve"> </w:t>
      </w:r>
      <w:r w:rsidR="00544B05" w:rsidRPr="00544B05">
        <w:rPr>
          <w:b/>
          <w:color w:val="00B050"/>
          <w:sz w:val="18"/>
          <w:vertAlign w:val="superscript"/>
        </w:rPr>
        <w:t>[</w:t>
      </w:r>
      <w:r w:rsidRPr="00544B05">
        <w:rPr>
          <w:b/>
          <w:color w:val="00B050"/>
          <w:sz w:val="18"/>
          <w:vertAlign w:val="superscript"/>
        </w:rPr>
        <w:t>M3</w:t>
      </w:r>
      <w:r w:rsidR="00544B05" w:rsidRPr="00544B05">
        <w:rPr>
          <w:b/>
          <w:color w:val="00B050"/>
          <w:sz w:val="18"/>
          <w:vertAlign w:val="superscript"/>
        </w:rPr>
        <w:t>]</w:t>
      </w:r>
    </w:p>
  </w:footnote>
  <w:footnote w:id="2">
    <w:p w14:paraId="4DE6D286" w14:textId="2B9CA5A2" w:rsidR="00F625EC" w:rsidRPr="00D735A0" w:rsidRDefault="00F625EC" w:rsidP="00544B05">
      <w:pPr>
        <w:pStyle w:val="Funotentext"/>
        <w:spacing w:line="360" w:lineRule="auto"/>
        <w:rPr>
          <w:sz w:val="18"/>
          <w:vertAlign w:val="superscript"/>
        </w:rPr>
      </w:pPr>
      <w:r w:rsidRPr="00D735A0">
        <w:rPr>
          <w:rStyle w:val="Funotenzeichen"/>
          <w:sz w:val="18"/>
        </w:rPr>
        <w:footnoteRef/>
      </w:r>
      <w:r w:rsidRPr="00D735A0">
        <w:rPr>
          <w:sz w:val="18"/>
          <w:vertAlign w:val="superscript"/>
        </w:rPr>
        <w:t xml:space="preserve">   Die Bewegungsqualität bezieht sich auf die Gesamtgruppe (Synchronität, Bewegungsrhythmus, Bewegungsfluss) </w:t>
      </w:r>
      <w:r w:rsidR="00544B05" w:rsidRPr="00544B05">
        <w:rPr>
          <w:b/>
          <w:color w:val="00B0F0"/>
          <w:sz w:val="18"/>
          <w:vertAlign w:val="superscript"/>
        </w:rPr>
        <w:t>[</w:t>
      </w:r>
      <w:r w:rsidRPr="00544B05">
        <w:rPr>
          <w:b/>
          <w:color w:val="00B0F0"/>
          <w:sz w:val="18"/>
          <w:vertAlign w:val="superscript"/>
        </w:rPr>
        <w:t>M4</w:t>
      </w:r>
      <w:r w:rsidR="00544B05">
        <w:rPr>
          <w:b/>
          <w:color w:val="00B0F0"/>
          <w:sz w:val="18"/>
          <w:vertAlign w:val="superscript"/>
        </w:rPr>
        <w:t>]</w:t>
      </w:r>
    </w:p>
  </w:footnote>
  <w:footnote w:id="3">
    <w:p w14:paraId="5A92930A" w14:textId="7A68063B" w:rsidR="00F625EC" w:rsidRPr="00D735A0" w:rsidRDefault="00F625EC" w:rsidP="00F625EC">
      <w:pPr>
        <w:pStyle w:val="Funotentext"/>
        <w:rPr>
          <w:color w:val="FF0000"/>
          <w:vertAlign w:val="superscript"/>
        </w:rPr>
      </w:pPr>
      <w:r w:rsidRPr="00D735A0">
        <w:rPr>
          <w:rStyle w:val="Funotenzeichen"/>
          <w:sz w:val="18"/>
        </w:rPr>
        <w:footnoteRef/>
      </w:r>
      <w:r w:rsidRPr="00D735A0">
        <w:rPr>
          <w:sz w:val="18"/>
          <w:vertAlign w:val="superscript"/>
        </w:rPr>
        <w:t xml:space="preserve">   </w:t>
      </w:r>
      <w:r>
        <w:rPr>
          <w:sz w:val="18"/>
          <w:vertAlign w:val="superscript"/>
        </w:rPr>
        <w:t xml:space="preserve">Die Bewegungsqualität bezieht sich auf den Einzelnen: </w:t>
      </w:r>
      <w:r w:rsidRPr="00D735A0">
        <w:rPr>
          <w:sz w:val="18"/>
          <w:vertAlign w:val="superscript"/>
        </w:rPr>
        <w:t xml:space="preserve">Schritttechnik, Kopplungsfähigkeit (Arme/Beine/Ball) und Körperspannung </w:t>
      </w:r>
      <w:r w:rsidR="00544B05">
        <w:rPr>
          <w:b/>
          <w:color w:val="00B0F0"/>
          <w:sz w:val="18"/>
          <w:vertAlign w:val="superscript"/>
        </w:rPr>
        <w:t>[</w:t>
      </w:r>
      <w:r w:rsidRPr="00544B05">
        <w:rPr>
          <w:b/>
          <w:color w:val="00B0F0"/>
          <w:sz w:val="18"/>
          <w:vertAlign w:val="superscript"/>
        </w:rPr>
        <w:t>M5</w:t>
      </w:r>
      <w:r w:rsidR="00544B05">
        <w:rPr>
          <w:b/>
          <w:color w:val="00B0F0"/>
          <w:sz w:val="18"/>
          <w:vertAlign w:val="superscript"/>
        </w:rPr>
        <w:t>]</w:t>
      </w:r>
    </w:p>
  </w:footnote>
  <w:footnote w:id="4">
    <w:p w14:paraId="76A0CA08" w14:textId="0C52239A" w:rsidR="00F625EC" w:rsidRPr="00D735A0" w:rsidRDefault="00F625EC" w:rsidP="00F625EC">
      <w:pPr>
        <w:pStyle w:val="Funotentext"/>
        <w:rPr>
          <w:sz w:val="18"/>
          <w:vertAlign w:val="superscript"/>
        </w:rPr>
      </w:pPr>
      <w:r w:rsidRPr="00D735A0">
        <w:rPr>
          <w:sz w:val="18"/>
          <w:vertAlign w:val="superscript"/>
        </w:rPr>
        <w:footnoteRef/>
      </w:r>
      <w:r w:rsidRPr="00D735A0">
        <w:rPr>
          <w:sz w:val="18"/>
          <w:vertAlign w:val="superscript"/>
        </w:rPr>
        <w:t xml:space="preserve">  Bühnenaufgang, Bühnenabgang, Schlusspose, Ausrichtung der Front, Wirkung auf den Zuschauer </w:t>
      </w:r>
      <w:r w:rsidR="00544B05">
        <w:rPr>
          <w:b/>
          <w:color w:val="00B050"/>
          <w:sz w:val="18"/>
          <w:vertAlign w:val="superscript"/>
        </w:rPr>
        <w:t>[</w:t>
      </w:r>
      <w:r w:rsidRPr="00544B05">
        <w:rPr>
          <w:b/>
          <w:color w:val="00B050"/>
          <w:sz w:val="18"/>
          <w:vertAlign w:val="superscript"/>
        </w:rPr>
        <w:t>M6</w:t>
      </w:r>
      <w:r w:rsidR="00544B05">
        <w:rPr>
          <w:b/>
          <w:color w:val="00B050"/>
          <w:sz w:val="18"/>
          <w:vertAlign w:val="superscript"/>
        </w:rPr>
        <w:t>]</w:t>
      </w:r>
    </w:p>
  </w:footnote>
  <w:footnote w:id="5">
    <w:p w14:paraId="410414E6" w14:textId="616334A5" w:rsidR="00E61469" w:rsidRPr="00E61469" w:rsidRDefault="00E61469">
      <w:pPr>
        <w:pStyle w:val="Funotentext"/>
        <w:rPr>
          <w:color w:val="FF0000"/>
          <w:sz w:val="11"/>
        </w:rPr>
      </w:pPr>
      <w:r>
        <w:rPr>
          <w:rStyle w:val="Funotenzeichen"/>
        </w:rPr>
        <w:footnoteRef/>
      </w:r>
      <w:r>
        <w:t xml:space="preserve"> </w:t>
      </w:r>
      <w:r w:rsidRPr="00E61469">
        <w:rPr>
          <w:sz w:val="18"/>
          <w:vertAlign w:val="superscript"/>
        </w:rPr>
        <w:t>Leistungsbewertung</w:t>
      </w:r>
      <w:r>
        <w:rPr>
          <w:sz w:val="18"/>
          <w:vertAlign w:val="superscript"/>
        </w:rPr>
        <w:t xml:space="preserve"> </w:t>
      </w:r>
      <w:r w:rsidRPr="00E61469">
        <w:rPr>
          <w:b/>
          <w:color w:val="FF0000"/>
          <w:sz w:val="18"/>
          <w:vertAlign w:val="superscript"/>
        </w:rPr>
        <w:t>[</w:t>
      </w:r>
      <w:r>
        <w:rPr>
          <w:b/>
          <w:color w:val="FF0000"/>
          <w:sz w:val="18"/>
          <w:vertAlign w:val="superscript"/>
        </w:rPr>
        <w:t>L</w:t>
      </w:r>
      <w:r w:rsidRPr="00E61469">
        <w:rPr>
          <w:b/>
          <w:color w:val="FF0000"/>
          <w:sz w:val="18"/>
          <w:vertAlign w:val="superscript"/>
        </w:rPr>
        <w:t>6]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DECED" w14:textId="26463877" w:rsidR="005D2AAD" w:rsidRPr="005D2AAD" w:rsidRDefault="008536C0" w:rsidP="005D2AAD">
    <w:pPr>
      <w:pStyle w:val="Kopfzeile"/>
      <w:jc w:val="center"/>
      <w:rPr>
        <w:b/>
        <w:sz w:val="32"/>
      </w:rPr>
    </w:pPr>
    <w:r>
      <w:rPr>
        <w:b/>
        <w:color w:val="FF0000"/>
        <w:sz w:val="32"/>
      </w:rPr>
      <w:t>[L2]</w:t>
    </w:r>
    <w:r>
      <w:rPr>
        <w:b/>
        <w:color w:val="000000" w:themeColor="text1"/>
        <w:sz w:val="32"/>
      </w:rPr>
      <w:t xml:space="preserve"> - </w:t>
    </w:r>
    <w:r w:rsidR="00F830D0">
      <w:rPr>
        <w:b/>
        <w:sz w:val="32"/>
      </w:rPr>
      <w:t>Aufbau des</w:t>
    </w:r>
    <w:r w:rsidR="005D2AAD" w:rsidRPr="005D2AAD">
      <w:rPr>
        <w:b/>
        <w:sz w:val="32"/>
      </w:rPr>
      <w:t xml:space="preserve"> mediengestützte</w:t>
    </w:r>
    <w:r w:rsidR="00F830D0">
      <w:rPr>
        <w:b/>
        <w:sz w:val="32"/>
      </w:rPr>
      <w:t>n</w:t>
    </w:r>
    <w:r w:rsidR="005D2AAD" w:rsidRPr="005D2AAD">
      <w:rPr>
        <w:b/>
        <w:sz w:val="32"/>
      </w:rPr>
      <w:t xml:space="preserve"> Unterrichtsvorhaben</w:t>
    </w:r>
    <w:r w:rsidR="00F830D0">
      <w:rPr>
        <w:b/>
        <w:sz w:val="32"/>
      </w:rPr>
      <w:t>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F1"/>
    <w:rsid w:val="00040116"/>
    <w:rsid w:val="00054A63"/>
    <w:rsid w:val="00075C0F"/>
    <w:rsid w:val="000A650D"/>
    <w:rsid w:val="000C5A2D"/>
    <w:rsid w:val="00160FC4"/>
    <w:rsid w:val="00171D50"/>
    <w:rsid w:val="001E11C3"/>
    <w:rsid w:val="00211A9C"/>
    <w:rsid w:val="0026727C"/>
    <w:rsid w:val="0027058A"/>
    <w:rsid w:val="00271B49"/>
    <w:rsid w:val="002B0E10"/>
    <w:rsid w:val="002B229B"/>
    <w:rsid w:val="002D501F"/>
    <w:rsid w:val="003233CD"/>
    <w:rsid w:val="0034296C"/>
    <w:rsid w:val="00377FDA"/>
    <w:rsid w:val="003D6D09"/>
    <w:rsid w:val="004027F1"/>
    <w:rsid w:val="0044697C"/>
    <w:rsid w:val="00453567"/>
    <w:rsid w:val="00462BD7"/>
    <w:rsid w:val="004D5135"/>
    <w:rsid w:val="004F33D7"/>
    <w:rsid w:val="004F7794"/>
    <w:rsid w:val="00540116"/>
    <w:rsid w:val="00544B05"/>
    <w:rsid w:val="0056091C"/>
    <w:rsid w:val="005C3AC4"/>
    <w:rsid w:val="005D2AAD"/>
    <w:rsid w:val="005D7A92"/>
    <w:rsid w:val="006058D3"/>
    <w:rsid w:val="00605AB3"/>
    <w:rsid w:val="0060729A"/>
    <w:rsid w:val="0060733F"/>
    <w:rsid w:val="006150C3"/>
    <w:rsid w:val="006E3DCE"/>
    <w:rsid w:val="006F79D3"/>
    <w:rsid w:val="007371C9"/>
    <w:rsid w:val="0074754E"/>
    <w:rsid w:val="0076749A"/>
    <w:rsid w:val="007727A4"/>
    <w:rsid w:val="0079409B"/>
    <w:rsid w:val="007B1396"/>
    <w:rsid w:val="007F1A1E"/>
    <w:rsid w:val="007F75E8"/>
    <w:rsid w:val="00847F12"/>
    <w:rsid w:val="008536C0"/>
    <w:rsid w:val="008553F6"/>
    <w:rsid w:val="00856CF0"/>
    <w:rsid w:val="008D52C2"/>
    <w:rsid w:val="008F6C13"/>
    <w:rsid w:val="009520A7"/>
    <w:rsid w:val="0096034B"/>
    <w:rsid w:val="009A4ED2"/>
    <w:rsid w:val="009F4505"/>
    <w:rsid w:val="00A305C3"/>
    <w:rsid w:val="00A468C2"/>
    <w:rsid w:val="00A576D9"/>
    <w:rsid w:val="00A77C02"/>
    <w:rsid w:val="00A87ACA"/>
    <w:rsid w:val="00A91407"/>
    <w:rsid w:val="00A916B6"/>
    <w:rsid w:val="00A94471"/>
    <w:rsid w:val="00AA0954"/>
    <w:rsid w:val="00B92BEA"/>
    <w:rsid w:val="00BE1C70"/>
    <w:rsid w:val="00CA4DF6"/>
    <w:rsid w:val="00D15F17"/>
    <w:rsid w:val="00D2286B"/>
    <w:rsid w:val="00D735A0"/>
    <w:rsid w:val="00D84EED"/>
    <w:rsid w:val="00DD5436"/>
    <w:rsid w:val="00E0740B"/>
    <w:rsid w:val="00E57AEB"/>
    <w:rsid w:val="00E61469"/>
    <w:rsid w:val="00E6622C"/>
    <w:rsid w:val="00E70F13"/>
    <w:rsid w:val="00E77BA0"/>
    <w:rsid w:val="00E812AE"/>
    <w:rsid w:val="00E85A36"/>
    <w:rsid w:val="00EA4BD0"/>
    <w:rsid w:val="00EB0E58"/>
    <w:rsid w:val="00EB62C7"/>
    <w:rsid w:val="00ED4813"/>
    <w:rsid w:val="00F14336"/>
    <w:rsid w:val="00F51ED0"/>
    <w:rsid w:val="00F625EC"/>
    <w:rsid w:val="00F800F5"/>
    <w:rsid w:val="00F8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9CB3B"/>
  <w15:docId w15:val="{D28F1AFB-E460-2842-9716-9C82A4017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4027F1"/>
    <w:pPr>
      <w:spacing w:line="336" w:lineRule="auto"/>
      <w:jc w:val="both"/>
    </w:pPr>
    <w:rPr>
      <w:rFonts w:ascii="Calibri" w:eastAsia="Times" w:hAnsi="Calibri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4027F1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027F1"/>
    <w:rPr>
      <w:rFonts w:ascii="Calibri" w:eastAsia="Times" w:hAnsi="Calibri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027F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8D52C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52C2"/>
    <w:rPr>
      <w:rFonts w:ascii="Calibri" w:eastAsia="Times" w:hAnsi="Calibri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8D52C2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52C2"/>
    <w:rPr>
      <w:rFonts w:ascii="Calibri" w:eastAsia="Times" w:hAnsi="Calibri" w:cs="Times New Roman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1D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71D50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71D50"/>
    <w:rPr>
      <w:rFonts w:ascii="Calibri" w:eastAsia="Times" w:hAnsi="Calibri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1D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1D50"/>
    <w:rPr>
      <w:rFonts w:ascii="Calibri" w:eastAsia="Times" w:hAnsi="Calibri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D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D50"/>
    <w:rPr>
      <w:rFonts w:ascii="Segoe UI" w:eastAsia="Times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2327D04-25EA-1941-95AC-07503FBCE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steffi.zielonka@gmx.net</dc:creator>
  <cp:keywords/>
  <dc:description/>
  <cp:lastModifiedBy>steffi.zielonka@gmx.net</cp:lastModifiedBy>
  <cp:revision>3</cp:revision>
  <cp:lastPrinted>2019-09-12T17:31:00Z</cp:lastPrinted>
  <dcterms:created xsi:type="dcterms:W3CDTF">2019-09-24T14:53:00Z</dcterms:created>
  <dcterms:modified xsi:type="dcterms:W3CDTF">2019-09-24T14:53:00Z</dcterms:modified>
</cp:coreProperties>
</file>