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17AB" w14:textId="77777777" w:rsidR="009A6D1A" w:rsidRPr="009138AB" w:rsidRDefault="009A6D1A" w:rsidP="003D0272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UV </w:t>
      </w:r>
      <w:r w:rsidR="00CC556A">
        <w:rPr>
          <w:rFonts w:cs="Arial"/>
          <w:b/>
        </w:rPr>
        <w:t>7.2</w:t>
      </w:r>
      <w:r w:rsidRPr="008E195E">
        <w:rPr>
          <w:rFonts w:cs="Arial"/>
          <w:b/>
        </w:rPr>
        <w:t xml:space="preserve">: </w:t>
      </w:r>
      <w:r w:rsidR="00CC556A">
        <w:rPr>
          <w:rFonts w:cs="Arial"/>
          <w:b/>
          <w:lang w:eastAsia="de-DE"/>
        </w:rPr>
        <w:t>Chemische Reaktionen in unserer Umwelt</w:t>
      </w:r>
      <w:r>
        <w:rPr>
          <w:rFonts w:cs="Arial"/>
          <w:iCs/>
          <w:sz w:val="20"/>
          <w:szCs w:val="20"/>
          <w:lang w:eastAsia="de-DE"/>
        </w:rPr>
        <w:t xml:space="preserve"> </w:t>
      </w:r>
      <w:r>
        <w:rPr>
          <w:rFonts w:cs="Arial"/>
          <w:b/>
          <w:bCs/>
          <w:lang w:eastAsia="ar-SA"/>
        </w:rPr>
        <w:t>(ca. 8</w:t>
      </w:r>
      <w:r w:rsidRPr="00412B9D">
        <w:rPr>
          <w:rFonts w:cs="Arial"/>
          <w:b/>
          <w:bCs/>
          <w:lang w:eastAsia="ar-SA"/>
        </w:rPr>
        <w:t xml:space="preserve"> </w:t>
      </w:r>
      <w:proofErr w:type="spellStart"/>
      <w:r w:rsidRPr="00412B9D">
        <w:rPr>
          <w:rFonts w:cs="Arial"/>
          <w:b/>
          <w:bCs/>
          <w:lang w:eastAsia="ar-SA"/>
        </w:rPr>
        <w:t>Ust</w:t>
      </w:r>
      <w:r>
        <w:rPr>
          <w:rFonts w:cs="Arial"/>
          <w:b/>
          <w:bCs/>
          <w:lang w:eastAsia="ar-SA"/>
        </w:rPr>
        <w:t>d</w:t>
      </w:r>
      <w:proofErr w:type="spellEnd"/>
      <w:r w:rsidRPr="00412B9D">
        <w:rPr>
          <w:rFonts w:cs="Arial"/>
          <w:b/>
          <w:bCs/>
          <w:lang w:eastAsia="ar-SA"/>
        </w:rPr>
        <w:t>.)</w:t>
      </w:r>
      <w:r>
        <w:rPr>
          <w:rFonts w:cs="Arial"/>
          <w:b/>
          <w:bCs/>
          <w:lang w:eastAsia="ar-SA"/>
        </w:rPr>
        <w:t xml:space="preserve"> </w:t>
      </w:r>
    </w:p>
    <w:tbl>
      <w:tblPr>
        <w:tblW w:w="477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638"/>
        <w:gridCol w:w="3007"/>
        <w:gridCol w:w="7998"/>
      </w:tblGrid>
      <w:tr w:rsidR="009A6D1A" w:rsidRPr="000546D5" w14:paraId="44224CEE" w14:textId="77777777" w:rsidTr="003A4972">
        <w:trPr>
          <w:cantSplit/>
          <w:trHeight w:val="632"/>
        </w:trPr>
        <w:tc>
          <w:tcPr>
            <w:tcW w:w="967" w:type="pct"/>
            <w:shd w:val="clear" w:color="auto" w:fill="D9D9D9"/>
          </w:tcPr>
          <w:p w14:paraId="684BBD48" w14:textId="77777777" w:rsidR="009A6D1A" w:rsidRPr="000546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2"/>
              </w:rPr>
            </w:pPr>
            <w:r w:rsidRPr="000546D5">
              <w:rPr>
                <w:b/>
                <w:sz w:val="22"/>
              </w:rPr>
              <w:t>Fragestellung</w:t>
            </w:r>
          </w:p>
        </w:tc>
        <w:tc>
          <w:tcPr>
            <w:tcW w:w="1102" w:type="pct"/>
            <w:shd w:val="clear" w:color="auto" w:fill="D9D9D9"/>
          </w:tcPr>
          <w:p w14:paraId="3CA95BE8" w14:textId="77777777" w:rsidR="009A6D1A" w:rsidRPr="000546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2"/>
              </w:rPr>
            </w:pPr>
            <w:r w:rsidRPr="000546D5">
              <w:rPr>
                <w:rFonts w:cs="Arial"/>
                <w:b/>
                <w:sz w:val="22"/>
              </w:rPr>
              <w:t>Inhaltsfeld</w:t>
            </w:r>
          </w:p>
          <w:p w14:paraId="4837AA93" w14:textId="77777777" w:rsidR="009A6D1A" w:rsidRPr="000546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2"/>
              </w:rPr>
            </w:pPr>
            <w:r w:rsidRPr="000546D5">
              <w:rPr>
                <w:rFonts w:cs="Arial"/>
                <w:b/>
                <w:sz w:val="22"/>
              </w:rPr>
              <w:t xml:space="preserve">Inhaltliche Schwerpunkte </w:t>
            </w:r>
          </w:p>
        </w:tc>
        <w:tc>
          <w:tcPr>
            <w:tcW w:w="2931" w:type="pct"/>
            <w:shd w:val="clear" w:color="auto" w:fill="D9D9D9"/>
          </w:tcPr>
          <w:p w14:paraId="1A979455" w14:textId="42F22B3F" w:rsidR="009A6D1A" w:rsidRPr="000546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2"/>
              </w:rPr>
            </w:pPr>
            <w:r w:rsidRPr="000546D5">
              <w:rPr>
                <w:b/>
                <w:sz w:val="22"/>
              </w:rPr>
              <w:t xml:space="preserve">Schwerpunkte </w:t>
            </w:r>
            <w:r w:rsidR="00A404B1" w:rsidRPr="000546D5">
              <w:rPr>
                <w:b/>
                <w:sz w:val="22"/>
              </w:rPr>
              <w:t xml:space="preserve">der </w:t>
            </w:r>
            <w:r w:rsidRPr="000546D5">
              <w:rPr>
                <w:b/>
                <w:sz w:val="22"/>
              </w:rPr>
              <w:t>Kompetenzentwicklung</w:t>
            </w:r>
          </w:p>
        </w:tc>
      </w:tr>
      <w:tr w:rsidR="00FA2B49" w:rsidRPr="000546D5" w14:paraId="6C276F32" w14:textId="77777777" w:rsidTr="003A4972">
        <w:trPr>
          <w:cantSplit/>
          <w:trHeight w:val="165"/>
        </w:trPr>
        <w:tc>
          <w:tcPr>
            <w:tcW w:w="967" w:type="pct"/>
            <w:tcMar>
              <w:left w:w="108" w:type="dxa"/>
            </w:tcMar>
          </w:tcPr>
          <w:p w14:paraId="72EE2E4F" w14:textId="77777777" w:rsidR="00FA2B49" w:rsidRPr="000546D5" w:rsidRDefault="00FA2B49" w:rsidP="00FA2B49">
            <w:pPr>
              <w:spacing w:before="100" w:after="100" w:line="240" w:lineRule="auto"/>
              <w:jc w:val="left"/>
              <w:rPr>
                <w:rFonts w:cs="Arial"/>
                <w:i/>
                <w:szCs w:val="20"/>
                <w:lang w:eastAsia="de-DE"/>
              </w:rPr>
            </w:pPr>
            <w:r w:rsidRPr="000546D5">
              <w:rPr>
                <w:rFonts w:cs="Arial"/>
                <w:i/>
                <w:szCs w:val="20"/>
                <w:lang w:eastAsia="de-DE"/>
              </w:rPr>
              <w:t>Woran erkennt man eine chemische Reaktion?</w:t>
            </w:r>
          </w:p>
          <w:p w14:paraId="36738376" w14:textId="77777777" w:rsidR="00FA2B49" w:rsidRPr="000546D5" w:rsidRDefault="00FA2B49" w:rsidP="00EC29E2">
            <w:pPr>
              <w:spacing w:beforeLines="40" w:before="96" w:afterLines="40" w:after="96"/>
              <w:jc w:val="left"/>
              <w:rPr>
                <w:b/>
                <w:szCs w:val="20"/>
              </w:rPr>
            </w:pPr>
          </w:p>
        </w:tc>
        <w:tc>
          <w:tcPr>
            <w:tcW w:w="1102" w:type="pct"/>
            <w:tcMar>
              <w:left w:w="108" w:type="dxa"/>
            </w:tcMar>
          </w:tcPr>
          <w:p w14:paraId="08871BF7" w14:textId="1DF08239" w:rsidR="00FA2B49" w:rsidRPr="000546D5" w:rsidRDefault="00FA2B49" w:rsidP="00FA2B49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de-DE"/>
              </w:rPr>
            </w:pPr>
            <w:r w:rsidRPr="000546D5">
              <w:rPr>
                <w:rFonts w:cs="Arial"/>
                <w:b/>
                <w:bCs/>
                <w:szCs w:val="20"/>
                <w:lang w:eastAsia="de-DE"/>
              </w:rPr>
              <w:t>IF2: Chemische Reaktion</w:t>
            </w:r>
          </w:p>
          <w:p w14:paraId="42487AE4" w14:textId="77777777" w:rsidR="00FA2B49" w:rsidRPr="000546D5" w:rsidRDefault="00FA2B49" w:rsidP="000546D5">
            <w:pPr>
              <w:pStyle w:val="Listenabsatz"/>
              <w:numPr>
                <w:ilvl w:val="0"/>
                <w:numId w:val="23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Stoffumwandlung</w:t>
            </w:r>
          </w:p>
          <w:p w14:paraId="719F6474" w14:textId="27A7AF59" w:rsidR="00FA2B49" w:rsidRPr="000546D5" w:rsidRDefault="00FA2B49" w:rsidP="000546D5">
            <w:pPr>
              <w:pStyle w:val="Listenabsatz"/>
              <w:numPr>
                <w:ilvl w:val="0"/>
                <w:numId w:val="23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Energieumwandlung bei chemischen Reaktionen:</w:t>
            </w:r>
            <w:r w:rsidR="00386FAA" w:rsidRPr="000546D5">
              <w:rPr>
                <w:rFonts w:cs="Arial"/>
                <w:szCs w:val="20"/>
                <w:lang w:eastAsia="de-DE"/>
              </w:rPr>
              <w:t xml:space="preserve"> </w:t>
            </w:r>
            <w:r w:rsidR="00A404B1" w:rsidRPr="000546D5">
              <w:rPr>
                <w:rFonts w:cs="Arial"/>
                <w:szCs w:val="20"/>
                <w:lang w:eastAsia="de-DE"/>
              </w:rPr>
              <w:t>c</w:t>
            </w:r>
            <w:r w:rsidRPr="000546D5">
              <w:rPr>
                <w:rFonts w:cs="Arial"/>
                <w:szCs w:val="20"/>
                <w:lang w:eastAsia="de-DE"/>
              </w:rPr>
              <w:t>hemische Energie</w:t>
            </w:r>
            <w:r w:rsidR="00386FAA" w:rsidRPr="000546D5">
              <w:rPr>
                <w:rFonts w:cs="Arial"/>
                <w:szCs w:val="20"/>
                <w:lang w:eastAsia="de-DE"/>
              </w:rPr>
              <w:t xml:space="preserve">, </w:t>
            </w:r>
            <w:r w:rsidRPr="000546D5">
              <w:rPr>
                <w:rFonts w:cs="Arial"/>
                <w:szCs w:val="20"/>
                <w:lang w:eastAsia="de-DE"/>
              </w:rPr>
              <w:t>Aktivierungsenergie</w:t>
            </w:r>
          </w:p>
        </w:tc>
        <w:tc>
          <w:tcPr>
            <w:tcW w:w="2931" w:type="pct"/>
            <w:tcMar>
              <w:left w:w="108" w:type="dxa"/>
            </w:tcMar>
          </w:tcPr>
          <w:p w14:paraId="0ADD9800" w14:textId="77777777" w:rsidR="0074053C" w:rsidRPr="000546D5" w:rsidRDefault="0074053C" w:rsidP="0074053C">
            <w:pPr>
              <w:spacing w:before="60" w:after="60" w:line="240" w:lineRule="auto"/>
              <w:ind w:left="509" w:hanging="509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UF1</w:t>
            </w:r>
            <w:r w:rsidRPr="000546D5">
              <w:rPr>
                <w:rFonts w:cs="Arial"/>
                <w:szCs w:val="20"/>
                <w:lang w:eastAsia="de-DE"/>
              </w:rPr>
              <w:tab/>
              <w:t>Wiedergabe und Erklärung</w:t>
            </w:r>
          </w:p>
          <w:p w14:paraId="721CF42A" w14:textId="77777777" w:rsidR="0074053C" w:rsidRPr="000546D5" w:rsidRDefault="0074053C" w:rsidP="0074053C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0546D5">
              <w:rPr>
                <w:rFonts w:eastAsia="Times New Roman" w:cs="Arial"/>
                <w:szCs w:val="20"/>
                <w:lang w:eastAsia="de-DE"/>
              </w:rPr>
              <w:t>Benennen chemischer Phänomene</w:t>
            </w:r>
          </w:p>
          <w:p w14:paraId="5BCFE9FD" w14:textId="77777777" w:rsidR="0074053C" w:rsidRPr="000546D5" w:rsidRDefault="0074053C" w:rsidP="0074053C">
            <w:pPr>
              <w:spacing w:before="60" w:after="60" w:line="240" w:lineRule="auto"/>
              <w:ind w:left="509" w:hanging="509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E2</w:t>
            </w:r>
            <w:r w:rsidRPr="000546D5">
              <w:rPr>
                <w:rFonts w:cs="Arial"/>
                <w:szCs w:val="20"/>
                <w:lang w:eastAsia="de-DE"/>
              </w:rPr>
              <w:tab/>
              <w:t>Beobachtung und Wahrnehmung</w:t>
            </w:r>
          </w:p>
          <w:p w14:paraId="52507D21" w14:textId="77777777" w:rsidR="0074053C" w:rsidRPr="000546D5" w:rsidRDefault="0074053C" w:rsidP="0074053C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0546D5">
              <w:rPr>
                <w:rFonts w:eastAsia="Times New Roman" w:cs="Arial"/>
                <w:szCs w:val="20"/>
                <w:lang w:eastAsia="de-DE"/>
              </w:rPr>
              <w:t xml:space="preserve">gezieltes Wahrnehmen und Beschreiben chemischer Phänomene </w:t>
            </w:r>
          </w:p>
          <w:p w14:paraId="74DD3C3E" w14:textId="77777777" w:rsidR="0074053C" w:rsidRPr="000546D5" w:rsidRDefault="0074053C" w:rsidP="0074053C">
            <w:pPr>
              <w:spacing w:before="60" w:after="60" w:line="240" w:lineRule="auto"/>
              <w:ind w:left="509" w:hanging="509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K1</w:t>
            </w:r>
            <w:r w:rsidRPr="000546D5">
              <w:rPr>
                <w:rFonts w:cs="Arial"/>
                <w:szCs w:val="20"/>
                <w:lang w:eastAsia="de-DE"/>
              </w:rPr>
              <w:tab/>
              <w:t>Dokumentation</w:t>
            </w:r>
          </w:p>
          <w:p w14:paraId="665D0DE2" w14:textId="51736AD8" w:rsidR="0074053C" w:rsidRPr="000546D5" w:rsidRDefault="000546D5" w:rsidP="0074053C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0546D5">
              <w:rPr>
                <w:rFonts w:eastAsia="Times New Roman" w:cs="Arial"/>
                <w:szCs w:val="20"/>
                <w:lang w:eastAsia="de-DE"/>
              </w:rPr>
              <w:t>Dokumentieren</w:t>
            </w:r>
            <w:r w:rsidR="0074053C" w:rsidRPr="000546D5">
              <w:rPr>
                <w:rFonts w:eastAsia="Times New Roman" w:cs="Arial"/>
                <w:szCs w:val="20"/>
                <w:lang w:eastAsia="de-DE"/>
              </w:rPr>
              <w:t xml:space="preserve"> von Experimenten</w:t>
            </w:r>
          </w:p>
          <w:p w14:paraId="1AEA7E95" w14:textId="77777777" w:rsidR="0074053C" w:rsidRPr="000546D5" w:rsidRDefault="0074053C" w:rsidP="0074053C">
            <w:pPr>
              <w:spacing w:before="60" w:after="60" w:line="240" w:lineRule="auto"/>
              <w:ind w:left="509" w:hanging="509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>K4</w:t>
            </w:r>
            <w:r w:rsidRPr="000546D5">
              <w:rPr>
                <w:rFonts w:cs="Arial"/>
                <w:szCs w:val="20"/>
                <w:lang w:eastAsia="de-DE"/>
              </w:rPr>
              <w:tab/>
              <w:t xml:space="preserve">Argumentation </w:t>
            </w:r>
          </w:p>
          <w:p w14:paraId="3106C7B0" w14:textId="1E43DE4B" w:rsidR="00FA2B49" w:rsidRPr="000546D5" w:rsidRDefault="0074053C" w:rsidP="0074053C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0546D5">
              <w:rPr>
                <w:rFonts w:eastAsia="Times New Roman" w:cs="Arial"/>
                <w:szCs w:val="20"/>
                <w:lang w:eastAsia="de-DE"/>
              </w:rPr>
              <w:t>fachlich sinnvolle</w:t>
            </w:r>
            <w:r w:rsidR="000546D5" w:rsidRPr="000546D5">
              <w:rPr>
                <w:rFonts w:eastAsia="Times New Roman" w:cs="Arial"/>
                <w:szCs w:val="20"/>
                <w:lang w:eastAsia="de-DE"/>
              </w:rPr>
              <w:t>s Begründen</w:t>
            </w:r>
            <w:r w:rsidRPr="000546D5">
              <w:rPr>
                <w:rFonts w:eastAsia="Times New Roman" w:cs="Arial"/>
                <w:szCs w:val="20"/>
                <w:lang w:eastAsia="de-DE"/>
              </w:rPr>
              <w:t xml:space="preserve"> von Aussagen</w:t>
            </w:r>
          </w:p>
        </w:tc>
      </w:tr>
      <w:tr w:rsidR="00FA2B49" w:rsidRPr="00E87F19" w14:paraId="092A1719" w14:textId="77777777" w:rsidTr="003A4972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3FE1BD36" w14:textId="33EF33F3" w:rsidR="00FA2B49" w:rsidRPr="000546D5" w:rsidRDefault="000546D5" w:rsidP="00FA2B49">
            <w:pPr>
              <w:spacing w:before="60" w:after="60" w:line="240" w:lineRule="auto"/>
              <w:jc w:val="left"/>
              <w:rPr>
                <w:rFonts w:cs="Arial"/>
                <w:b/>
                <w:bCs/>
                <w:iCs/>
                <w:szCs w:val="20"/>
                <w:lang w:eastAsia="de-DE"/>
              </w:rPr>
            </w:pPr>
            <w:r w:rsidRPr="000546D5">
              <w:rPr>
                <w:rFonts w:cs="Arial"/>
                <w:b/>
                <w:bCs/>
                <w:iCs/>
                <w:szCs w:val="20"/>
                <w:lang w:eastAsia="de-DE"/>
              </w:rPr>
              <w:t>weitere Vereinbarungen</w:t>
            </w:r>
          </w:p>
          <w:p w14:paraId="522497C2" w14:textId="77777777" w:rsidR="00FA2B49" w:rsidRPr="000546D5" w:rsidRDefault="00FA2B49" w:rsidP="00FA2B49">
            <w:pPr>
              <w:spacing w:before="60" w:after="0" w:line="240" w:lineRule="auto"/>
              <w:jc w:val="left"/>
              <w:rPr>
                <w:rFonts w:cs="Arial"/>
                <w:b/>
                <w:bCs/>
                <w:iCs/>
                <w:szCs w:val="20"/>
                <w:lang w:eastAsia="de-DE"/>
              </w:rPr>
            </w:pPr>
            <w:r w:rsidRPr="000546D5">
              <w:rPr>
                <w:rFonts w:cs="Arial"/>
                <w:b/>
                <w:bCs/>
                <w:iCs/>
                <w:szCs w:val="20"/>
                <w:lang w:eastAsia="de-DE"/>
              </w:rPr>
              <w:t>… zur Schwerpunktsetzung:</w:t>
            </w:r>
          </w:p>
          <w:p w14:paraId="60DED0D4" w14:textId="3F9FDB8E" w:rsidR="00FA2B49" w:rsidRPr="000546D5" w:rsidRDefault="000546D5" w:rsidP="00FA2B49">
            <w:pPr>
              <w:pStyle w:val="ListParagraph1"/>
              <w:numPr>
                <w:ilvl w:val="0"/>
                <w:numId w:val="3"/>
              </w:numPr>
              <w:spacing w:before="60" w:after="60" w:line="240" w:lineRule="auto"/>
              <w:ind w:left="458" w:hanging="218"/>
              <w:jc w:val="left"/>
              <w:rPr>
                <w:szCs w:val="20"/>
              </w:rPr>
            </w:pPr>
            <w:r w:rsidRPr="000546D5">
              <w:rPr>
                <w:szCs w:val="20"/>
              </w:rPr>
              <w:t xml:space="preserve">Betrachtung von chemischen Reaktionen auf der </w:t>
            </w:r>
            <w:proofErr w:type="spellStart"/>
            <w:r w:rsidRPr="000546D5">
              <w:rPr>
                <w:szCs w:val="20"/>
              </w:rPr>
              <w:t>Phänomenebene</w:t>
            </w:r>
            <w:proofErr w:type="spellEnd"/>
            <w:r w:rsidRPr="000546D5">
              <w:rPr>
                <w:szCs w:val="20"/>
              </w:rPr>
              <w:t xml:space="preserve"> ausreichend; Entscheidung über eine Betrachtung auf </w:t>
            </w:r>
            <w:proofErr w:type="spellStart"/>
            <w:r w:rsidRPr="000546D5">
              <w:rPr>
                <w:szCs w:val="20"/>
              </w:rPr>
              <w:t>Diskontinuumsebene</w:t>
            </w:r>
            <w:proofErr w:type="spellEnd"/>
            <w:r w:rsidRPr="000546D5">
              <w:rPr>
                <w:szCs w:val="20"/>
              </w:rPr>
              <w:t xml:space="preserve"> bei der jeweiligen Lehrkraft</w:t>
            </w:r>
          </w:p>
          <w:p w14:paraId="5EFE4FAC" w14:textId="77777777" w:rsidR="00FA2B49" w:rsidRPr="000546D5" w:rsidRDefault="00FA2B49" w:rsidP="00FA2B49">
            <w:pPr>
              <w:spacing w:before="120" w:after="60" w:line="240" w:lineRule="auto"/>
              <w:jc w:val="left"/>
              <w:rPr>
                <w:rFonts w:cs="Arial"/>
                <w:b/>
                <w:bCs/>
                <w:iCs/>
                <w:szCs w:val="20"/>
                <w:lang w:eastAsia="de-DE"/>
              </w:rPr>
            </w:pPr>
            <w:r w:rsidRPr="000546D5">
              <w:rPr>
                <w:rFonts w:cs="Arial"/>
                <w:b/>
                <w:bCs/>
                <w:iCs/>
                <w:szCs w:val="20"/>
                <w:lang w:eastAsia="de-DE"/>
              </w:rPr>
              <w:t>… zur Vernetzung:</w:t>
            </w:r>
          </w:p>
          <w:p w14:paraId="5D436096" w14:textId="77777777" w:rsidR="0074053C" w:rsidRPr="000546D5" w:rsidRDefault="0074053C" w:rsidP="0074053C">
            <w:pPr>
              <w:pStyle w:val="ListParagraph1"/>
              <w:numPr>
                <w:ilvl w:val="0"/>
                <w:numId w:val="3"/>
              </w:numPr>
              <w:spacing w:before="60" w:after="60" w:line="240" w:lineRule="auto"/>
              <w:ind w:left="458" w:hanging="218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 xml:space="preserve">Vertiefung </w:t>
            </w:r>
            <w:r w:rsidRPr="000546D5">
              <w:rPr>
                <w:szCs w:val="20"/>
              </w:rPr>
              <w:t>des</w:t>
            </w:r>
            <w:r w:rsidRPr="000546D5">
              <w:rPr>
                <w:rFonts w:cs="Arial"/>
                <w:szCs w:val="20"/>
                <w:lang w:eastAsia="de-DE"/>
              </w:rPr>
              <w:t xml:space="preserve"> Reaktionsbegriffs </w:t>
            </w:r>
            <w:r w:rsidRPr="000546D5">
              <w:rPr>
                <w:szCs w:val="20"/>
              </w:rPr>
              <w:t>→</w:t>
            </w:r>
            <w:r w:rsidRPr="000546D5">
              <w:rPr>
                <w:rFonts w:cs="Arial"/>
                <w:szCs w:val="20"/>
                <w:lang w:eastAsia="de-DE"/>
              </w:rPr>
              <w:t xml:space="preserve"> UV 7.3</w:t>
            </w:r>
          </w:p>
          <w:p w14:paraId="7CDD31EE" w14:textId="77777777" w:rsidR="00D70865" w:rsidRPr="000546D5" w:rsidRDefault="00D70865" w:rsidP="00D70865">
            <w:pPr>
              <w:pStyle w:val="ListParagraph1"/>
              <w:numPr>
                <w:ilvl w:val="0"/>
                <w:numId w:val="3"/>
              </w:numPr>
              <w:spacing w:before="60" w:after="60" w:line="240" w:lineRule="auto"/>
              <w:ind w:left="458" w:hanging="218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 xml:space="preserve">Weiterentwicklung der Wortgleichung zur Reaktionsgleichung </w:t>
            </w:r>
            <w:r w:rsidRPr="000546D5">
              <w:rPr>
                <w:szCs w:val="20"/>
              </w:rPr>
              <w:t>→</w:t>
            </w:r>
            <w:r w:rsidRPr="000546D5">
              <w:rPr>
                <w:rFonts w:cs="Arial"/>
                <w:szCs w:val="20"/>
                <w:lang w:eastAsia="de-DE"/>
              </w:rPr>
              <w:t xml:space="preserve"> UV </w:t>
            </w:r>
            <w:r w:rsidR="00984A77" w:rsidRPr="000546D5">
              <w:rPr>
                <w:rFonts w:cs="Arial"/>
                <w:szCs w:val="20"/>
                <w:lang w:eastAsia="de-DE"/>
              </w:rPr>
              <w:t>9.1</w:t>
            </w:r>
          </w:p>
          <w:p w14:paraId="4CD176B0" w14:textId="77777777" w:rsidR="00D70865" w:rsidRPr="000546D5" w:rsidRDefault="00D70865" w:rsidP="00D70865">
            <w:pPr>
              <w:pStyle w:val="ListParagraph1"/>
              <w:numPr>
                <w:ilvl w:val="0"/>
                <w:numId w:val="3"/>
              </w:numPr>
              <w:spacing w:before="60" w:after="60" w:line="240" w:lineRule="auto"/>
              <w:ind w:left="458" w:hanging="218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rFonts w:cs="Arial"/>
                <w:szCs w:val="20"/>
                <w:lang w:eastAsia="de-DE"/>
              </w:rPr>
              <w:t xml:space="preserve">Aufgreifen der Aktivierungsenergie bei der Einführung des Katalysators </w:t>
            </w:r>
            <w:r w:rsidRPr="000546D5">
              <w:rPr>
                <w:szCs w:val="20"/>
              </w:rPr>
              <w:t>→ UV 9.4</w:t>
            </w:r>
          </w:p>
          <w:p w14:paraId="1AC32843" w14:textId="77777777" w:rsidR="00502CE3" w:rsidRPr="000546D5" w:rsidRDefault="00502CE3" w:rsidP="00502CE3">
            <w:pPr>
              <w:spacing w:before="120" w:after="60" w:line="240" w:lineRule="auto"/>
              <w:jc w:val="left"/>
              <w:rPr>
                <w:rFonts w:cs="Arial"/>
                <w:b/>
                <w:szCs w:val="20"/>
                <w:lang w:eastAsia="de-DE"/>
              </w:rPr>
            </w:pPr>
            <w:r w:rsidRPr="000546D5">
              <w:rPr>
                <w:rFonts w:cs="Arial"/>
                <w:b/>
                <w:szCs w:val="20"/>
                <w:lang w:eastAsia="de-DE"/>
              </w:rPr>
              <w:t>… zu Synergien:</w:t>
            </w:r>
          </w:p>
          <w:p w14:paraId="468C2311" w14:textId="2690A886" w:rsidR="00502CE3" w:rsidRPr="000546D5" w:rsidRDefault="00A404B1" w:rsidP="000546D5">
            <w:pPr>
              <w:pStyle w:val="ListParagraph1"/>
              <w:numPr>
                <w:ilvl w:val="0"/>
                <w:numId w:val="3"/>
              </w:numPr>
              <w:spacing w:before="60" w:after="60" w:line="240" w:lineRule="auto"/>
              <w:ind w:left="458" w:hanging="218"/>
              <w:jc w:val="left"/>
              <w:rPr>
                <w:rFonts w:cs="Arial"/>
                <w:szCs w:val="20"/>
                <w:lang w:eastAsia="de-DE"/>
              </w:rPr>
            </w:pPr>
            <w:r w:rsidRPr="000546D5">
              <w:rPr>
                <w:szCs w:val="20"/>
              </w:rPr>
              <w:t>t</w:t>
            </w:r>
            <w:r w:rsidR="0074053C" w:rsidRPr="000546D5">
              <w:rPr>
                <w:szCs w:val="20"/>
              </w:rPr>
              <w:t xml:space="preserve">hermische Energie </w:t>
            </w:r>
            <w:r w:rsidR="000546D5">
              <w:rPr>
                <w:rFonts w:cs="Arial"/>
              </w:rPr>
              <w:t>←</w:t>
            </w:r>
            <w:r w:rsidR="0074053C" w:rsidRPr="000546D5">
              <w:rPr>
                <w:rFonts w:cs="Arial"/>
                <w:szCs w:val="20"/>
                <w:lang w:eastAsia="de-DE"/>
              </w:rPr>
              <w:t xml:space="preserve"> Physik UV 6.1, UV 6.2</w:t>
            </w:r>
          </w:p>
        </w:tc>
      </w:tr>
    </w:tbl>
    <w:p w14:paraId="2EC4DE58" w14:textId="77777777" w:rsidR="009A6D1A" w:rsidRPr="007F3DCB" w:rsidRDefault="009A6D1A" w:rsidP="003D0272">
      <w:pPr>
        <w:tabs>
          <w:tab w:val="left" w:pos="3193"/>
          <w:tab w:val="left" w:pos="7446"/>
        </w:tabs>
        <w:spacing w:before="60" w:after="0" w:line="240" w:lineRule="auto"/>
        <w:ind w:left="-34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551"/>
        <w:gridCol w:w="5551"/>
      </w:tblGrid>
      <w:tr w:rsidR="009A6D1A" w:rsidRPr="000C0072" w14:paraId="600F0788" w14:textId="77777777" w:rsidTr="00765706">
        <w:trPr>
          <w:trHeight w:val="992"/>
          <w:tblHeader/>
        </w:trPr>
        <w:tc>
          <w:tcPr>
            <w:tcW w:w="1112" w:type="pct"/>
            <w:shd w:val="clear" w:color="auto" w:fill="D9D9D9"/>
          </w:tcPr>
          <w:p w14:paraId="51929BA7" w14:textId="77777777" w:rsidR="009A6D1A" w:rsidRPr="000C0072" w:rsidRDefault="009A6D1A" w:rsidP="003E78B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lastRenderedPageBreak/>
              <w:t>Sequenzierung:</w:t>
            </w:r>
          </w:p>
          <w:p w14:paraId="044024D1" w14:textId="6F1B150F" w:rsidR="009A6D1A" w:rsidRPr="000C0072" w:rsidRDefault="009A6D1A" w:rsidP="003E78BE">
            <w:pPr>
              <w:spacing w:before="60" w:after="6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C0072">
              <w:rPr>
                <w:rFonts w:cs="Arial"/>
                <w:b/>
                <w:i/>
                <w:sz w:val="20"/>
                <w:szCs w:val="20"/>
              </w:rPr>
              <w:t>Fragestellungen</w:t>
            </w:r>
          </w:p>
        </w:tc>
        <w:tc>
          <w:tcPr>
            <w:tcW w:w="1944" w:type="pct"/>
            <w:shd w:val="clear" w:color="auto" w:fill="D9D9D9"/>
          </w:tcPr>
          <w:p w14:paraId="2BD11C1A" w14:textId="77777777" w:rsidR="009A6D1A" w:rsidRPr="000C0072" w:rsidRDefault="009A6D1A" w:rsidP="003E78BE">
            <w:p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102FDCEF" w14:textId="77777777" w:rsidR="009A6D1A" w:rsidRPr="000C0072" w:rsidRDefault="008F591E" w:rsidP="00EC29E2">
            <w:pPr>
              <w:spacing w:beforeLines="40" w:before="96" w:afterLines="40" w:after="96"/>
              <w:rPr>
                <w:rFonts w:cs="Arial"/>
                <w:b/>
                <w:i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 xml:space="preserve">Die </w:t>
            </w:r>
            <w:r w:rsidR="009A6D1A" w:rsidRPr="000C0072">
              <w:rPr>
                <w:rFonts w:cs="Arial"/>
                <w:sz w:val="20"/>
                <w:szCs w:val="20"/>
              </w:rPr>
              <w:t xml:space="preserve">Schülerinnen und Schüler </w:t>
            </w:r>
            <w:r w:rsidR="00262CA8" w:rsidRPr="000C0072">
              <w:rPr>
                <w:rFonts w:cs="Arial"/>
                <w:sz w:val="20"/>
                <w:szCs w:val="20"/>
              </w:rPr>
              <w:t>können</w:t>
            </w:r>
          </w:p>
        </w:tc>
        <w:tc>
          <w:tcPr>
            <w:tcW w:w="1944" w:type="pct"/>
            <w:shd w:val="clear" w:color="auto" w:fill="D9D9D9"/>
          </w:tcPr>
          <w:p w14:paraId="173B7BF4" w14:textId="77777777" w:rsidR="009A6D1A" w:rsidRPr="000C0072" w:rsidRDefault="009A6D1A" w:rsidP="00765706">
            <w:p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</w:tc>
      </w:tr>
      <w:tr w:rsidR="009A6D1A" w:rsidRPr="000C0072" w14:paraId="18254515" w14:textId="77777777" w:rsidTr="003E78BE">
        <w:trPr>
          <w:trHeight w:val="557"/>
        </w:trPr>
        <w:tc>
          <w:tcPr>
            <w:tcW w:w="1112" w:type="pct"/>
          </w:tcPr>
          <w:p w14:paraId="3BA0E454" w14:textId="77777777" w:rsidR="009A6D1A" w:rsidRPr="000C0072" w:rsidRDefault="00502CE3" w:rsidP="00C508D8">
            <w:pPr>
              <w:pStyle w:val="ListParagraph1"/>
              <w:spacing w:before="120" w:after="0" w:line="240" w:lineRule="auto"/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 w:rsidRPr="000C0072">
              <w:rPr>
                <w:rFonts w:cs="Arial"/>
                <w:i/>
                <w:iCs/>
                <w:sz w:val="20"/>
                <w:szCs w:val="20"/>
              </w:rPr>
              <w:t xml:space="preserve">Woran </w:t>
            </w:r>
            <w:r w:rsidRPr="000C0072">
              <w:rPr>
                <w:rFonts w:cs="Arial"/>
                <w:bCs/>
                <w:sz w:val="20"/>
                <w:szCs w:val="20"/>
              </w:rPr>
              <w:t>erkennt</w:t>
            </w:r>
            <w:r w:rsidRPr="000C0072">
              <w:rPr>
                <w:rFonts w:cs="Arial"/>
                <w:i/>
                <w:iCs/>
                <w:sz w:val="20"/>
                <w:szCs w:val="20"/>
              </w:rPr>
              <w:t xml:space="preserve"> man eine chemische Reaktion?</w:t>
            </w:r>
          </w:p>
          <w:p w14:paraId="26644CAC" w14:textId="77777777" w:rsidR="001E2821" w:rsidRPr="000C0072" w:rsidRDefault="001E2821" w:rsidP="00D93BA8">
            <w:pPr>
              <w:pStyle w:val="ListParagraph1"/>
              <w:spacing w:before="60" w:after="60" w:line="240" w:lineRule="auto"/>
              <w:ind w:left="29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  <w:p w14:paraId="70DE3A5F" w14:textId="77777777" w:rsidR="001E2821" w:rsidRPr="000C0072" w:rsidRDefault="001E2821" w:rsidP="00D93BA8">
            <w:pPr>
              <w:pStyle w:val="ListParagraph1"/>
              <w:spacing w:before="60" w:after="60" w:line="240" w:lineRule="auto"/>
              <w:ind w:left="29"/>
              <w:jc w:val="left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 xml:space="preserve">(ca. </w:t>
            </w:r>
            <w:r w:rsidR="00110C3E" w:rsidRPr="000C0072">
              <w:rPr>
                <w:rFonts w:cs="Arial"/>
                <w:sz w:val="20"/>
                <w:szCs w:val="20"/>
              </w:rPr>
              <w:t>5-6</w:t>
            </w:r>
            <w:r w:rsidRPr="000C007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C0072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0C0072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44" w:type="pct"/>
          </w:tcPr>
          <w:p w14:paraId="18725130" w14:textId="77777777" w:rsidR="00502CE3" w:rsidRPr="000C0072" w:rsidRDefault="00502CE3" w:rsidP="00502CE3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chemische Reaktionen an der Bildung von neuen Stoffen mit 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>anderen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Eigenschaften 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 xml:space="preserve">und 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in Abgrenzung zu 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>physikalischen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Vorgängen identifizieren (UF2, UF3), </w:t>
            </w:r>
          </w:p>
          <w:p w14:paraId="74A16FE2" w14:textId="77777777" w:rsidR="001E2821" w:rsidRPr="000C0072" w:rsidRDefault="001E2821" w:rsidP="001E2821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einfache chemische Reaktionen sachgerecht durchführen und auswerten (E4, E5, K1),</w:t>
            </w:r>
          </w:p>
          <w:p w14:paraId="704E1BF2" w14:textId="77777777" w:rsidR="00D70865" w:rsidRPr="000C0072" w:rsidRDefault="00D70865" w:rsidP="001E2821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chemische Reaktionen in Form von Reaktionsschemata in Worten darstellen (UF1, K1), </w:t>
            </w:r>
          </w:p>
          <w:p w14:paraId="7F931403" w14:textId="77777777" w:rsidR="00502CE3" w:rsidRPr="000C0072" w:rsidRDefault="00502CE3" w:rsidP="00502CE3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bei ausgewählten chemischen Reaktionen die Energieumwandlung der in den Stoffen gespeicherten Energie (chemische Energie) in andere Energieformen begründet angeben (UF1), </w:t>
            </w:r>
          </w:p>
          <w:p w14:paraId="4873B618" w14:textId="77777777" w:rsidR="00502CE3" w:rsidRPr="000C0072" w:rsidRDefault="00502CE3" w:rsidP="001E2821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bei ausgewählten chemischen Reaktionen die Bedeutung der Aktivierungsenergie zum Auslösen einer Reaktion 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>beschreiben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(UF1).</w:t>
            </w:r>
          </w:p>
        </w:tc>
        <w:tc>
          <w:tcPr>
            <w:tcW w:w="1944" w:type="pct"/>
          </w:tcPr>
          <w:p w14:paraId="1A1D8C11" w14:textId="77777777" w:rsidR="00640AC7" w:rsidRPr="000C0072" w:rsidRDefault="00640AC7" w:rsidP="003E78BE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Kontext: Chemische </w:t>
            </w:r>
            <w:r w:rsidR="00610A1B" w:rsidRPr="000C0072">
              <w:rPr>
                <w:rFonts w:cs="Arial"/>
                <w:bCs/>
                <w:sz w:val="20"/>
                <w:szCs w:val="20"/>
              </w:rPr>
              <w:t>Reaktionen nicht nur im Labor</w:t>
            </w:r>
          </w:p>
          <w:p w14:paraId="7A931761" w14:textId="77777777" w:rsidR="00984A77" w:rsidRPr="000C0072" w:rsidRDefault="00031E6F" w:rsidP="003E78BE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problemorientierter</w:t>
            </w:r>
            <w:r w:rsidR="009A6D1A" w:rsidRPr="000C0072">
              <w:rPr>
                <w:rFonts w:cs="Arial"/>
                <w:bCs/>
                <w:sz w:val="20"/>
                <w:szCs w:val="20"/>
              </w:rPr>
              <w:t xml:space="preserve"> Einstieg: </w:t>
            </w:r>
            <w:r w:rsidR="00502CE3" w:rsidRPr="000C0072">
              <w:rPr>
                <w:rFonts w:cs="Arial"/>
                <w:bCs/>
                <w:sz w:val="20"/>
                <w:szCs w:val="20"/>
              </w:rPr>
              <w:t>Gewinnung von Salz und Zucker aus Salzwasser bzw. Zuckerwasser durch Eindampfen</w:t>
            </w:r>
            <w:r w:rsidR="00C508D8" w:rsidRPr="000C0072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77F4CEB5" w14:textId="77777777" w:rsidR="00984A77" w:rsidRPr="000C0072" w:rsidRDefault="00984A77" w:rsidP="003E78BE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Beobachtung:</w:t>
            </w:r>
            <w:r w:rsidRPr="000C0072">
              <w:rPr>
                <w:rFonts w:cs="Arial"/>
                <w:bCs/>
                <w:sz w:val="20"/>
                <w:szCs w:val="20"/>
              </w:rPr>
              <w:tab/>
            </w:r>
          </w:p>
          <w:p w14:paraId="05AAFA4E" w14:textId="77777777" w:rsidR="00984A77" w:rsidRPr="000C0072" w:rsidRDefault="00D56FEC" w:rsidP="00984A77">
            <w:pPr>
              <w:pStyle w:val="ListParagraph1"/>
              <w:numPr>
                <w:ilvl w:val="0"/>
                <w:numId w:val="3"/>
              </w:numPr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beim Salzwasser verdampft das Was</w:t>
            </w:r>
            <w:r w:rsidR="00984A77" w:rsidRPr="000C0072">
              <w:rPr>
                <w:rFonts w:cs="Arial"/>
                <w:bCs/>
                <w:sz w:val="20"/>
                <w:szCs w:val="20"/>
              </w:rPr>
              <w:t>ser und zurück bleibt Kochsalz</w:t>
            </w:r>
          </w:p>
          <w:p w14:paraId="0B514241" w14:textId="77777777" w:rsidR="009A6D1A" w:rsidRPr="000C0072" w:rsidRDefault="00D56FEC" w:rsidP="00984A77">
            <w:pPr>
              <w:pStyle w:val="ListParagraph1"/>
              <w:numPr>
                <w:ilvl w:val="0"/>
                <w:numId w:val="3"/>
              </w:numPr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beim Zuckerwasser verdampft zunächst Wasser, dann entsteht ein zähflüssiger Zuckersirup und anschließend karamellisiert der Zucker</w:t>
            </w:r>
            <w:r w:rsidR="00984A77" w:rsidRPr="000C007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10C3E" w:rsidRPr="000C0072">
              <w:rPr>
                <w:rFonts w:cs="Arial"/>
                <w:bCs/>
                <w:sz w:val="20"/>
                <w:szCs w:val="20"/>
              </w:rPr>
              <w:t>[1]</w:t>
            </w:r>
          </w:p>
          <w:p w14:paraId="476768C4" w14:textId="77777777" w:rsidR="00C508D8" w:rsidRPr="000C0072" w:rsidRDefault="001E33A2" w:rsidP="003E78BE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Untersuchung der Vorgänge beim Erhitzen von Zucker</w:t>
            </w:r>
            <w:r w:rsidR="00E51E83" w:rsidRPr="000C0072">
              <w:rPr>
                <w:rFonts w:cs="Arial"/>
                <w:bCs/>
                <w:sz w:val="20"/>
                <w:szCs w:val="20"/>
              </w:rPr>
              <w:t xml:space="preserve"> [2]</w:t>
            </w:r>
            <w:r w:rsidRPr="000C0072">
              <w:rPr>
                <w:rFonts w:cs="Arial"/>
                <w:bCs/>
                <w:sz w:val="20"/>
                <w:szCs w:val="20"/>
              </w:rPr>
              <w:t>:</w:t>
            </w:r>
          </w:p>
          <w:p w14:paraId="652B0709" w14:textId="77777777" w:rsidR="001E33A2" w:rsidRPr="000C0072" w:rsidRDefault="001E33A2" w:rsidP="001E33A2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Beobachtung der Verfärbung der Schmelze von weiß über gelb zu braun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 xml:space="preserve"> bis schwarz</w:t>
            </w:r>
            <w:r w:rsidR="008C2B67" w:rsidRPr="000C0072">
              <w:rPr>
                <w:rFonts w:cs="Arial"/>
                <w:bCs/>
                <w:sz w:val="20"/>
                <w:szCs w:val="20"/>
              </w:rPr>
              <w:t xml:space="preserve"> (neuer Stoff mit neuen Eigenschaften)</w:t>
            </w:r>
          </w:p>
          <w:p w14:paraId="3EB9CA53" w14:textId="77777777" w:rsidR="00C508D8" w:rsidRPr="000C0072" w:rsidRDefault="008C2B67" w:rsidP="001E33A2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Beobachtung einer farblosen Flüssigkeit (</w:t>
            </w:r>
            <w:r w:rsidR="001E33A2" w:rsidRPr="000C0072">
              <w:rPr>
                <w:rFonts w:cs="Arial"/>
                <w:bCs/>
                <w:sz w:val="20"/>
                <w:szCs w:val="20"/>
              </w:rPr>
              <w:t xml:space="preserve">Nachweis 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von </w:t>
            </w:r>
            <w:r w:rsidR="001E33A2" w:rsidRPr="000C0072">
              <w:rPr>
                <w:rFonts w:cs="Arial"/>
                <w:bCs/>
                <w:sz w:val="20"/>
                <w:szCs w:val="20"/>
              </w:rPr>
              <w:t>Wasser als zweites Reaktionsprodukt</w:t>
            </w:r>
            <w:r w:rsidRPr="000C0072">
              <w:rPr>
                <w:rFonts w:cs="Arial"/>
                <w:bCs/>
                <w:sz w:val="20"/>
                <w:szCs w:val="20"/>
              </w:rPr>
              <w:t>)</w:t>
            </w:r>
          </w:p>
          <w:p w14:paraId="789394C3" w14:textId="77777777" w:rsidR="001E33A2" w:rsidRPr="000C0072" w:rsidRDefault="001E33A2" w:rsidP="001E33A2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Definition der chemischen Reaktion als Stoffumwandlung</w:t>
            </w:r>
          </w:p>
          <w:p w14:paraId="50BEE909" w14:textId="77777777" w:rsidR="00C508D8" w:rsidRPr="000C0072" w:rsidRDefault="00EF4A07" w:rsidP="003E78BE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Chemische Reaktion </w:t>
            </w:r>
            <w:r w:rsidR="004F0F01" w:rsidRPr="000C0072">
              <w:rPr>
                <w:rFonts w:cs="Arial"/>
                <w:bCs/>
                <w:sz w:val="20"/>
                <w:szCs w:val="20"/>
              </w:rPr>
              <w:t>genauer betrachtet</w:t>
            </w:r>
            <w:r w:rsidRPr="000C0072">
              <w:rPr>
                <w:rFonts w:cs="Arial"/>
                <w:bCs/>
                <w:sz w:val="20"/>
                <w:szCs w:val="20"/>
              </w:rPr>
              <w:t>: Reaktion von Eisen und Schwefel zu Eisensulfid</w:t>
            </w:r>
          </w:p>
          <w:p w14:paraId="46FEE333" w14:textId="77777777" w:rsidR="00EF4A07" w:rsidRPr="000C0072" w:rsidRDefault="00EF4A07" w:rsidP="00EF4A07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Beschreibung der Ausgangsstoffe und Endstoffe</w:t>
            </w:r>
          </w:p>
          <w:p w14:paraId="3B5EE8B4" w14:textId="77777777" w:rsidR="00EF4A07" w:rsidRPr="000C0072" w:rsidRDefault="00EF4A07" w:rsidP="00EF4A07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Deutung der Versuchsbeobachtungen hinsichtlich der Veränderung der Stoffeigenschaften und der energetischen Beobachtungen</w:t>
            </w:r>
          </w:p>
          <w:p w14:paraId="43121EAD" w14:textId="77777777" w:rsidR="00A71A5D" w:rsidRPr="000C0072" w:rsidRDefault="00A71A5D" w:rsidP="00A71A5D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Reaktionsschema für die Reaktion aufstellen</w:t>
            </w:r>
          </w:p>
          <w:p w14:paraId="292FB228" w14:textId="77777777" w:rsidR="00EF4A07" w:rsidRPr="000C0072" w:rsidRDefault="00EF4A07" w:rsidP="00EF4A07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Einführung der Fachbegriffe „chemische Energie“ (in Stoffen gespeicherte Energie) und „Aktivierungsenergie“</w:t>
            </w:r>
          </w:p>
          <w:p w14:paraId="25D2842C" w14:textId="77777777" w:rsidR="003A37B3" w:rsidRPr="000C0072" w:rsidRDefault="00EF4A07" w:rsidP="00853C69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Erweiterung der Definition für chemische Reaktionen um energetische Aspekte</w:t>
            </w:r>
          </w:p>
        </w:tc>
      </w:tr>
      <w:tr w:rsidR="009A6D1A" w:rsidRPr="000C0072" w14:paraId="367C9A25" w14:textId="77777777" w:rsidTr="003E78BE">
        <w:trPr>
          <w:trHeight w:val="2430"/>
        </w:trPr>
        <w:tc>
          <w:tcPr>
            <w:tcW w:w="1112" w:type="pct"/>
          </w:tcPr>
          <w:p w14:paraId="68D7F9D6" w14:textId="77777777" w:rsidR="009A6D1A" w:rsidRPr="000C0072" w:rsidRDefault="001E2821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sz w:val="20"/>
                <w:szCs w:val="20"/>
              </w:rPr>
            </w:pPr>
            <w:r w:rsidRPr="000C0072">
              <w:rPr>
                <w:rFonts w:cs="Arial"/>
                <w:i/>
                <w:sz w:val="20"/>
                <w:szCs w:val="20"/>
              </w:rPr>
              <w:lastRenderedPageBreak/>
              <w:t>Welche Bedeutung haben chemische Reaktionen für den Menschen?</w:t>
            </w:r>
          </w:p>
          <w:p w14:paraId="40988453" w14:textId="77777777" w:rsidR="009A6D1A" w:rsidRPr="000C0072" w:rsidRDefault="009A6D1A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sz w:val="20"/>
                <w:szCs w:val="20"/>
              </w:rPr>
            </w:pPr>
          </w:p>
          <w:p w14:paraId="3619281D" w14:textId="77777777" w:rsidR="009A6D1A" w:rsidRPr="000C0072" w:rsidRDefault="009A6D1A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(ca. 2</w:t>
            </w:r>
            <w:r w:rsidR="00110C3E" w:rsidRPr="000C0072">
              <w:rPr>
                <w:rFonts w:cs="Arial"/>
                <w:sz w:val="20"/>
                <w:szCs w:val="20"/>
              </w:rPr>
              <w:t>-3</w:t>
            </w:r>
            <w:r w:rsidRPr="000C007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C0072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0C0072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44" w:type="pct"/>
          </w:tcPr>
          <w:p w14:paraId="7E24B0B4" w14:textId="775E139D" w:rsidR="001E2821" w:rsidRPr="000C0072" w:rsidRDefault="001E2821" w:rsidP="001E2821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chemische Reaktionen anhand von Stoff- und Energieum</w:t>
            </w:r>
            <w:r w:rsidR="00577C85">
              <w:rPr>
                <w:rFonts w:cs="Arial"/>
                <w:bCs/>
                <w:sz w:val="20"/>
                <w:szCs w:val="20"/>
              </w:rPr>
              <w:softHyphen/>
            </w:r>
            <w:r w:rsidRPr="000C0072">
              <w:rPr>
                <w:rFonts w:cs="Arial"/>
                <w:bCs/>
                <w:sz w:val="20"/>
                <w:szCs w:val="20"/>
              </w:rPr>
              <w:t>wandlungen auch im Alltag identifizieren (E2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>, UF4</w:t>
            </w:r>
            <w:r w:rsidRPr="000C0072">
              <w:rPr>
                <w:rFonts w:cs="Arial"/>
                <w:bCs/>
                <w:sz w:val="20"/>
                <w:szCs w:val="20"/>
              </w:rPr>
              <w:t>)</w:t>
            </w:r>
            <w:r w:rsidR="00D70865" w:rsidRPr="000C0072">
              <w:rPr>
                <w:rFonts w:cs="Arial"/>
                <w:bCs/>
                <w:sz w:val="20"/>
                <w:szCs w:val="20"/>
              </w:rPr>
              <w:t>,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609BF73A" w14:textId="77777777" w:rsidR="009A6D1A" w:rsidRPr="000C0072" w:rsidRDefault="001E2821" w:rsidP="001E2821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die Bedeutung chemischer Reaktionen in der Lebenswelt begründen (B1, K4). </w:t>
            </w:r>
          </w:p>
        </w:tc>
        <w:tc>
          <w:tcPr>
            <w:tcW w:w="1944" w:type="pct"/>
          </w:tcPr>
          <w:p w14:paraId="5A68666D" w14:textId="77777777" w:rsidR="009A6D1A" w:rsidRPr="000C0072" w:rsidRDefault="003A37B3" w:rsidP="002C5F68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Lernzirkel „chemische Reaktionen“ im Alltag</w:t>
            </w:r>
            <w:r w:rsidR="002D3BCD" w:rsidRPr="000C0072">
              <w:rPr>
                <w:rFonts w:cs="Arial"/>
                <w:bCs/>
                <w:sz w:val="20"/>
                <w:szCs w:val="20"/>
              </w:rPr>
              <w:t>; Begründungen angeben, warum es sich um chemische Reaktionen handelt; Nutzen der chemischen Reaktion erläutern;</w:t>
            </w:r>
            <w:r w:rsidR="002D3BCD" w:rsidRPr="000C0072">
              <w:rPr>
                <w:rFonts w:cs="Arial"/>
                <w:bCs/>
                <w:sz w:val="20"/>
                <w:szCs w:val="20"/>
              </w:rPr>
              <w:br/>
              <w:t xml:space="preserve">mögliche Reaktionen: </w:t>
            </w:r>
          </w:p>
          <w:p w14:paraId="722E5530" w14:textId="77777777" w:rsidR="003A37B3" w:rsidRPr="000C0072" w:rsidRDefault="003A37B3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Untersuchung von Brausepulver</w:t>
            </w:r>
            <w:r w:rsidR="006E4F6E" w:rsidRPr="000C0072">
              <w:rPr>
                <w:rFonts w:cs="Arial"/>
                <w:bCs/>
                <w:sz w:val="20"/>
                <w:szCs w:val="20"/>
              </w:rPr>
              <w:t xml:space="preserve"> [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3</w:t>
            </w:r>
            <w:r w:rsidR="006E4F6E" w:rsidRPr="000C0072">
              <w:rPr>
                <w:rFonts w:cs="Arial"/>
                <w:bCs/>
                <w:sz w:val="20"/>
                <w:szCs w:val="20"/>
              </w:rPr>
              <w:t>]</w:t>
            </w:r>
          </w:p>
          <w:p w14:paraId="7686FA5C" w14:textId="77777777" w:rsidR="003A37B3" w:rsidRPr="000C0072" w:rsidRDefault="003A37B3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Untersuchung von Backtriebmitteln (Natron, Hirschhornsalz)</w:t>
            </w:r>
            <w:r w:rsidR="006E4F6E" w:rsidRPr="000C0072">
              <w:rPr>
                <w:rFonts w:cs="Arial"/>
                <w:bCs/>
                <w:sz w:val="20"/>
                <w:szCs w:val="20"/>
              </w:rPr>
              <w:t xml:space="preserve"> [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4</w:t>
            </w:r>
            <w:r w:rsidR="00640AC7" w:rsidRPr="000C0072">
              <w:rPr>
                <w:rFonts w:cs="Arial"/>
                <w:bCs/>
                <w:sz w:val="20"/>
                <w:szCs w:val="20"/>
              </w:rPr>
              <w:t>]</w:t>
            </w:r>
          </w:p>
          <w:p w14:paraId="333F993A" w14:textId="77777777" w:rsidR="003A37B3" w:rsidRPr="000C0072" w:rsidRDefault="003A37B3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Verbrennung von Kohle</w:t>
            </w:r>
          </w:p>
          <w:p w14:paraId="29E61F03" w14:textId="77777777" w:rsidR="003A37B3" w:rsidRPr="000C0072" w:rsidRDefault="003A37B3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Chemische Reaktionen im Menschen (Verdauung)</w:t>
            </w:r>
            <w:r w:rsidR="006E4F6E" w:rsidRPr="000C0072">
              <w:rPr>
                <w:rFonts w:cs="Arial"/>
                <w:bCs/>
                <w:sz w:val="20"/>
                <w:szCs w:val="20"/>
              </w:rPr>
              <w:t xml:space="preserve"> [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5</w:t>
            </w:r>
            <w:r w:rsidR="006E4F6E" w:rsidRPr="000C0072">
              <w:rPr>
                <w:rFonts w:cs="Arial"/>
                <w:bCs/>
                <w:sz w:val="20"/>
                <w:szCs w:val="20"/>
              </w:rPr>
              <w:t>]</w:t>
            </w:r>
          </w:p>
          <w:p w14:paraId="7C4080DD" w14:textId="77777777" w:rsidR="003A37B3" w:rsidRPr="000C0072" w:rsidRDefault="007060DF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Kalkentfernung mithilfe saurer </w:t>
            </w:r>
            <w:r w:rsidR="003A37B3" w:rsidRPr="000C0072">
              <w:rPr>
                <w:rFonts w:cs="Arial"/>
                <w:bCs/>
                <w:sz w:val="20"/>
                <w:szCs w:val="20"/>
              </w:rPr>
              <w:t xml:space="preserve">Reiniger </w:t>
            </w:r>
          </w:p>
          <w:p w14:paraId="519CA920" w14:textId="77777777" w:rsidR="00C819FC" w:rsidRPr="000C0072" w:rsidRDefault="00C819FC" w:rsidP="003A37B3">
            <w:pPr>
              <w:pStyle w:val="ListParagraph1"/>
              <w:numPr>
                <w:ilvl w:val="0"/>
                <w:numId w:val="10"/>
              </w:numPr>
              <w:spacing w:before="120" w:after="0" w:line="240" w:lineRule="auto"/>
              <w:ind w:left="357" w:hanging="357"/>
              <w:contextualSpacing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…</w:t>
            </w:r>
          </w:p>
          <w:p w14:paraId="021120CC" w14:textId="77777777" w:rsidR="004F0F01" w:rsidRPr="000C0072" w:rsidRDefault="007060DF" w:rsidP="003A37B3">
            <w:pPr>
              <w:pStyle w:val="ListParagraph1"/>
              <w:spacing w:before="12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Überprüfungs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- und Anwendungs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aufgaben </w:t>
            </w:r>
          </w:p>
          <w:p w14:paraId="6623E25C" w14:textId="77777777" w:rsidR="004F0F01" w:rsidRPr="000C0072" w:rsidRDefault="004F0F01" w:rsidP="004F0F01">
            <w:pPr>
              <w:pStyle w:val="ListParagraph1"/>
              <w:spacing w:before="120" w:after="120" w:line="240" w:lineRule="auto"/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0C0072">
              <w:rPr>
                <w:rFonts w:cs="Arial"/>
                <w:b/>
                <w:bCs/>
                <w:i/>
                <w:sz w:val="20"/>
                <w:szCs w:val="20"/>
              </w:rPr>
              <w:t>Vertiefungs-/Differenzierungsmöglichkeit:</w:t>
            </w:r>
          </w:p>
          <w:p w14:paraId="09AFE2BB" w14:textId="77777777" w:rsidR="004F0F01" w:rsidRPr="000C0072" w:rsidRDefault="004F0F01" w:rsidP="004F0F01">
            <w:pPr>
              <w:pStyle w:val="ListParagraph1"/>
              <w:numPr>
                <w:ilvl w:val="0"/>
                <w:numId w:val="19"/>
              </w:numPr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Energiegehalt von Lebensmitteln (Schokolade) z. B. Backen eines Spiegeleis </w:t>
            </w:r>
            <w:r w:rsidR="007060DF" w:rsidRPr="000C0072">
              <w:rPr>
                <w:rFonts w:cs="Arial"/>
                <w:bCs/>
                <w:sz w:val="20"/>
                <w:szCs w:val="20"/>
              </w:rPr>
              <w:t>mit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ein</w:t>
            </w:r>
            <w:r w:rsidR="007060DF" w:rsidRPr="000C0072">
              <w:rPr>
                <w:rFonts w:cs="Arial"/>
                <w:bCs/>
                <w:sz w:val="20"/>
                <w:szCs w:val="20"/>
              </w:rPr>
              <w:t>em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Stück brennende</w:t>
            </w:r>
            <w:r w:rsidR="007060DF" w:rsidRPr="000C0072">
              <w:rPr>
                <w:rFonts w:cs="Arial"/>
                <w:bCs/>
                <w:sz w:val="20"/>
                <w:szCs w:val="20"/>
              </w:rPr>
              <w:t>r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Schokolade [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6</w:t>
            </w:r>
            <w:r w:rsidRPr="000C0072">
              <w:rPr>
                <w:rFonts w:cs="Arial"/>
                <w:bCs/>
                <w:sz w:val="20"/>
                <w:szCs w:val="20"/>
              </w:rPr>
              <w:t>]</w:t>
            </w:r>
            <w:r w:rsidRPr="000C0072">
              <w:rPr>
                <w:rFonts w:cs="Arial"/>
                <w:bCs/>
                <w:sz w:val="20"/>
                <w:szCs w:val="20"/>
              </w:rPr>
              <w:br/>
              <w:t xml:space="preserve">(Alternative: Verbrennung </w:t>
            </w:r>
            <w:r w:rsidR="00D56FEC" w:rsidRPr="000C0072">
              <w:rPr>
                <w:rFonts w:cs="Arial"/>
                <w:bCs/>
                <w:sz w:val="20"/>
                <w:szCs w:val="20"/>
              </w:rPr>
              <w:t xml:space="preserve">eines </w:t>
            </w:r>
            <w:proofErr w:type="spellStart"/>
            <w:r w:rsidR="00D56FEC" w:rsidRPr="000C0072">
              <w:rPr>
                <w:rFonts w:cs="Arial"/>
                <w:bCs/>
                <w:sz w:val="20"/>
                <w:szCs w:val="20"/>
              </w:rPr>
              <w:t>Marshmallows</w:t>
            </w:r>
            <w:proofErr w:type="spellEnd"/>
            <w:r w:rsidR="00D56FEC" w:rsidRPr="000C0072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C0072">
              <w:rPr>
                <w:rFonts w:cs="Arial"/>
                <w:bCs/>
                <w:sz w:val="20"/>
                <w:szCs w:val="20"/>
              </w:rPr>
              <w:t>in einem Kalorimeter und Messen des Temperaturanstiegs) [</w:t>
            </w:r>
            <w:r w:rsidR="00D56FEC" w:rsidRPr="000C0072">
              <w:rPr>
                <w:rFonts w:cs="Arial"/>
                <w:bCs/>
                <w:sz w:val="20"/>
                <w:szCs w:val="20"/>
              </w:rPr>
              <w:t>7</w:t>
            </w:r>
            <w:r w:rsidR="00853C69" w:rsidRPr="000C0072">
              <w:rPr>
                <w:rFonts w:cs="Arial"/>
                <w:bCs/>
                <w:sz w:val="20"/>
                <w:szCs w:val="20"/>
              </w:rPr>
              <w:t>]</w:t>
            </w:r>
          </w:p>
          <w:p w14:paraId="3B99DB5A" w14:textId="77777777" w:rsidR="004F0F01" w:rsidRPr="000C0072" w:rsidRDefault="004F0F01" w:rsidP="00853C69">
            <w:pPr>
              <w:pStyle w:val="ListParagraph1"/>
              <w:numPr>
                <w:ilvl w:val="0"/>
                <w:numId w:val="19"/>
              </w:numPr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Energieumwandlungen von chemischer Energie in andere Energieformen anhand von Beispielen beschreiben</w:t>
            </w:r>
          </w:p>
          <w:p w14:paraId="242EE7BA" w14:textId="054A94B2" w:rsidR="003A37B3" w:rsidRPr="000C0072" w:rsidRDefault="003A37B3" w:rsidP="00C4634C">
            <w:pPr>
              <w:pStyle w:val="ListParagraph1"/>
              <w:numPr>
                <w:ilvl w:val="0"/>
                <w:numId w:val="19"/>
              </w:numPr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Recherche nach weiteren chemischen Reaktionen im Alltag</w:t>
            </w:r>
          </w:p>
        </w:tc>
      </w:tr>
    </w:tbl>
    <w:p w14:paraId="65325388" w14:textId="7A3B41C8" w:rsidR="009A6D1A" w:rsidRPr="000C0072" w:rsidRDefault="009A6D1A" w:rsidP="003D0272">
      <w:pPr>
        <w:rPr>
          <w:rFonts w:cs="Arial"/>
          <w:b/>
          <w:sz w:val="20"/>
          <w:szCs w:val="20"/>
        </w:rPr>
      </w:pPr>
      <w:r w:rsidRPr="000C0072">
        <w:rPr>
          <w:rFonts w:cs="Arial"/>
          <w:b/>
          <w:sz w:val="20"/>
          <w:szCs w:val="20"/>
        </w:rPr>
        <w:br w:type="page"/>
      </w:r>
      <w:r w:rsidR="000C0072">
        <w:rPr>
          <w:rFonts w:cs="Arial"/>
          <w:b/>
          <w:sz w:val="20"/>
          <w:szCs w:val="20"/>
        </w:rPr>
        <w:lastRenderedPageBreak/>
        <w:t>w</w:t>
      </w:r>
      <w:r w:rsidRPr="000C0072">
        <w:rPr>
          <w:rFonts w:cs="Arial"/>
          <w:b/>
          <w:sz w:val="20"/>
          <w:szCs w:val="20"/>
        </w:rPr>
        <w:t>eiterführendes Material: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7395"/>
        <w:gridCol w:w="6356"/>
      </w:tblGrid>
      <w:tr w:rsidR="009A6D1A" w:rsidRPr="000C0072" w14:paraId="0121782F" w14:textId="77777777" w:rsidTr="00C17F52">
        <w:trPr>
          <w:trHeight w:val="113"/>
        </w:trPr>
        <w:tc>
          <w:tcPr>
            <w:tcW w:w="184" w:type="pct"/>
            <w:shd w:val="clear" w:color="auto" w:fill="D9D9D9"/>
          </w:tcPr>
          <w:p w14:paraId="56BB7D4B" w14:textId="77777777" w:rsidR="009A6D1A" w:rsidRPr="000C0072" w:rsidRDefault="009A6D1A" w:rsidP="00A311AC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2590" w:type="pct"/>
            <w:shd w:val="clear" w:color="auto" w:fill="D9D9D9"/>
          </w:tcPr>
          <w:p w14:paraId="71C28DDF" w14:textId="77777777" w:rsidR="009A6D1A" w:rsidRPr="000C0072" w:rsidRDefault="009A6D1A" w:rsidP="00A311AC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2226" w:type="pct"/>
            <w:shd w:val="clear" w:color="auto" w:fill="D9D9D9"/>
          </w:tcPr>
          <w:p w14:paraId="4FC985DE" w14:textId="77777777" w:rsidR="009A6D1A" w:rsidRPr="000C0072" w:rsidRDefault="009A6D1A" w:rsidP="00A311AC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C0072">
              <w:rPr>
                <w:rFonts w:cs="Arial"/>
                <w:b/>
                <w:sz w:val="20"/>
                <w:szCs w:val="20"/>
              </w:rPr>
              <w:t>Kurzbeschreibung des Inhalts / der Quelle</w:t>
            </w:r>
          </w:p>
        </w:tc>
      </w:tr>
      <w:tr w:rsidR="009A6D1A" w:rsidRPr="000C0072" w14:paraId="693AC194" w14:textId="77777777" w:rsidTr="00A311AC">
        <w:trPr>
          <w:trHeight w:val="1204"/>
        </w:trPr>
        <w:tc>
          <w:tcPr>
            <w:tcW w:w="184" w:type="pct"/>
          </w:tcPr>
          <w:p w14:paraId="7C0C5114" w14:textId="77777777" w:rsidR="009A6D1A" w:rsidRPr="000C0072" w:rsidRDefault="009A6D1A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90" w:type="pct"/>
          </w:tcPr>
          <w:p w14:paraId="7F8F5A55" w14:textId="77777777" w:rsidR="009A6D1A" w:rsidRPr="000C0072" w:rsidRDefault="00C90593" w:rsidP="00A311AC">
            <w:pPr>
              <w:spacing w:before="60" w:after="60" w:line="240" w:lineRule="auto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7" w:history="1">
              <w:r w:rsidR="00110C3E" w:rsidRPr="000C0072">
                <w:rPr>
                  <w:rStyle w:val="Hyperlink"/>
                  <w:rFonts w:cs="Arial"/>
                  <w:sz w:val="20"/>
                  <w:szCs w:val="20"/>
                </w:rPr>
                <w:t>http://www.idn.uni-bremen.de/chemiedidaktik/material/Teilchen/teilchen/chemreak/chemreak0.htm</w:t>
              </w:r>
            </w:hyperlink>
            <w:r w:rsidR="00110C3E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3989742D" w14:textId="77777777" w:rsidR="009A6D1A" w:rsidRPr="000C0072" w:rsidRDefault="00110C3E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Lernumgebung zur chemischen Reaktion mit Videoclips und Animationen; Abgrenzung von chemischen Reaktionen zu physikalischen Vorgängen</w:t>
            </w:r>
          </w:p>
        </w:tc>
      </w:tr>
      <w:tr w:rsidR="009A6D1A" w:rsidRPr="000C0072" w14:paraId="263BD474" w14:textId="77777777" w:rsidTr="00C17F52">
        <w:trPr>
          <w:trHeight w:val="113"/>
        </w:trPr>
        <w:tc>
          <w:tcPr>
            <w:tcW w:w="184" w:type="pct"/>
          </w:tcPr>
          <w:p w14:paraId="0E2145CD" w14:textId="77777777" w:rsidR="009A6D1A" w:rsidRPr="000C0072" w:rsidRDefault="009A6D1A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90" w:type="pct"/>
          </w:tcPr>
          <w:p w14:paraId="2D7F86B1" w14:textId="77777777" w:rsidR="009A6D1A" w:rsidRPr="000C0072" w:rsidRDefault="00C90593" w:rsidP="00A311AC">
            <w:pPr>
              <w:spacing w:before="60" w:after="60" w:line="240" w:lineRule="auto"/>
              <w:jc w:val="left"/>
              <w:rPr>
                <w:rStyle w:val="Hyperlink"/>
                <w:rFonts w:cs="Arial"/>
                <w:sz w:val="20"/>
                <w:szCs w:val="20"/>
              </w:rPr>
            </w:pPr>
            <w:hyperlink r:id="rId8" w:history="1">
              <w:r w:rsidR="00110C3E" w:rsidRPr="000C0072">
                <w:rPr>
                  <w:rStyle w:val="Hyperlink"/>
                  <w:rFonts w:cs="Arial"/>
                  <w:sz w:val="20"/>
                  <w:szCs w:val="20"/>
                </w:rPr>
                <w:t>http://www.chemieunterricht.de/dc2/grundsch/versuche/gs-v-075.htm</w:t>
              </w:r>
            </w:hyperlink>
            <w:r w:rsidR="00110C3E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105EF724" w14:textId="77777777" w:rsidR="009A6D1A" w:rsidRPr="000C0072" w:rsidRDefault="00E51E83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Experiment zum Karamellisieren von Zucker einschließlich Nachweis des </w:t>
            </w:r>
            <w:r w:rsidR="002944A3" w:rsidRPr="000C0072">
              <w:rPr>
                <w:rFonts w:cs="Arial"/>
                <w:bCs/>
                <w:sz w:val="20"/>
                <w:szCs w:val="20"/>
              </w:rPr>
              <w:t>Reaktionsprodukts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Wasser</w:t>
            </w:r>
          </w:p>
        </w:tc>
      </w:tr>
      <w:tr w:rsidR="00853C69" w:rsidRPr="000C0072" w14:paraId="4194400E" w14:textId="77777777" w:rsidTr="00FD7625">
        <w:trPr>
          <w:trHeight w:val="839"/>
        </w:trPr>
        <w:tc>
          <w:tcPr>
            <w:tcW w:w="184" w:type="pct"/>
          </w:tcPr>
          <w:p w14:paraId="60523EB4" w14:textId="77777777" w:rsidR="00853C69" w:rsidRPr="000C0072" w:rsidRDefault="00853C69" w:rsidP="00FD762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90" w:type="pct"/>
          </w:tcPr>
          <w:p w14:paraId="4E3C740E" w14:textId="77777777" w:rsidR="00853C69" w:rsidRPr="000C0072" w:rsidRDefault="00C90593" w:rsidP="00FD762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9" w:history="1">
              <w:r w:rsidR="00853C69" w:rsidRPr="000C0072">
                <w:rPr>
                  <w:rStyle w:val="Hyperlink"/>
                  <w:rFonts w:cs="Arial"/>
                  <w:sz w:val="20"/>
                  <w:szCs w:val="20"/>
                </w:rPr>
                <w:t>https://sinus-sh.lernnetz.de/sinus/materialien/sinus_lft_07112010/brausepulver_skript.pdf</w:t>
              </w:r>
            </w:hyperlink>
            <w:r w:rsidR="00853C69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003D0FD0" w14:textId="63EB98C6" w:rsidR="00853C69" w:rsidRPr="000C0072" w:rsidRDefault="008B7457" w:rsidP="00FD7625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Unterrichtsmaterialien für den integriert naturwissenschaftlichen Anfangsunterricht (Jahrgang 5 und 6) zur Förderung der Erkenntnisgewinnung, verschiedene Experimente rund um Brausepulver, u. a. auch Experimente zu den chemischen Reaktionen; zur Beobachtung von chemischen Reaktionen auf </w:t>
            </w:r>
            <w:proofErr w:type="spellStart"/>
            <w:r w:rsidRPr="000C0072">
              <w:rPr>
                <w:rFonts w:cs="Arial"/>
                <w:bCs/>
                <w:sz w:val="20"/>
                <w:szCs w:val="20"/>
              </w:rPr>
              <w:t>Phänomenebene</w:t>
            </w:r>
            <w:proofErr w:type="spellEnd"/>
            <w:r w:rsidRPr="000C0072">
              <w:rPr>
                <w:rFonts w:cs="Arial"/>
                <w:bCs/>
                <w:sz w:val="20"/>
                <w:szCs w:val="20"/>
              </w:rPr>
              <w:t xml:space="preserve"> gut geeignet</w:t>
            </w:r>
          </w:p>
        </w:tc>
      </w:tr>
      <w:tr w:rsidR="00853C69" w:rsidRPr="000C0072" w14:paraId="0BB5B12F" w14:textId="77777777" w:rsidTr="00B971A5">
        <w:trPr>
          <w:trHeight w:val="113"/>
        </w:trPr>
        <w:tc>
          <w:tcPr>
            <w:tcW w:w="184" w:type="pct"/>
          </w:tcPr>
          <w:p w14:paraId="6F6A3A57" w14:textId="77777777" w:rsidR="00853C69" w:rsidRPr="000C0072" w:rsidRDefault="00853C69" w:rsidP="00B971A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90" w:type="pct"/>
          </w:tcPr>
          <w:p w14:paraId="594D215A" w14:textId="77777777" w:rsidR="00853C69" w:rsidRPr="000C0072" w:rsidRDefault="00C90593" w:rsidP="00B971A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0" w:history="1">
              <w:r w:rsidR="00853C69" w:rsidRPr="000C0072">
                <w:rPr>
                  <w:rStyle w:val="Hyperlink"/>
                  <w:rFonts w:cs="Arial"/>
                  <w:sz w:val="20"/>
                  <w:szCs w:val="20"/>
                </w:rPr>
                <w:t>https://www.uni-regensburg.de/chemie-pharmazie/anorganische-chemie-pfitzner/medien/data-demo/2011-2012/ws2011-2012/backmittel_pmnw.pdf</w:t>
              </w:r>
            </w:hyperlink>
            <w:r w:rsidR="00853C69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7F055C5F" w14:textId="35298246" w:rsidR="00853C69" w:rsidRPr="000C0072" w:rsidRDefault="00853C69" w:rsidP="00B971A5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Sammlung von Experimente</w:t>
            </w:r>
            <w:r w:rsidR="00A404B1" w:rsidRPr="000C0072">
              <w:rPr>
                <w:rFonts w:cs="Arial"/>
                <w:bCs/>
                <w:sz w:val="20"/>
                <w:szCs w:val="20"/>
              </w:rPr>
              <w:t>n</w:t>
            </w:r>
            <w:r w:rsidRPr="000C0072">
              <w:rPr>
                <w:rFonts w:cs="Arial"/>
                <w:bCs/>
                <w:sz w:val="20"/>
                <w:szCs w:val="20"/>
              </w:rPr>
              <w:t xml:space="preserve"> rund um Backtriebmittel (Backpulver, Hirschhornsalz, Pottasche) einschließlich Erklärungen zu den Beobachtungen</w:t>
            </w:r>
          </w:p>
        </w:tc>
      </w:tr>
      <w:tr w:rsidR="00853C69" w:rsidRPr="000C0072" w14:paraId="4DE3BDCC" w14:textId="77777777" w:rsidTr="00B4418D">
        <w:trPr>
          <w:trHeight w:val="680"/>
        </w:trPr>
        <w:tc>
          <w:tcPr>
            <w:tcW w:w="184" w:type="pct"/>
          </w:tcPr>
          <w:p w14:paraId="545B178A" w14:textId="77777777" w:rsidR="00853C69" w:rsidRPr="000C0072" w:rsidRDefault="00853C69" w:rsidP="00B4418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590" w:type="pct"/>
          </w:tcPr>
          <w:p w14:paraId="45A2DD34" w14:textId="77777777" w:rsidR="00853C69" w:rsidRPr="000C0072" w:rsidRDefault="00C90593" w:rsidP="00B4418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1" w:history="1">
              <w:r w:rsidR="00853C69" w:rsidRPr="000C0072">
                <w:rPr>
                  <w:rStyle w:val="Hyperlink"/>
                  <w:rFonts w:cs="Arial"/>
                  <w:sz w:val="20"/>
                  <w:szCs w:val="20"/>
                </w:rPr>
                <w:t>http://www.chemieunterricht.de/dc2/wsu-bclm/kap_03.htm</w:t>
              </w:r>
            </w:hyperlink>
            <w:r w:rsidR="00853C69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140CE617" w14:textId="77777777" w:rsidR="00853C69" w:rsidRPr="000C0072" w:rsidRDefault="00853C69" w:rsidP="00B4418D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Professor </w:t>
            </w:r>
            <w:proofErr w:type="spellStart"/>
            <w:r w:rsidRPr="000C0072">
              <w:rPr>
                <w:rFonts w:cs="Arial"/>
                <w:bCs/>
                <w:sz w:val="20"/>
                <w:szCs w:val="20"/>
              </w:rPr>
              <w:t>Blumes</w:t>
            </w:r>
            <w:proofErr w:type="spellEnd"/>
            <w:r w:rsidRPr="000C0072">
              <w:rPr>
                <w:rFonts w:cs="Arial"/>
                <w:bCs/>
                <w:sz w:val="20"/>
                <w:szCs w:val="20"/>
              </w:rPr>
              <w:t xml:space="preserve"> Medienangebot: Überblick über die chemischen Prozesse bei der Verdauung als Hintergrundinformationen für die Lehrkraft </w:t>
            </w:r>
          </w:p>
        </w:tc>
      </w:tr>
      <w:tr w:rsidR="009A6D1A" w:rsidRPr="000C0072" w14:paraId="2344B6AC" w14:textId="77777777" w:rsidTr="00C17F52">
        <w:trPr>
          <w:trHeight w:val="113"/>
        </w:trPr>
        <w:tc>
          <w:tcPr>
            <w:tcW w:w="184" w:type="pct"/>
          </w:tcPr>
          <w:p w14:paraId="34F512DA" w14:textId="77777777" w:rsidR="009A6D1A" w:rsidRPr="000C0072" w:rsidRDefault="00853C69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590" w:type="pct"/>
          </w:tcPr>
          <w:p w14:paraId="38E10392" w14:textId="77777777" w:rsidR="009A6D1A" w:rsidRPr="000C0072" w:rsidRDefault="00C90593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hyperlink r:id="rId12" w:history="1">
              <w:r w:rsidR="005F1550" w:rsidRPr="000C0072">
                <w:rPr>
                  <w:rStyle w:val="Hyperlink"/>
                  <w:rFonts w:cs="Arial"/>
                  <w:sz w:val="20"/>
                  <w:szCs w:val="20"/>
                </w:rPr>
                <w:t>http://www.uni-koeln.de/math-nat-fak/didaktiken/chemie/schokomaterialien/v2.pdf</w:t>
              </w:r>
            </w:hyperlink>
          </w:p>
        </w:tc>
        <w:tc>
          <w:tcPr>
            <w:tcW w:w="2226" w:type="pct"/>
          </w:tcPr>
          <w:p w14:paraId="2B52D1BB" w14:textId="77777777" w:rsidR="009A6D1A" w:rsidRPr="000C0072" w:rsidRDefault="005F1550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>Experimentiervorschrift für das Backen eines Spiegeleis mit brennender Schokolade</w:t>
            </w:r>
            <w:r w:rsidR="002944A3" w:rsidRPr="000C0072">
              <w:rPr>
                <w:rFonts w:cs="Arial"/>
                <w:bCs/>
                <w:sz w:val="20"/>
                <w:szCs w:val="20"/>
              </w:rPr>
              <w:t xml:space="preserve"> zur Veranschaulichung der chemischen Energie</w:t>
            </w:r>
          </w:p>
        </w:tc>
      </w:tr>
      <w:tr w:rsidR="009A6D1A" w:rsidRPr="000C0072" w14:paraId="024AF87F" w14:textId="77777777" w:rsidTr="005F1550">
        <w:trPr>
          <w:trHeight w:val="635"/>
        </w:trPr>
        <w:tc>
          <w:tcPr>
            <w:tcW w:w="184" w:type="pct"/>
          </w:tcPr>
          <w:p w14:paraId="1E209FC1" w14:textId="77777777" w:rsidR="009A6D1A" w:rsidRPr="000C0072" w:rsidRDefault="007F5E01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C007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590" w:type="pct"/>
          </w:tcPr>
          <w:p w14:paraId="649D7C96" w14:textId="77777777" w:rsidR="009A6D1A" w:rsidRPr="000C0072" w:rsidRDefault="00C90593" w:rsidP="00A311AC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3" w:history="1">
              <w:r w:rsidR="00275FAE" w:rsidRPr="000C0072">
                <w:rPr>
                  <w:rStyle w:val="Hyperlink"/>
                  <w:rFonts w:cs="Arial"/>
                  <w:sz w:val="20"/>
                  <w:szCs w:val="20"/>
                </w:rPr>
                <w:t>https://www.youtube.com/watch?v=cw7q433ynYg</w:t>
              </w:r>
            </w:hyperlink>
            <w:r w:rsidR="00275FAE" w:rsidRPr="000C0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26" w:type="pct"/>
          </w:tcPr>
          <w:p w14:paraId="08C17FA8" w14:textId="3E93131C" w:rsidR="009A6D1A" w:rsidRPr="000C0072" w:rsidRDefault="00A404B1" w:rsidP="00A404B1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0C0072">
              <w:rPr>
                <w:rFonts w:cs="Arial"/>
                <w:bCs/>
                <w:sz w:val="20"/>
                <w:szCs w:val="20"/>
              </w:rPr>
              <w:t xml:space="preserve">Es handelt sich um ein </w:t>
            </w:r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Video der Firma </w:t>
            </w:r>
            <w:proofErr w:type="spellStart"/>
            <w:r w:rsidR="00275FAE" w:rsidRPr="000C0072">
              <w:rPr>
                <w:rFonts w:cs="Arial"/>
                <w:bCs/>
                <w:sz w:val="20"/>
                <w:szCs w:val="20"/>
              </w:rPr>
              <w:t>Pasco</w:t>
            </w:r>
            <w:proofErr w:type="spellEnd"/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 in englischer Sprache zur Bestimmung des Energiegehalts von </w:t>
            </w:r>
            <w:proofErr w:type="spellStart"/>
            <w:r w:rsidR="00275FAE" w:rsidRPr="000C0072">
              <w:rPr>
                <w:rFonts w:cs="Arial"/>
                <w:bCs/>
                <w:sz w:val="20"/>
                <w:szCs w:val="20"/>
              </w:rPr>
              <w:t>Marshmallows</w:t>
            </w:r>
            <w:proofErr w:type="spellEnd"/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 mit einem sehr einfachen Versuchsaufbau</w:t>
            </w:r>
            <w:r w:rsidRPr="000C0072">
              <w:rPr>
                <w:rFonts w:cs="Arial"/>
                <w:bCs/>
                <w:sz w:val="20"/>
                <w:szCs w:val="20"/>
              </w:rPr>
              <w:t>.</w:t>
            </w:r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C0072">
              <w:rPr>
                <w:rFonts w:cs="Arial"/>
                <w:bCs/>
                <w:sz w:val="20"/>
                <w:szCs w:val="20"/>
              </w:rPr>
              <w:t>S</w:t>
            </w:r>
            <w:r w:rsidR="00275FAE" w:rsidRPr="000C0072">
              <w:rPr>
                <w:rFonts w:cs="Arial"/>
                <w:bCs/>
                <w:sz w:val="20"/>
                <w:szCs w:val="20"/>
              </w:rPr>
              <w:t>tatt des im Video gezeigten digitalen Messwerterfassungssystem</w:t>
            </w:r>
            <w:r w:rsidR="00696C05" w:rsidRPr="000C0072">
              <w:rPr>
                <w:rFonts w:cs="Arial"/>
                <w:bCs/>
                <w:sz w:val="20"/>
                <w:szCs w:val="20"/>
              </w:rPr>
              <w:t>s</w:t>
            </w:r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 lässt sich das Experiment auch mit einem Thermometer durchführen</w:t>
            </w:r>
            <w:r w:rsidRPr="000C0072">
              <w:rPr>
                <w:rFonts w:cs="Arial"/>
                <w:bCs/>
                <w:sz w:val="20"/>
                <w:szCs w:val="20"/>
              </w:rPr>
              <w:t>,</w:t>
            </w:r>
            <w:r w:rsidR="00275FAE" w:rsidRPr="000C0072">
              <w:rPr>
                <w:rFonts w:cs="Arial"/>
                <w:bCs/>
                <w:sz w:val="20"/>
                <w:szCs w:val="20"/>
              </w:rPr>
              <w:t xml:space="preserve"> eine quantitative Auswertung ist nicht erforderlich</w:t>
            </w:r>
            <w:r w:rsidRPr="000C0072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</w:tbl>
    <w:p w14:paraId="112BD6EA" w14:textId="77777777" w:rsidR="009A6D1A" w:rsidRPr="000C0072" w:rsidRDefault="009A6D1A" w:rsidP="00F15553">
      <w:pPr>
        <w:spacing w:before="60"/>
        <w:rPr>
          <w:rFonts w:cs="Arial"/>
          <w:b/>
          <w:sz w:val="20"/>
          <w:szCs w:val="20"/>
        </w:rPr>
      </w:pPr>
      <w:r w:rsidRPr="000C0072">
        <w:rPr>
          <w:rFonts w:cs="Arial"/>
          <w:sz w:val="20"/>
          <w:szCs w:val="20"/>
        </w:rPr>
        <w:t xml:space="preserve">Letzter Zugriff auf die URL: </w:t>
      </w:r>
      <w:r w:rsidR="00276A73" w:rsidRPr="000C0072">
        <w:rPr>
          <w:rFonts w:cs="Arial"/>
          <w:sz w:val="20"/>
          <w:szCs w:val="20"/>
        </w:rPr>
        <w:t>0</w:t>
      </w:r>
      <w:r w:rsidR="00D56FEC" w:rsidRPr="000C0072">
        <w:rPr>
          <w:rFonts w:cs="Arial"/>
          <w:sz w:val="20"/>
          <w:szCs w:val="20"/>
        </w:rPr>
        <w:t>9</w:t>
      </w:r>
      <w:r w:rsidR="00276A73" w:rsidRPr="000C0072">
        <w:rPr>
          <w:rFonts w:cs="Arial"/>
          <w:sz w:val="20"/>
          <w:szCs w:val="20"/>
        </w:rPr>
        <w:t>.</w:t>
      </w:r>
      <w:r w:rsidR="00D56FEC" w:rsidRPr="000C0072">
        <w:rPr>
          <w:rFonts w:cs="Arial"/>
          <w:sz w:val="20"/>
          <w:szCs w:val="20"/>
        </w:rPr>
        <w:t>10</w:t>
      </w:r>
      <w:r w:rsidRPr="000C0072">
        <w:rPr>
          <w:rFonts w:cs="Arial"/>
          <w:sz w:val="20"/>
          <w:szCs w:val="20"/>
        </w:rPr>
        <w:t>.2019</w:t>
      </w:r>
    </w:p>
    <w:sectPr w:rsidR="009A6D1A" w:rsidRPr="000C0072" w:rsidSect="003D02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AD43BD" w16cid:durableId="21BE3818"/>
  <w16cid:commentId w16cid:paraId="3C34F736" w16cid:durableId="21BE3819"/>
  <w16cid:commentId w16cid:paraId="3569A6D7" w16cid:durableId="21BE3A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7919B" w14:textId="77777777" w:rsidR="009B303E" w:rsidRDefault="009B303E" w:rsidP="00CB2081">
      <w:pPr>
        <w:spacing w:after="0" w:line="240" w:lineRule="auto"/>
      </w:pPr>
      <w:r>
        <w:separator/>
      </w:r>
    </w:p>
  </w:endnote>
  <w:endnote w:type="continuationSeparator" w:id="0">
    <w:p w14:paraId="265FFDC3" w14:textId="77777777" w:rsidR="009B303E" w:rsidRDefault="009B303E" w:rsidP="00CB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B63C" w14:textId="77777777" w:rsidR="00577C85" w:rsidRDefault="00577C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06580"/>
      <w:docPartObj>
        <w:docPartGallery w:val="Page Numbers (Bottom of Page)"/>
        <w:docPartUnique/>
      </w:docPartObj>
    </w:sdtPr>
    <w:sdtEndPr/>
    <w:sdtContent>
      <w:p w14:paraId="4DE146C0" w14:textId="61AE3422" w:rsidR="00D245B3" w:rsidRDefault="00D245B3" w:rsidP="00D245B3">
        <w:pPr>
          <w:pStyle w:val="Fuzeile"/>
          <w:tabs>
            <w:tab w:val="clear" w:pos="4536"/>
            <w:tab w:val="clear" w:pos="9072"/>
            <w:tab w:val="center" w:pos="7088"/>
            <w:tab w:val="right" w:pos="14287"/>
          </w:tabs>
        </w:pPr>
        <w:r>
          <w:tab/>
          <w:t>QUA-</w:t>
        </w:r>
        <w:proofErr w:type="spellStart"/>
        <w:r>
          <w:t>LiS.NRW</w:t>
        </w:r>
        <w:proofErr w:type="spellEnd"/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0593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ACAA" w14:textId="77777777" w:rsidR="00577C85" w:rsidRDefault="00577C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8C12" w14:textId="77777777" w:rsidR="009B303E" w:rsidRDefault="009B303E" w:rsidP="00CB2081">
      <w:pPr>
        <w:spacing w:after="0" w:line="240" w:lineRule="auto"/>
      </w:pPr>
      <w:r>
        <w:separator/>
      </w:r>
    </w:p>
  </w:footnote>
  <w:footnote w:type="continuationSeparator" w:id="0">
    <w:p w14:paraId="4FE8E1AC" w14:textId="77777777" w:rsidR="009B303E" w:rsidRDefault="009B303E" w:rsidP="00CB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4722" w14:textId="77777777" w:rsidR="00577C85" w:rsidRDefault="00577C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1B33" w14:textId="77777777" w:rsidR="00577C85" w:rsidRDefault="00577C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CAB2" w14:textId="77777777" w:rsidR="00577C85" w:rsidRDefault="00577C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36"/>
    <w:multiLevelType w:val="hybridMultilevel"/>
    <w:tmpl w:val="D0D4F128"/>
    <w:lvl w:ilvl="0" w:tplc="57B419F2">
      <w:start w:val="10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Arial" w:eastAsia="Times New Roman" w:hAnsi="Arial" w:hint="default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0F4502B4"/>
    <w:multiLevelType w:val="hybridMultilevel"/>
    <w:tmpl w:val="490C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412"/>
    <w:multiLevelType w:val="hybridMultilevel"/>
    <w:tmpl w:val="9DECE2FE"/>
    <w:lvl w:ilvl="0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8AB14F9"/>
    <w:multiLevelType w:val="hybridMultilevel"/>
    <w:tmpl w:val="B77C99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53C94"/>
    <w:multiLevelType w:val="hybridMultilevel"/>
    <w:tmpl w:val="B30E8CD4"/>
    <w:lvl w:ilvl="0" w:tplc="322C3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E3725"/>
    <w:multiLevelType w:val="hybridMultilevel"/>
    <w:tmpl w:val="3CECA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62D88"/>
    <w:multiLevelType w:val="hybridMultilevel"/>
    <w:tmpl w:val="ED82166A"/>
    <w:lvl w:ilvl="0" w:tplc="08F856D8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7B4D16"/>
    <w:multiLevelType w:val="hybridMultilevel"/>
    <w:tmpl w:val="09F69550"/>
    <w:lvl w:ilvl="0" w:tplc="8A72E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43FB"/>
    <w:multiLevelType w:val="hybridMultilevel"/>
    <w:tmpl w:val="54D29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D02B8"/>
    <w:multiLevelType w:val="hybridMultilevel"/>
    <w:tmpl w:val="E9D42B12"/>
    <w:lvl w:ilvl="0" w:tplc="D6EA4E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032BA"/>
    <w:multiLevelType w:val="hybridMultilevel"/>
    <w:tmpl w:val="CD4A0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776BCA"/>
    <w:multiLevelType w:val="hybridMultilevel"/>
    <w:tmpl w:val="5BC2BD52"/>
    <w:lvl w:ilvl="0" w:tplc="0407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4E86347A"/>
    <w:multiLevelType w:val="hybridMultilevel"/>
    <w:tmpl w:val="F9AE1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0179D"/>
    <w:multiLevelType w:val="hybridMultilevel"/>
    <w:tmpl w:val="3CA042FC"/>
    <w:lvl w:ilvl="0" w:tplc="21288804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73D0DB9"/>
    <w:multiLevelType w:val="hybridMultilevel"/>
    <w:tmpl w:val="DB88A9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11178"/>
    <w:multiLevelType w:val="hybridMultilevel"/>
    <w:tmpl w:val="802A5838"/>
    <w:lvl w:ilvl="0" w:tplc="449698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65B35"/>
    <w:multiLevelType w:val="hybridMultilevel"/>
    <w:tmpl w:val="968038F2"/>
    <w:lvl w:ilvl="0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668C6420"/>
    <w:multiLevelType w:val="hybridMultilevel"/>
    <w:tmpl w:val="F3A007DA"/>
    <w:lvl w:ilvl="0" w:tplc="8B002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74A98"/>
    <w:multiLevelType w:val="hybridMultilevel"/>
    <w:tmpl w:val="50FA12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E32A91"/>
    <w:multiLevelType w:val="hybridMultilevel"/>
    <w:tmpl w:val="9DCAE170"/>
    <w:lvl w:ilvl="0" w:tplc="3EE41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6D46"/>
    <w:multiLevelType w:val="hybridMultilevel"/>
    <w:tmpl w:val="A0F68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1"/>
  </w:num>
  <w:num w:numId="15">
    <w:abstractNumId w:val="3"/>
  </w:num>
  <w:num w:numId="16">
    <w:abstractNumId w:val="21"/>
  </w:num>
  <w:num w:numId="17">
    <w:abstractNumId w:val="5"/>
  </w:num>
  <w:num w:numId="18">
    <w:abstractNumId w:val="10"/>
  </w:num>
  <w:num w:numId="19">
    <w:abstractNumId w:val="16"/>
  </w:num>
  <w:num w:numId="20">
    <w:abstractNumId w:val="20"/>
  </w:num>
  <w:num w:numId="21">
    <w:abstractNumId w:val="2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3d21b47b-0f09-4b4e-894e-736264e0fdca}"/>
  </w:docVars>
  <w:rsids>
    <w:rsidRoot w:val="003D0272"/>
    <w:rsid w:val="00007354"/>
    <w:rsid w:val="000105C0"/>
    <w:rsid w:val="000147A8"/>
    <w:rsid w:val="00015BB3"/>
    <w:rsid w:val="00016227"/>
    <w:rsid w:val="00016C21"/>
    <w:rsid w:val="00031E6F"/>
    <w:rsid w:val="000364D7"/>
    <w:rsid w:val="000546D5"/>
    <w:rsid w:val="000560F6"/>
    <w:rsid w:val="00066D63"/>
    <w:rsid w:val="00073E2C"/>
    <w:rsid w:val="0008706F"/>
    <w:rsid w:val="000870F1"/>
    <w:rsid w:val="0009173A"/>
    <w:rsid w:val="00095B11"/>
    <w:rsid w:val="000A066F"/>
    <w:rsid w:val="000A415F"/>
    <w:rsid w:val="000A70C3"/>
    <w:rsid w:val="000A7342"/>
    <w:rsid w:val="000B1C07"/>
    <w:rsid w:val="000C0072"/>
    <w:rsid w:val="000C0203"/>
    <w:rsid w:val="000C076D"/>
    <w:rsid w:val="000C4335"/>
    <w:rsid w:val="000E5FF4"/>
    <w:rsid w:val="001021C8"/>
    <w:rsid w:val="00110C3E"/>
    <w:rsid w:val="00121007"/>
    <w:rsid w:val="001465F2"/>
    <w:rsid w:val="0016034A"/>
    <w:rsid w:val="001676D2"/>
    <w:rsid w:val="0016781E"/>
    <w:rsid w:val="001775CE"/>
    <w:rsid w:val="001A1A4F"/>
    <w:rsid w:val="001E0A59"/>
    <w:rsid w:val="001E2821"/>
    <w:rsid w:val="001E2F8C"/>
    <w:rsid w:val="001E33A2"/>
    <w:rsid w:val="001E4EA7"/>
    <w:rsid w:val="0021229B"/>
    <w:rsid w:val="00226DC7"/>
    <w:rsid w:val="00230E58"/>
    <w:rsid w:val="00241D94"/>
    <w:rsid w:val="002435BA"/>
    <w:rsid w:val="002552FE"/>
    <w:rsid w:val="00262CA8"/>
    <w:rsid w:val="0027047D"/>
    <w:rsid w:val="00275FAE"/>
    <w:rsid w:val="00276A73"/>
    <w:rsid w:val="00276E15"/>
    <w:rsid w:val="002775F9"/>
    <w:rsid w:val="00285570"/>
    <w:rsid w:val="0028735F"/>
    <w:rsid w:val="00292A42"/>
    <w:rsid w:val="002944A3"/>
    <w:rsid w:val="002947F7"/>
    <w:rsid w:val="002A2012"/>
    <w:rsid w:val="002C5F68"/>
    <w:rsid w:val="002D3BCD"/>
    <w:rsid w:val="002E29FC"/>
    <w:rsid w:val="002F1035"/>
    <w:rsid w:val="002F26E4"/>
    <w:rsid w:val="00303DAC"/>
    <w:rsid w:val="00305F07"/>
    <w:rsid w:val="00310753"/>
    <w:rsid w:val="00314639"/>
    <w:rsid w:val="00315960"/>
    <w:rsid w:val="00334E08"/>
    <w:rsid w:val="00337369"/>
    <w:rsid w:val="00337A46"/>
    <w:rsid w:val="00362697"/>
    <w:rsid w:val="00367E9A"/>
    <w:rsid w:val="00370D3B"/>
    <w:rsid w:val="00381FFE"/>
    <w:rsid w:val="00382403"/>
    <w:rsid w:val="00386FAA"/>
    <w:rsid w:val="003870BC"/>
    <w:rsid w:val="0039270D"/>
    <w:rsid w:val="003928CE"/>
    <w:rsid w:val="003A26CB"/>
    <w:rsid w:val="003A37B3"/>
    <w:rsid w:val="003A4972"/>
    <w:rsid w:val="003B1BC9"/>
    <w:rsid w:val="003C1A21"/>
    <w:rsid w:val="003C26AF"/>
    <w:rsid w:val="003C419E"/>
    <w:rsid w:val="003D0272"/>
    <w:rsid w:val="003D1DCC"/>
    <w:rsid w:val="003E78BE"/>
    <w:rsid w:val="003F5C05"/>
    <w:rsid w:val="003F6578"/>
    <w:rsid w:val="0040581F"/>
    <w:rsid w:val="0040723E"/>
    <w:rsid w:val="004107ED"/>
    <w:rsid w:val="00412B9D"/>
    <w:rsid w:val="00414B53"/>
    <w:rsid w:val="0041623E"/>
    <w:rsid w:val="00427A03"/>
    <w:rsid w:val="004757D6"/>
    <w:rsid w:val="00491E7C"/>
    <w:rsid w:val="00496B67"/>
    <w:rsid w:val="004C34D1"/>
    <w:rsid w:val="004D77CF"/>
    <w:rsid w:val="004F0F01"/>
    <w:rsid w:val="00502CE3"/>
    <w:rsid w:val="00502F02"/>
    <w:rsid w:val="00503808"/>
    <w:rsid w:val="00512F13"/>
    <w:rsid w:val="00516FA3"/>
    <w:rsid w:val="00527404"/>
    <w:rsid w:val="005313EC"/>
    <w:rsid w:val="00540C0B"/>
    <w:rsid w:val="00542987"/>
    <w:rsid w:val="00545456"/>
    <w:rsid w:val="00563CCE"/>
    <w:rsid w:val="00574CF3"/>
    <w:rsid w:val="00577C85"/>
    <w:rsid w:val="00585074"/>
    <w:rsid w:val="0058509C"/>
    <w:rsid w:val="005B3BD5"/>
    <w:rsid w:val="005C0E6A"/>
    <w:rsid w:val="005D19D7"/>
    <w:rsid w:val="005E20DE"/>
    <w:rsid w:val="005E3633"/>
    <w:rsid w:val="005E4571"/>
    <w:rsid w:val="005F1550"/>
    <w:rsid w:val="005F5AF7"/>
    <w:rsid w:val="005F7CB6"/>
    <w:rsid w:val="006066EF"/>
    <w:rsid w:val="00610A1B"/>
    <w:rsid w:val="006132FE"/>
    <w:rsid w:val="00617B33"/>
    <w:rsid w:val="006263E4"/>
    <w:rsid w:val="00627EB3"/>
    <w:rsid w:val="00633EFD"/>
    <w:rsid w:val="00640AC7"/>
    <w:rsid w:val="00647BE1"/>
    <w:rsid w:val="00653088"/>
    <w:rsid w:val="00657F3F"/>
    <w:rsid w:val="00663311"/>
    <w:rsid w:val="00664449"/>
    <w:rsid w:val="00672B64"/>
    <w:rsid w:val="00677EAD"/>
    <w:rsid w:val="00686581"/>
    <w:rsid w:val="00696C05"/>
    <w:rsid w:val="006A04A6"/>
    <w:rsid w:val="006A7F74"/>
    <w:rsid w:val="006C5A47"/>
    <w:rsid w:val="006D60A8"/>
    <w:rsid w:val="006E189C"/>
    <w:rsid w:val="006E4F6E"/>
    <w:rsid w:val="007034E4"/>
    <w:rsid w:val="007060DF"/>
    <w:rsid w:val="007108E3"/>
    <w:rsid w:val="00711C92"/>
    <w:rsid w:val="00735FF5"/>
    <w:rsid w:val="0074053C"/>
    <w:rsid w:val="00750CD3"/>
    <w:rsid w:val="0075111D"/>
    <w:rsid w:val="007567C4"/>
    <w:rsid w:val="007571F9"/>
    <w:rsid w:val="00765706"/>
    <w:rsid w:val="007B1FBD"/>
    <w:rsid w:val="007C1724"/>
    <w:rsid w:val="007D2C1B"/>
    <w:rsid w:val="007D2FC8"/>
    <w:rsid w:val="007F3DCB"/>
    <w:rsid w:val="007F5CFA"/>
    <w:rsid w:val="007F5E01"/>
    <w:rsid w:val="00803CD4"/>
    <w:rsid w:val="008159A2"/>
    <w:rsid w:val="008178C7"/>
    <w:rsid w:val="008240D9"/>
    <w:rsid w:val="00824129"/>
    <w:rsid w:val="00836825"/>
    <w:rsid w:val="00836BE3"/>
    <w:rsid w:val="008505C0"/>
    <w:rsid w:val="00853C69"/>
    <w:rsid w:val="008545E4"/>
    <w:rsid w:val="00893E88"/>
    <w:rsid w:val="0089478E"/>
    <w:rsid w:val="0089600D"/>
    <w:rsid w:val="008A59F3"/>
    <w:rsid w:val="008B7457"/>
    <w:rsid w:val="008C2B67"/>
    <w:rsid w:val="008D71CE"/>
    <w:rsid w:val="008E195E"/>
    <w:rsid w:val="008F591E"/>
    <w:rsid w:val="008F5DE2"/>
    <w:rsid w:val="009138AB"/>
    <w:rsid w:val="00926FFE"/>
    <w:rsid w:val="00944619"/>
    <w:rsid w:val="00952B2B"/>
    <w:rsid w:val="00984A77"/>
    <w:rsid w:val="00996353"/>
    <w:rsid w:val="009A1618"/>
    <w:rsid w:val="009A6D1A"/>
    <w:rsid w:val="009B303E"/>
    <w:rsid w:val="009C0861"/>
    <w:rsid w:val="009C30AB"/>
    <w:rsid w:val="009D0110"/>
    <w:rsid w:val="00A01D92"/>
    <w:rsid w:val="00A10E91"/>
    <w:rsid w:val="00A2635B"/>
    <w:rsid w:val="00A2752B"/>
    <w:rsid w:val="00A311AC"/>
    <w:rsid w:val="00A404B1"/>
    <w:rsid w:val="00A42DB4"/>
    <w:rsid w:val="00A51407"/>
    <w:rsid w:val="00A54A95"/>
    <w:rsid w:val="00A55A25"/>
    <w:rsid w:val="00A62651"/>
    <w:rsid w:val="00A71A5D"/>
    <w:rsid w:val="00A850B4"/>
    <w:rsid w:val="00A963BB"/>
    <w:rsid w:val="00AC7BB6"/>
    <w:rsid w:val="00AE07A8"/>
    <w:rsid w:val="00B0694F"/>
    <w:rsid w:val="00B20191"/>
    <w:rsid w:val="00B362F1"/>
    <w:rsid w:val="00B46A50"/>
    <w:rsid w:val="00B570C7"/>
    <w:rsid w:val="00B82DD2"/>
    <w:rsid w:val="00B86A66"/>
    <w:rsid w:val="00B91279"/>
    <w:rsid w:val="00B913A0"/>
    <w:rsid w:val="00BD01C1"/>
    <w:rsid w:val="00BF1080"/>
    <w:rsid w:val="00C02B02"/>
    <w:rsid w:val="00C17F52"/>
    <w:rsid w:val="00C20D4F"/>
    <w:rsid w:val="00C30773"/>
    <w:rsid w:val="00C32E04"/>
    <w:rsid w:val="00C4634C"/>
    <w:rsid w:val="00C508D8"/>
    <w:rsid w:val="00C57386"/>
    <w:rsid w:val="00C7295D"/>
    <w:rsid w:val="00C73754"/>
    <w:rsid w:val="00C819FC"/>
    <w:rsid w:val="00C820CA"/>
    <w:rsid w:val="00C84D6E"/>
    <w:rsid w:val="00C90593"/>
    <w:rsid w:val="00C918C1"/>
    <w:rsid w:val="00C91CD6"/>
    <w:rsid w:val="00C91E85"/>
    <w:rsid w:val="00CA4B28"/>
    <w:rsid w:val="00CA4F8F"/>
    <w:rsid w:val="00CB0B57"/>
    <w:rsid w:val="00CB2081"/>
    <w:rsid w:val="00CB3160"/>
    <w:rsid w:val="00CC1A79"/>
    <w:rsid w:val="00CC556A"/>
    <w:rsid w:val="00CD2621"/>
    <w:rsid w:val="00CD3EF1"/>
    <w:rsid w:val="00CD7B95"/>
    <w:rsid w:val="00CE4F51"/>
    <w:rsid w:val="00CF2C53"/>
    <w:rsid w:val="00D1647A"/>
    <w:rsid w:val="00D245B3"/>
    <w:rsid w:val="00D3240D"/>
    <w:rsid w:val="00D5231A"/>
    <w:rsid w:val="00D56FEC"/>
    <w:rsid w:val="00D70865"/>
    <w:rsid w:val="00D74924"/>
    <w:rsid w:val="00D75BFF"/>
    <w:rsid w:val="00D7775E"/>
    <w:rsid w:val="00D93BA8"/>
    <w:rsid w:val="00DB0EA1"/>
    <w:rsid w:val="00DC5AD5"/>
    <w:rsid w:val="00DC6730"/>
    <w:rsid w:val="00DF1FC4"/>
    <w:rsid w:val="00E0766C"/>
    <w:rsid w:val="00E27784"/>
    <w:rsid w:val="00E37A98"/>
    <w:rsid w:val="00E51E83"/>
    <w:rsid w:val="00E52BF0"/>
    <w:rsid w:val="00E70D8C"/>
    <w:rsid w:val="00E77C92"/>
    <w:rsid w:val="00E80370"/>
    <w:rsid w:val="00E87F19"/>
    <w:rsid w:val="00E9197D"/>
    <w:rsid w:val="00E977D1"/>
    <w:rsid w:val="00EA6920"/>
    <w:rsid w:val="00EC196E"/>
    <w:rsid w:val="00EC29E2"/>
    <w:rsid w:val="00ED1D6A"/>
    <w:rsid w:val="00EE5278"/>
    <w:rsid w:val="00EF4A07"/>
    <w:rsid w:val="00EF7417"/>
    <w:rsid w:val="00F14DD4"/>
    <w:rsid w:val="00F15553"/>
    <w:rsid w:val="00F1555E"/>
    <w:rsid w:val="00F17DED"/>
    <w:rsid w:val="00F20CD3"/>
    <w:rsid w:val="00F3069C"/>
    <w:rsid w:val="00F345B5"/>
    <w:rsid w:val="00F3775D"/>
    <w:rsid w:val="00F40102"/>
    <w:rsid w:val="00F40CB9"/>
    <w:rsid w:val="00F4705F"/>
    <w:rsid w:val="00F47704"/>
    <w:rsid w:val="00F56311"/>
    <w:rsid w:val="00F70EB6"/>
    <w:rsid w:val="00F711A7"/>
    <w:rsid w:val="00F75DD2"/>
    <w:rsid w:val="00F97516"/>
    <w:rsid w:val="00FA2B49"/>
    <w:rsid w:val="00FA5863"/>
    <w:rsid w:val="00FA6C0F"/>
    <w:rsid w:val="00FD0999"/>
    <w:rsid w:val="00FD19FC"/>
    <w:rsid w:val="00FD4B62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421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272"/>
    <w:pPr>
      <w:spacing w:after="200"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6A7F74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A7F74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ListParagraph1">
    <w:name w:val="List Paragraph1"/>
    <w:basedOn w:val="Standard"/>
    <w:rsid w:val="003D0272"/>
  </w:style>
  <w:style w:type="character" w:styleId="Hyperlink">
    <w:name w:val="Hyperlink"/>
    <w:uiPriority w:val="99"/>
    <w:rsid w:val="003D0272"/>
    <w:rPr>
      <w:rFonts w:cs="Times New Roman"/>
      <w:color w:val="0000FF"/>
      <w:u w:val="single"/>
    </w:rPr>
  </w:style>
  <w:style w:type="paragraph" w:customStyle="1" w:styleId="einzug-1">
    <w:name w:val="einzug-1"/>
    <w:basedOn w:val="Standard"/>
    <w:next w:val="Standard"/>
    <w:link w:val="einzug-1Char"/>
    <w:uiPriority w:val="99"/>
    <w:rsid w:val="003D0272"/>
    <w:pPr>
      <w:numPr>
        <w:numId w:val="1"/>
      </w:numPr>
      <w:spacing w:after="0" w:line="240" w:lineRule="auto"/>
    </w:pPr>
    <w:rPr>
      <w:color w:val="000000"/>
      <w:sz w:val="24"/>
      <w:szCs w:val="20"/>
      <w:lang w:eastAsia="de-DE"/>
    </w:rPr>
  </w:style>
  <w:style w:type="character" w:customStyle="1" w:styleId="einzug-1Char">
    <w:name w:val="einzug-1 Char"/>
    <w:link w:val="einzug-1"/>
    <w:uiPriority w:val="99"/>
    <w:locked/>
    <w:rsid w:val="003D0272"/>
    <w:rPr>
      <w:rFonts w:ascii="Arial" w:hAnsi="Arial"/>
      <w:color w:val="000000"/>
      <w:sz w:val="20"/>
    </w:rPr>
  </w:style>
  <w:style w:type="character" w:styleId="HTMLZitat">
    <w:name w:val="HTML Cite"/>
    <w:uiPriority w:val="99"/>
    <w:semiHidden/>
    <w:rsid w:val="003D0272"/>
    <w:rPr>
      <w:rFonts w:cs="Times New Roman"/>
      <w:i/>
    </w:rPr>
  </w:style>
  <w:style w:type="paragraph" w:styleId="Listenabsatz">
    <w:name w:val="List Paragraph"/>
    <w:basedOn w:val="Standard"/>
    <w:uiPriority w:val="34"/>
    <w:qFormat/>
    <w:rsid w:val="00241D94"/>
    <w:pPr>
      <w:contextualSpacing/>
    </w:pPr>
    <w:rPr>
      <w:rFonts w:eastAsia="Calibri"/>
    </w:rPr>
  </w:style>
  <w:style w:type="character" w:styleId="BesuchterLink">
    <w:name w:val="FollowedHyperlink"/>
    <w:uiPriority w:val="99"/>
    <w:semiHidden/>
    <w:rsid w:val="00CD3EF1"/>
    <w:rPr>
      <w:rFonts w:cs="Times New Roman"/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rsid w:val="00CD7B95"/>
    <w:rPr>
      <w:rFonts w:cs="Times New Roman"/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663311"/>
    <w:pPr>
      <w:keepLines/>
      <w:numPr>
        <w:numId w:val="9"/>
      </w:numPr>
      <w:spacing w:after="120"/>
      <w:ind w:left="714" w:hanging="357"/>
    </w:pPr>
    <w:rPr>
      <w:rFonts w:eastAsia="Calibri"/>
      <w:sz w:val="24"/>
    </w:rPr>
  </w:style>
  <w:style w:type="character" w:customStyle="1" w:styleId="Liste-KonkretisierteKompetenzZchn">
    <w:name w:val="Liste-KonkretisierteKompetenz Zchn"/>
    <w:link w:val="Liste-KonkretisierteKompetenz"/>
    <w:locked/>
    <w:rsid w:val="00663311"/>
    <w:rPr>
      <w:rFonts w:ascii="Arial" w:hAnsi="Arial" w:cs="Times New Roman"/>
      <w:sz w:val="24"/>
    </w:rPr>
  </w:style>
  <w:style w:type="paragraph" w:styleId="Kopfzeile">
    <w:name w:val="header"/>
    <w:basedOn w:val="Standard"/>
    <w:link w:val="Kopf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08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081"/>
    <w:rPr>
      <w:rFonts w:ascii="Arial" w:hAnsi="Arial" w:cs="Times New Roman"/>
    </w:rPr>
  </w:style>
  <w:style w:type="character" w:customStyle="1" w:styleId="NichtaufgelsteErwhnung2">
    <w:name w:val="Nicht aufgelöste Erwähnung2"/>
    <w:uiPriority w:val="99"/>
    <w:semiHidden/>
    <w:unhideWhenUsed/>
    <w:rsid w:val="00C17F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D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D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DE2"/>
    <w:rPr>
      <w:rFonts w:ascii="Arial" w:eastAsia="Times New Roman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D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DE2"/>
    <w:rPr>
      <w:rFonts w:ascii="Arial" w:eastAsia="Times New Roman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D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10C3E"/>
    <w:rPr>
      <w:color w:val="605E5C"/>
      <w:shd w:val="clear" w:color="auto" w:fill="E1DFDD"/>
    </w:rPr>
  </w:style>
  <w:style w:type="character" w:customStyle="1" w:styleId="ListLabel6">
    <w:name w:val="ListLabel 6"/>
    <w:qFormat/>
    <w:rsid w:val="0074053C"/>
    <w:rPr>
      <w:rFonts w:cs="Courier New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D56FE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27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eunterricht.de/dc2/grundsch/versuche/gs-v-075.htm" TargetMode="External"/><Relationship Id="rId13" Type="http://schemas.openxmlformats.org/officeDocument/2006/relationships/hyperlink" Target="https://www.youtube.com/watch?v=cw7q433ynY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dn.uni-bremen.de/chemiedidaktik/material/Teilchen/teilchen/chemreak/chemreak0.htm" TargetMode="External"/><Relationship Id="rId12" Type="http://schemas.openxmlformats.org/officeDocument/2006/relationships/hyperlink" Target="http://www.uni-koeln.de/math-nat-fak/didaktiken/chemie/schokomaterialien/v2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ieunterricht.de/dc2/wsu-bclm/kap_03.htm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ni-regensburg.de/chemie-pharmazie/anorganische-chemie-pfitzner/medien/data-demo/2011-2012/ws2011-2012/backmittel_pmnw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inus-sh.lernnetz.de/sinus/materialien/sinus_lft_07112010/brausepulver_skrip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F0C11393</Template>
  <TotalTime>0</TotalTime>
  <Pages>4</Pages>
  <Words>940</Words>
  <Characters>5929</Characters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2020-01-28T09:42:00Z</dcterms:created>
  <dcterms:modified xsi:type="dcterms:W3CDTF">2020-01-29T10:50:00Z</dcterms:modified>
</cp:coreProperties>
</file>