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857DB" w14:textId="15100FEC" w:rsidR="009A6D1A" w:rsidRPr="00B529A4" w:rsidRDefault="009A6D1A" w:rsidP="003D0272">
      <w:pPr>
        <w:rPr>
          <w:rFonts w:cs="Arial"/>
          <w:b/>
        </w:rPr>
      </w:pPr>
      <w:r w:rsidRPr="00B529A4">
        <w:rPr>
          <w:rFonts w:cs="Arial"/>
          <w:b/>
        </w:rPr>
        <w:t xml:space="preserve">UV </w:t>
      </w:r>
      <w:r w:rsidR="009869E2" w:rsidRPr="00B529A4">
        <w:rPr>
          <w:rFonts w:cs="Arial"/>
          <w:b/>
        </w:rPr>
        <w:t>9.</w:t>
      </w:r>
      <w:r w:rsidR="00F06AE3" w:rsidRPr="00B529A4">
        <w:rPr>
          <w:rFonts w:cs="Arial"/>
          <w:b/>
        </w:rPr>
        <w:t>1:</w:t>
      </w:r>
      <w:r w:rsidR="009869E2" w:rsidRPr="00B529A4">
        <w:rPr>
          <w:rFonts w:cs="Arial"/>
          <w:b/>
        </w:rPr>
        <w:t xml:space="preserve"> Die Welt der Mineralien </w:t>
      </w:r>
      <w:r w:rsidRPr="00B529A4">
        <w:rPr>
          <w:rFonts w:cs="Arial"/>
          <w:b/>
          <w:bCs/>
          <w:lang w:eastAsia="ar-SA"/>
        </w:rPr>
        <w:t xml:space="preserve">(ca. </w:t>
      </w:r>
      <w:r w:rsidR="009869E2" w:rsidRPr="00B529A4">
        <w:rPr>
          <w:rFonts w:cs="Arial"/>
          <w:b/>
          <w:bCs/>
          <w:lang w:eastAsia="ar-SA"/>
        </w:rPr>
        <w:t>2</w:t>
      </w:r>
      <w:r w:rsidR="001E187D" w:rsidRPr="00B529A4">
        <w:rPr>
          <w:rFonts w:cs="Arial"/>
          <w:b/>
          <w:bCs/>
          <w:lang w:eastAsia="ar-SA"/>
        </w:rPr>
        <w:t>2</w:t>
      </w:r>
      <w:r w:rsidR="00E94B33" w:rsidRPr="00B529A4">
        <w:rPr>
          <w:rFonts w:cs="Arial"/>
          <w:b/>
          <w:bCs/>
          <w:lang w:eastAsia="ar-SA"/>
        </w:rPr>
        <w:t xml:space="preserve"> </w:t>
      </w:r>
      <w:proofErr w:type="spellStart"/>
      <w:r w:rsidRPr="00B529A4">
        <w:rPr>
          <w:rFonts w:cs="Arial"/>
          <w:b/>
          <w:bCs/>
          <w:lang w:eastAsia="ar-SA"/>
        </w:rPr>
        <w:t>Ustd</w:t>
      </w:r>
      <w:proofErr w:type="spellEnd"/>
      <w:r w:rsidRPr="00B529A4">
        <w:rPr>
          <w:rFonts w:cs="Arial"/>
          <w:b/>
          <w:bCs/>
          <w:lang w:eastAsia="ar-SA"/>
        </w:rPr>
        <w:t xml:space="preserve">.) </w:t>
      </w:r>
    </w:p>
    <w:tbl>
      <w:tblPr>
        <w:tblW w:w="496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831"/>
        <w:gridCol w:w="3968"/>
        <w:gridCol w:w="7372"/>
      </w:tblGrid>
      <w:tr w:rsidR="009A6D1A" w:rsidRPr="00B529A4" w14:paraId="70DFCDFB" w14:textId="77777777" w:rsidTr="009869E2">
        <w:trPr>
          <w:cantSplit/>
          <w:trHeight w:val="632"/>
        </w:trPr>
        <w:tc>
          <w:tcPr>
            <w:tcW w:w="999" w:type="pct"/>
            <w:shd w:val="clear" w:color="auto" w:fill="D9D9D9"/>
          </w:tcPr>
          <w:p w14:paraId="541F47D2" w14:textId="77777777" w:rsidR="009A6D1A" w:rsidRPr="00B529A4" w:rsidRDefault="009A6D1A" w:rsidP="003E78BE">
            <w:pPr>
              <w:pStyle w:val="einzug-1"/>
              <w:numPr>
                <w:ilvl w:val="0"/>
                <w:numId w:val="0"/>
              </w:numPr>
              <w:tabs>
                <w:tab w:val="left" w:pos="708"/>
              </w:tabs>
              <w:spacing w:before="60" w:after="60"/>
              <w:ind w:left="99"/>
              <w:jc w:val="left"/>
              <w:rPr>
                <w:b/>
                <w:sz w:val="22"/>
                <w:szCs w:val="22"/>
              </w:rPr>
            </w:pPr>
            <w:r w:rsidRPr="00B529A4">
              <w:rPr>
                <w:b/>
                <w:sz w:val="22"/>
                <w:szCs w:val="22"/>
              </w:rPr>
              <w:t>Fragestellung</w:t>
            </w:r>
          </w:p>
        </w:tc>
        <w:tc>
          <w:tcPr>
            <w:tcW w:w="1400" w:type="pct"/>
            <w:shd w:val="clear" w:color="auto" w:fill="D9D9D9"/>
          </w:tcPr>
          <w:p w14:paraId="4F132645" w14:textId="77777777" w:rsidR="009A6D1A" w:rsidRPr="00B529A4" w:rsidRDefault="009A6D1A" w:rsidP="003E78BE">
            <w:pPr>
              <w:pStyle w:val="einzug-1"/>
              <w:numPr>
                <w:ilvl w:val="0"/>
                <w:numId w:val="0"/>
              </w:numPr>
              <w:tabs>
                <w:tab w:val="left" w:pos="708"/>
              </w:tabs>
              <w:spacing w:before="60" w:after="60"/>
              <w:ind w:left="99"/>
              <w:jc w:val="left"/>
              <w:rPr>
                <w:rFonts w:cs="Arial"/>
                <w:b/>
                <w:sz w:val="22"/>
                <w:szCs w:val="22"/>
              </w:rPr>
            </w:pPr>
            <w:r w:rsidRPr="00B529A4">
              <w:rPr>
                <w:rFonts w:cs="Arial"/>
                <w:b/>
                <w:sz w:val="22"/>
                <w:szCs w:val="22"/>
              </w:rPr>
              <w:t>Inhaltsfeld</w:t>
            </w:r>
          </w:p>
          <w:p w14:paraId="2CAFFCE2" w14:textId="77777777" w:rsidR="009A6D1A" w:rsidRPr="00B529A4" w:rsidRDefault="009A6D1A" w:rsidP="003E78BE">
            <w:pPr>
              <w:pStyle w:val="einzug-1"/>
              <w:numPr>
                <w:ilvl w:val="0"/>
                <w:numId w:val="0"/>
              </w:numPr>
              <w:tabs>
                <w:tab w:val="left" w:pos="708"/>
              </w:tabs>
              <w:spacing w:before="60" w:after="60"/>
              <w:ind w:left="99"/>
              <w:jc w:val="left"/>
              <w:rPr>
                <w:rFonts w:cs="Arial"/>
                <w:b/>
                <w:sz w:val="22"/>
                <w:szCs w:val="22"/>
              </w:rPr>
            </w:pPr>
            <w:r w:rsidRPr="00B529A4">
              <w:rPr>
                <w:rFonts w:cs="Arial"/>
                <w:b/>
                <w:sz w:val="22"/>
                <w:szCs w:val="22"/>
              </w:rPr>
              <w:t xml:space="preserve">Inhaltliche Schwerpunkte </w:t>
            </w:r>
          </w:p>
        </w:tc>
        <w:tc>
          <w:tcPr>
            <w:tcW w:w="2601" w:type="pct"/>
            <w:shd w:val="clear" w:color="auto" w:fill="D9D9D9"/>
          </w:tcPr>
          <w:p w14:paraId="76853F71" w14:textId="2D3D1A4F" w:rsidR="009A6D1A" w:rsidRPr="00B529A4" w:rsidRDefault="009A6D1A" w:rsidP="003E78BE">
            <w:pPr>
              <w:pStyle w:val="einzug-1"/>
              <w:numPr>
                <w:ilvl w:val="0"/>
                <w:numId w:val="0"/>
              </w:numPr>
              <w:tabs>
                <w:tab w:val="left" w:pos="708"/>
              </w:tabs>
              <w:spacing w:before="60" w:after="60"/>
              <w:ind w:left="99"/>
              <w:jc w:val="left"/>
              <w:rPr>
                <w:b/>
                <w:sz w:val="22"/>
                <w:szCs w:val="22"/>
              </w:rPr>
            </w:pPr>
            <w:r w:rsidRPr="00B529A4">
              <w:rPr>
                <w:b/>
                <w:sz w:val="22"/>
                <w:szCs w:val="22"/>
              </w:rPr>
              <w:t xml:space="preserve">Schwerpunkte </w:t>
            </w:r>
            <w:r w:rsidR="00203F21" w:rsidRPr="00B529A4">
              <w:rPr>
                <w:b/>
                <w:sz w:val="22"/>
                <w:szCs w:val="22"/>
              </w:rPr>
              <w:t xml:space="preserve">der </w:t>
            </w:r>
            <w:r w:rsidRPr="00B529A4">
              <w:rPr>
                <w:b/>
                <w:sz w:val="22"/>
                <w:szCs w:val="22"/>
              </w:rPr>
              <w:t>Kompetenzentwicklung</w:t>
            </w:r>
          </w:p>
        </w:tc>
      </w:tr>
      <w:tr w:rsidR="009869E2" w:rsidRPr="00B529A4" w14:paraId="62A287D5" w14:textId="77777777" w:rsidTr="009869E2">
        <w:trPr>
          <w:cantSplit/>
          <w:trHeight w:val="165"/>
        </w:trPr>
        <w:tc>
          <w:tcPr>
            <w:tcW w:w="999" w:type="pct"/>
            <w:tcMar>
              <w:left w:w="108" w:type="dxa"/>
            </w:tcMar>
          </w:tcPr>
          <w:p w14:paraId="76FB30EC" w14:textId="458921C5" w:rsidR="009869E2" w:rsidRPr="00B529A4" w:rsidRDefault="009869E2" w:rsidP="009869E2">
            <w:pPr>
              <w:spacing w:before="100" w:after="100" w:line="240" w:lineRule="auto"/>
              <w:jc w:val="left"/>
              <w:rPr>
                <w:rFonts w:cs="Arial"/>
                <w:i/>
                <w:lang w:eastAsia="de-DE"/>
              </w:rPr>
            </w:pPr>
            <w:r w:rsidRPr="00B529A4">
              <w:rPr>
                <w:rFonts w:cs="Arial"/>
                <w:i/>
                <w:lang w:eastAsia="de-DE"/>
              </w:rPr>
              <w:t>Wie lassen sich die besonderen Eigen</w:t>
            </w:r>
            <w:r w:rsidR="00B529A4" w:rsidRPr="00B529A4">
              <w:rPr>
                <w:rFonts w:cs="Arial"/>
                <w:i/>
                <w:lang w:eastAsia="de-DE"/>
              </w:rPr>
              <w:softHyphen/>
            </w:r>
            <w:r w:rsidRPr="00B529A4">
              <w:rPr>
                <w:rFonts w:cs="Arial"/>
                <w:i/>
                <w:lang w:eastAsia="de-DE"/>
              </w:rPr>
              <w:t>schaften der Salze anhand ihres Aufbaus erklären?</w:t>
            </w:r>
          </w:p>
          <w:p w14:paraId="49A1CAF5" w14:textId="77777777" w:rsidR="009869E2" w:rsidRPr="00B529A4" w:rsidRDefault="009869E2" w:rsidP="009869E2">
            <w:pPr>
              <w:spacing w:beforeLines="40" w:before="96" w:afterLines="40" w:after="96"/>
              <w:jc w:val="left"/>
              <w:rPr>
                <w:b/>
              </w:rPr>
            </w:pPr>
          </w:p>
        </w:tc>
        <w:tc>
          <w:tcPr>
            <w:tcW w:w="1400" w:type="pct"/>
            <w:tcMar>
              <w:left w:w="108" w:type="dxa"/>
            </w:tcMar>
          </w:tcPr>
          <w:p w14:paraId="0AE694AD" w14:textId="399CE834" w:rsidR="009869E2" w:rsidRPr="00B529A4" w:rsidRDefault="00B529A4" w:rsidP="009869E2">
            <w:pPr>
              <w:spacing w:before="100" w:after="100" w:line="240" w:lineRule="auto"/>
              <w:jc w:val="left"/>
              <w:rPr>
                <w:rFonts w:cs="Arial"/>
                <w:b/>
                <w:lang w:eastAsia="de-DE"/>
              </w:rPr>
            </w:pPr>
            <w:r w:rsidRPr="00B529A4">
              <w:rPr>
                <w:rFonts w:cs="Arial"/>
                <w:b/>
                <w:lang w:eastAsia="de-DE"/>
              </w:rPr>
              <w:t>IF</w:t>
            </w:r>
            <w:r w:rsidR="009869E2" w:rsidRPr="00B529A4">
              <w:rPr>
                <w:rFonts w:cs="Arial"/>
                <w:b/>
                <w:lang w:eastAsia="de-DE"/>
              </w:rPr>
              <w:t>6: Salze und Ionen</w:t>
            </w:r>
          </w:p>
          <w:p w14:paraId="4AE26572" w14:textId="77777777" w:rsidR="009869E2" w:rsidRPr="00B529A4" w:rsidRDefault="009869E2" w:rsidP="00203F21">
            <w:pPr>
              <w:pStyle w:val="UVISP"/>
              <w:numPr>
                <w:ilvl w:val="0"/>
                <w:numId w:val="21"/>
              </w:numPr>
            </w:pPr>
            <w:r w:rsidRPr="00B529A4">
              <w:t>Ionenbindung: Anionen, Kationen, Ionengitter, Ionenbildung</w:t>
            </w:r>
          </w:p>
          <w:p w14:paraId="6A5AB3E2" w14:textId="77777777" w:rsidR="009869E2" w:rsidRPr="00B529A4" w:rsidRDefault="009869E2" w:rsidP="00203F21">
            <w:pPr>
              <w:pStyle w:val="UVISP"/>
              <w:numPr>
                <w:ilvl w:val="0"/>
                <w:numId w:val="21"/>
              </w:numPr>
            </w:pPr>
            <w:r w:rsidRPr="00B529A4">
              <w:t>Eigenschaften von Ionenverbindungen: Kristalle, Leitfähigkeit von Salzschmelzen/-lösungen</w:t>
            </w:r>
          </w:p>
          <w:p w14:paraId="34B3CD67" w14:textId="77777777" w:rsidR="009869E2" w:rsidRPr="00B529A4" w:rsidRDefault="009869E2" w:rsidP="00203F21">
            <w:pPr>
              <w:pStyle w:val="UVISP"/>
              <w:numPr>
                <w:ilvl w:val="0"/>
                <w:numId w:val="21"/>
              </w:numPr>
            </w:pPr>
            <w:r w:rsidRPr="00B529A4">
              <w:t>Gehaltsangaben</w:t>
            </w:r>
          </w:p>
          <w:p w14:paraId="50563307" w14:textId="785F16BB" w:rsidR="009869E2" w:rsidRPr="00B529A4" w:rsidRDefault="009869E2" w:rsidP="00203F21">
            <w:pPr>
              <w:pStyle w:val="UVISP"/>
              <w:numPr>
                <w:ilvl w:val="0"/>
                <w:numId w:val="21"/>
              </w:numPr>
            </w:pPr>
            <w:r w:rsidRPr="00B529A4">
              <w:t>Verhältnisformel: Gesetz der konstanten Massenverhältnisse, Atomanzahlverhältnis, Reaktionsgleichung</w:t>
            </w:r>
          </w:p>
        </w:tc>
        <w:tc>
          <w:tcPr>
            <w:tcW w:w="2601" w:type="pct"/>
            <w:tcMar>
              <w:left w:w="108" w:type="dxa"/>
            </w:tcMar>
          </w:tcPr>
          <w:p w14:paraId="394E6D64" w14:textId="77777777" w:rsidR="00DB7AF7" w:rsidRPr="00B529A4" w:rsidRDefault="00DB7AF7" w:rsidP="00DB7AF7">
            <w:pPr>
              <w:spacing w:before="60" w:after="60" w:line="240" w:lineRule="auto"/>
              <w:jc w:val="left"/>
              <w:rPr>
                <w:rFonts w:cs="Arial"/>
                <w:lang w:eastAsia="de-DE"/>
              </w:rPr>
            </w:pPr>
            <w:r w:rsidRPr="00B529A4">
              <w:rPr>
                <w:rFonts w:cs="Arial"/>
                <w:lang w:eastAsia="de-DE"/>
              </w:rPr>
              <w:t>UF1 Wiedergabe und Erklärung</w:t>
            </w:r>
          </w:p>
          <w:p w14:paraId="10C76774" w14:textId="77777777" w:rsidR="00DB7AF7" w:rsidRPr="00B529A4" w:rsidRDefault="00DB7AF7" w:rsidP="00DB7AF7">
            <w:pPr>
              <w:pStyle w:val="Listenabsatz"/>
              <w:numPr>
                <w:ilvl w:val="0"/>
                <w:numId w:val="14"/>
              </w:numPr>
              <w:spacing w:before="60" w:after="60" w:line="240" w:lineRule="auto"/>
              <w:jc w:val="left"/>
              <w:rPr>
                <w:rFonts w:eastAsia="Times New Roman" w:cs="Arial"/>
                <w:lang w:eastAsia="de-DE"/>
              </w:rPr>
            </w:pPr>
            <w:r w:rsidRPr="00B529A4">
              <w:rPr>
                <w:rFonts w:eastAsia="Times New Roman" w:cs="Arial"/>
                <w:lang w:eastAsia="de-DE"/>
              </w:rPr>
              <w:t>Herstellen von Bezügen zu zentralen Konzepten</w:t>
            </w:r>
          </w:p>
          <w:p w14:paraId="4CD8839D" w14:textId="77777777" w:rsidR="00DB7AF7" w:rsidRPr="00B529A4" w:rsidRDefault="00DB7AF7" w:rsidP="00DB7AF7">
            <w:pPr>
              <w:spacing w:before="60" w:after="60" w:line="240" w:lineRule="auto"/>
              <w:jc w:val="left"/>
              <w:rPr>
                <w:rFonts w:cs="Arial"/>
                <w:lang w:eastAsia="de-DE"/>
              </w:rPr>
            </w:pPr>
            <w:r w:rsidRPr="00B529A4">
              <w:rPr>
                <w:rFonts w:cs="Arial"/>
                <w:lang w:eastAsia="de-DE"/>
              </w:rPr>
              <w:t xml:space="preserve">UF2 Auswahl und Anwendung </w:t>
            </w:r>
          </w:p>
          <w:p w14:paraId="293DF9E6" w14:textId="0945499F" w:rsidR="00DB7AF7" w:rsidRPr="00B529A4" w:rsidRDefault="00DB7AF7" w:rsidP="00DB7AF7">
            <w:pPr>
              <w:pStyle w:val="Listenabsatz"/>
              <w:numPr>
                <w:ilvl w:val="0"/>
                <w:numId w:val="14"/>
              </w:numPr>
              <w:spacing w:before="60" w:after="60" w:line="240" w:lineRule="auto"/>
              <w:jc w:val="left"/>
              <w:rPr>
                <w:rFonts w:eastAsia="Times New Roman" w:cs="Arial"/>
                <w:lang w:eastAsia="de-DE"/>
              </w:rPr>
            </w:pPr>
            <w:r w:rsidRPr="00B529A4">
              <w:rPr>
                <w:rFonts w:eastAsia="Times New Roman" w:cs="Arial"/>
                <w:lang w:eastAsia="de-DE"/>
              </w:rPr>
              <w:t>zielgerichtete</w:t>
            </w:r>
            <w:r w:rsidR="00E114A9" w:rsidRPr="00B529A4">
              <w:rPr>
                <w:rFonts w:eastAsia="Times New Roman" w:cs="Arial"/>
                <w:lang w:eastAsia="de-DE"/>
              </w:rPr>
              <w:t>s</w:t>
            </w:r>
            <w:r w:rsidRPr="00B529A4">
              <w:rPr>
                <w:rFonts w:eastAsia="Times New Roman" w:cs="Arial"/>
                <w:lang w:eastAsia="de-DE"/>
              </w:rPr>
              <w:t xml:space="preserve"> Anwend</w:t>
            </w:r>
            <w:r w:rsidR="00E114A9" w:rsidRPr="00B529A4">
              <w:rPr>
                <w:rFonts w:eastAsia="Times New Roman" w:cs="Arial"/>
                <w:lang w:eastAsia="de-DE"/>
              </w:rPr>
              <w:t>en</w:t>
            </w:r>
            <w:r w:rsidRPr="00B529A4">
              <w:rPr>
                <w:rFonts w:eastAsia="Times New Roman" w:cs="Arial"/>
                <w:lang w:eastAsia="de-DE"/>
              </w:rPr>
              <w:t xml:space="preserve"> von chemischem Fachwissen </w:t>
            </w:r>
          </w:p>
          <w:p w14:paraId="49A8BA8E" w14:textId="716C5D9E" w:rsidR="00DB7AF7" w:rsidRPr="00B529A4" w:rsidRDefault="00DB7AF7" w:rsidP="00DB7AF7">
            <w:pPr>
              <w:spacing w:before="60" w:after="60" w:line="240" w:lineRule="auto"/>
              <w:jc w:val="left"/>
              <w:rPr>
                <w:rFonts w:cs="Arial"/>
                <w:lang w:eastAsia="de-DE"/>
              </w:rPr>
            </w:pPr>
            <w:r w:rsidRPr="00B529A4">
              <w:rPr>
                <w:rFonts w:cs="Arial"/>
                <w:lang w:eastAsia="de-DE"/>
              </w:rPr>
              <w:t>E6 Modell</w:t>
            </w:r>
            <w:r w:rsidR="00E114A9" w:rsidRPr="00B529A4">
              <w:rPr>
                <w:rFonts w:cs="Arial"/>
                <w:lang w:eastAsia="de-DE"/>
              </w:rPr>
              <w:t xml:space="preserve"> </w:t>
            </w:r>
            <w:r w:rsidRPr="00B529A4">
              <w:rPr>
                <w:rFonts w:cs="Arial"/>
                <w:lang w:eastAsia="de-DE"/>
              </w:rPr>
              <w:t>und Realität</w:t>
            </w:r>
          </w:p>
          <w:p w14:paraId="6909B6CB" w14:textId="655057CE" w:rsidR="00DB7AF7" w:rsidRPr="00B529A4" w:rsidRDefault="00E114A9" w:rsidP="00DB7AF7">
            <w:pPr>
              <w:pStyle w:val="Listenabsatz"/>
              <w:numPr>
                <w:ilvl w:val="0"/>
                <w:numId w:val="14"/>
              </w:numPr>
              <w:spacing w:before="60" w:after="60" w:line="240" w:lineRule="auto"/>
              <w:jc w:val="left"/>
              <w:rPr>
                <w:rFonts w:eastAsia="Times New Roman" w:cs="Arial"/>
                <w:lang w:eastAsia="de-DE"/>
              </w:rPr>
            </w:pPr>
            <w:r w:rsidRPr="00B529A4">
              <w:rPr>
                <w:rFonts w:eastAsia="Times New Roman" w:cs="Arial"/>
                <w:lang w:eastAsia="de-DE"/>
              </w:rPr>
              <w:t>Beschreiben und Erklären</w:t>
            </w:r>
            <w:r w:rsidR="00DB7AF7" w:rsidRPr="00B529A4">
              <w:rPr>
                <w:rFonts w:eastAsia="Times New Roman" w:cs="Arial"/>
                <w:lang w:eastAsia="de-DE"/>
              </w:rPr>
              <w:t xml:space="preserve"> chemische</w:t>
            </w:r>
            <w:r w:rsidRPr="00B529A4">
              <w:rPr>
                <w:rFonts w:eastAsia="Times New Roman" w:cs="Arial"/>
                <w:lang w:eastAsia="de-DE"/>
              </w:rPr>
              <w:t>r</w:t>
            </w:r>
            <w:r w:rsidR="00DB7AF7" w:rsidRPr="00B529A4">
              <w:rPr>
                <w:rFonts w:eastAsia="Times New Roman" w:cs="Arial"/>
                <w:lang w:eastAsia="de-DE"/>
              </w:rPr>
              <w:t xml:space="preserve"> Vorgänge und Zusammenhänge</w:t>
            </w:r>
            <w:r w:rsidRPr="00B529A4">
              <w:rPr>
                <w:rFonts w:eastAsia="Times New Roman" w:cs="Arial"/>
                <w:lang w:eastAsia="de-DE"/>
              </w:rPr>
              <w:t xml:space="preserve"> mithilfe von Modellen</w:t>
            </w:r>
          </w:p>
          <w:p w14:paraId="34B68873" w14:textId="77777777" w:rsidR="00DB7AF7" w:rsidRPr="00B529A4" w:rsidRDefault="00DB7AF7" w:rsidP="00DB7AF7">
            <w:pPr>
              <w:spacing w:before="60" w:after="60" w:line="240" w:lineRule="auto"/>
              <w:jc w:val="left"/>
              <w:rPr>
                <w:rFonts w:cs="Arial"/>
                <w:lang w:eastAsia="de-DE"/>
              </w:rPr>
            </w:pPr>
            <w:r w:rsidRPr="00B529A4">
              <w:rPr>
                <w:rFonts w:cs="Arial"/>
                <w:lang w:eastAsia="de-DE"/>
              </w:rPr>
              <w:t>E7 Naturwissenschaftliches Denken und Arbeiten</w:t>
            </w:r>
          </w:p>
          <w:p w14:paraId="599D8389" w14:textId="5AD11945" w:rsidR="00DB7AF7" w:rsidRPr="00B529A4" w:rsidRDefault="00E114A9" w:rsidP="00DB7AF7">
            <w:pPr>
              <w:pStyle w:val="Listenabsatz"/>
              <w:numPr>
                <w:ilvl w:val="0"/>
                <w:numId w:val="14"/>
              </w:numPr>
              <w:spacing w:before="60" w:after="60" w:line="240" w:lineRule="auto"/>
              <w:jc w:val="left"/>
              <w:rPr>
                <w:rFonts w:eastAsia="Times New Roman" w:cs="Arial"/>
                <w:lang w:eastAsia="de-DE"/>
              </w:rPr>
            </w:pPr>
            <w:r w:rsidRPr="00B529A4">
              <w:rPr>
                <w:rFonts w:eastAsia="Times New Roman" w:cs="Arial"/>
                <w:lang w:eastAsia="de-DE"/>
              </w:rPr>
              <w:t xml:space="preserve">Entwickeln </w:t>
            </w:r>
            <w:r w:rsidR="00DB7AF7" w:rsidRPr="00B529A4">
              <w:rPr>
                <w:rFonts w:eastAsia="Times New Roman" w:cs="Arial"/>
                <w:lang w:eastAsia="de-DE"/>
              </w:rPr>
              <w:t>von Gesetzen und Regeln</w:t>
            </w:r>
          </w:p>
          <w:p w14:paraId="0ACBFDDB" w14:textId="77777777" w:rsidR="00DB7AF7" w:rsidRPr="00B529A4" w:rsidRDefault="00DB7AF7" w:rsidP="00DB7AF7">
            <w:pPr>
              <w:spacing w:before="60" w:after="60" w:line="240" w:lineRule="auto"/>
              <w:jc w:val="left"/>
              <w:rPr>
                <w:rFonts w:cs="Arial"/>
                <w:lang w:eastAsia="de-DE"/>
              </w:rPr>
            </w:pPr>
            <w:r w:rsidRPr="00B529A4">
              <w:rPr>
                <w:rFonts w:cs="Arial"/>
                <w:lang w:eastAsia="de-DE"/>
              </w:rPr>
              <w:t xml:space="preserve">B1 Fakten und Situationsanalyse </w:t>
            </w:r>
          </w:p>
          <w:p w14:paraId="6052C6D3" w14:textId="4ED6814A" w:rsidR="009869E2" w:rsidRPr="00B529A4" w:rsidRDefault="00DB7AF7" w:rsidP="00DB7AF7">
            <w:pPr>
              <w:pStyle w:val="Listenabsatz"/>
              <w:numPr>
                <w:ilvl w:val="0"/>
                <w:numId w:val="14"/>
              </w:numPr>
              <w:spacing w:before="60" w:after="60" w:line="240" w:lineRule="auto"/>
              <w:jc w:val="left"/>
              <w:rPr>
                <w:rFonts w:eastAsia="Times New Roman" w:cs="Arial"/>
                <w:lang w:eastAsia="de-DE"/>
              </w:rPr>
            </w:pPr>
            <w:r w:rsidRPr="00B529A4">
              <w:rPr>
                <w:rFonts w:eastAsia="Times New Roman" w:cs="Arial"/>
                <w:lang w:eastAsia="de-DE"/>
              </w:rPr>
              <w:t>Identifizieren naturwissenschaftlicher Sachverhalte und Zusammenhänge</w:t>
            </w:r>
          </w:p>
        </w:tc>
      </w:tr>
      <w:tr w:rsidR="009869E2" w:rsidRPr="00B529A4" w14:paraId="39F6BD71" w14:textId="77777777" w:rsidTr="00E94B33">
        <w:trPr>
          <w:cantSplit/>
          <w:trHeight w:val="165"/>
        </w:trPr>
        <w:tc>
          <w:tcPr>
            <w:tcW w:w="5000" w:type="pct"/>
            <w:gridSpan w:val="3"/>
            <w:tcMar>
              <w:left w:w="108" w:type="dxa"/>
            </w:tcMar>
            <w:vAlign w:val="center"/>
          </w:tcPr>
          <w:p w14:paraId="1C389BFC" w14:textId="2CBD3DCE" w:rsidR="00DB7AF7" w:rsidRPr="00B529A4" w:rsidRDefault="00514E7D" w:rsidP="00DB7AF7">
            <w:pPr>
              <w:spacing w:before="60" w:after="60" w:line="240" w:lineRule="auto"/>
              <w:jc w:val="left"/>
              <w:rPr>
                <w:rFonts w:cs="Arial"/>
                <w:b/>
                <w:bCs/>
                <w:iCs/>
                <w:lang w:eastAsia="de-DE"/>
              </w:rPr>
            </w:pPr>
            <w:r w:rsidRPr="00B529A4">
              <w:rPr>
                <w:rFonts w:cs="Arial"/>
                <w:b/>
                <w:bCs/>
                <w:iCs/>
                <w:lang w:eastAsia="de-DE"/>
              </w:rPr>
              <w:t>weitere Vereinbarungen</w:t>
            </w:r>
          </w:p>
          <w:p w14:paraId="725FAD04" w14:textId="77777777" w:rsidR="009869E2" w:rsidRPr="00B529A4" w:rsidRDefault="009869E2" w:rsidP="009869E2">
            <w:pPr>
              <w:spacing w:before="120" w:after="60" w:line="240" w:lineRule="auto"/>
              <w:jc w:val="left"/>
              <w:rPr>
                <w:rFonts w:cs="Arial"/>
                <w:b/>
                <w:bCs/>
                <w:iCs/>
                <w:lang w:eastAsia="de-DE"/>
              </w:rPr>
            </w:pPr>
            <w:r w:rsidRPr="00B529A4">
              <w:rPr>
                <w:rFonts w:cs="Arial"/>
                <w:b/>
                <w:bCs/>
                <w:iCs/>
                <w:lang w:eastAsia="de-DE"/>
              </w:rPr>
              <w:t>… zur Vernetzung:</w:t>
            </w:r>
          </w:p>
          <w:p w14:paraId="3FF58D1F" w14:textId="77777777" w:rsidR="00DB7AF7" w:rsidRPr="00B529A4" w:rsidRDefault="00DB7AF7" w:rsidP="00DB7AF7">
            <w:pPr>
              <w:pStyle w:val="Listenabsatz"/>
              <w:numPr>
                <w:ilvl w:val="0"/>
                <w:numId w:val="14"/>
              </w:numPr>
              <w:spacing w:before="60" w:afterLines="60" w:after="144" w:line="240" w:lineRule="auto"/>
              <w:jc w:val="left"/>
              <w:rPr>
                <w:rFonts w:eastAsia="Times New Roman" w:cs="Arial"/>
                <w:iCs/>
                <w:lang w:eastAsia="de-DE"/>
              </w:rPr>
            </w:pPr>
            <w:r w:rsidRPr="00B529A4">
              <w:rPr>
                <w:rFonts w:eastAsia="Times New Roman" w:cs="Arial"/>
                <w:iCs/>
                <w:lang w:eastAsia="de-DE"/>
              </w:rPr>
              <w:t xml:space="preserve">Atombau: Elektronenkonfiguration </w:t>
            </w:r>
            <w:r w:rsidRPr="00B529A4">
              <w:rPr>
                <w:lang w:eastAsia="de-DE"/>
              </w:rPr>
              <w:sym w:font="Wingdings 3" w:char="F021"/>
            </w:r>
            <w:r w:rsidRPr="00B529A4">
              <w:rPr>
                <w:rFonts w:eastAsia="Times New Roman" w:cs="Arial"/>
                <w:iCs/>
                <w:lang w:eastAsia="de-DE"/>
              </w:rPr>
              <w:t xml:space="preserve"> UV 8.1</w:t>
            </w:r>
          </w:p>
          <w:p w14:paraId="4A33BBFF" w14:textId="27AF25A6" w:rsidR="00DB7AF7" w:rsidRPr="00B529A4" w:rsidRDefault="00DB7AF7" w:rsidP="00DB7AF7">
            <w:pPr>
              <w:pStyle w:val="Listenabsatz"/>
              <w:numPr>
                <w:ilvl w:val="0"/>
                <w:numId w:val="14"/>
              </w:numPr>
              <w:spacing w:before="60" w:afterLines="60" w:after="144" w:line="240" w:lineRule="auto"/>
              <w:jc w:val="left"/>
              <w:rPr>
                <w:rFonts w:eastAsia="Times New Roman" w:cs="Arial"/>
                <w:lang w:eastAsia="de-DE"/>
              </w:rPr>
            </w:pPr>
            <w:r w:rsidRPr="00B529A4">
              <w:rPr>
                <w:rFonts w:eastAsia="Times New Roman" w:cs="Arial"/>
                <w:lang w:eastAsia="de-DE"/>
              </w:rPr>
              <w:t xml:space="preserve">Anbahnung der Elektronenübertragungsreaktionen </w:t>
            </w:r>
            <w:r w:rsidR="00FC3D76" w:rsidRPr="00B529A4">
              <w:rPr>
                <w:rFonts w:ascii="Lucida Grande" w:hAnsi="Lucida Grande"/>
              </w:rPr>
              <w:t>→</w:t>
            </w:r>
            <w:r w:rsidRPr="00B529A4">
              <w:rPr>
                <w:rFonts w:eastAsia="Times New Roman" w:cs="Arial"/>
                <w:lang w:eastAsia="de-DE"/>
              </w:rPr>
              <w:t xml:space="preserve"> UV 9.2</w:t>
            </w:r>
          </w:p>
          <w:p w14:paraId="3DC00865" w14:textId="0E9F8BEF" w:rsidR="00DB7AF7" w:rsidRPr="00B529A4" w:rsidRDefault="00DB7AF7" w:rsidP="00DB7AF7">
            <w:pPr>
              <w:pStyle w:val="Listenabsatz"/>
              <w:numPr>
                <w:ilvl w:val="0"/>
                <w:numId w:val="14"/>
              </w:numPr>
              <w:spacing w:before="60" w:afterLines="60" w:after="144" w:line="240" w:lineRule="auto"/>
              <w:jc w:val="left"/>
              <w:rPr>
                <w:rFonts w:eastAsia="Times New Roman" w:cs="Arial"/>
                <w:lang w:eastAsia="de-DE"/>
              </w:rPr>
            </w:pPr>
            <w:r w:rsidRPr="00B529A4">
              <w:rPr>
                <w:rFonts w:eastAsia="Times New Roman" w:cs="Arial"/>
                <w:lang w:eastAsia="de-DE"/>
              </w:rPr>
              <w:t xml:space="preserve">Ionen in sauren und alkalischen Lösungen </w:t>
            </w:r>
            <w:r w:rsidR="00FC3D76" w:rsidRPr="00B529A4">
              <w:rPr>
                <w:rFonts w:ascii="Lucida Grande" w:hAnsi="Lucida Grande"/>
              </w:rPr>
              <w:t>→</w:t>
            </w:r>
            <w:r w:rsidRPr="00B529A4">
              <w:rPr>
                <w:rFonts w:eastAsia="Times New Roman" w:cs="Arial"/>
                <w:lang w:eastAsia="de-DE"/>
              </w:rPr>
              <w:t xml:space="preserve"> UV 10.</w:t>
            </w:r>
            <w:r w:rsidR="00E114A9" w:rsidRPr="00B529A4">
              <w:rPr>
                <w:rFonts w:eastAsia="Times New Roman" w:cs="Arial"/>
                <w:lang w:eastAsia="de-DE"/>
              </w:rPr>
              <w:t>2</w:t>
            </w:r>
          </w:p>
          <w:p w14:paraId="69CD848F" w14:textId="77777777" w:rsidR="009869E2" w:rsidRPr="00B529A4" w:rsidRDefault="009869E2" w:rsidP="009869E2">
            <w:pPr>
              <w:spacing w:before="60" w:after="0" w:line="240" w:lineRule="auto"/>
              <w:jc w:val="left"/>
              <w:rPr>
                <w:rFonts w:cs="Arial"/>
                <w:b/>
                <w:bCs/>
                <w:iCs/>
                <w:lang w:eastAsia="de-DE"/>
              </w:rPr>
            </w:pPr>
            <w:r w:rsidRPr="00B529A4">
              <w:rPr>
                <w:rFonts w:cs="Arial"/>
                <w:b/>
                <w:bCs/>
                <w:iCs/>
                <w:lang w:eastAsia="de-DE"/>
              </w:rPr>
              <w:t xml:space="preserve">… zu Synergien </w:t>
            </w:r>
          </w:p>
          <w:p w14:paraId="76230EAB" w14:textId="4153C3BE" w:rsidR="009869E2" w:rsidRPr="00B529A4" w:rsidRDefault="00B529A4" w:rsidP="00E114A9">
            <w:pPr>
              <w:spacing w:before="60" w:after="60" w:line="240" w:lineRule="auto"/>
              <w:jc w:val="left"/>
              <w:rPr>
                <w:rFonts w:cs="Arial"/>
                <w:lang w:eastAsia="de-DE"/>
              </w:rPr>
            </w:pPr>
            <w:r w:rsidRPr="00B529A4">
              <w:rPr>
                <w:rFonts w:cs="Arial"/>
                <w:lang w:eastAsia="de-DE"/>
              </w:rPr>
              <w:t>e</w:t>
            </w:r>
            <w:r w:rsidR="00DB7AF7" w:rsidRPr="00B529A4">
              <w:rPr>
                <w:rFonts w:cs="Arial"/>
                <w:lang w:eastAsia="de-DE"/>
              </w:rPr>
              <w:t xml:space="preserve">lektrische Ladungen </w:t>
            </w:r>
            <w:r w:rsidR="00E114A9" w:rsidRPr="00B529A4">
              <w:rPr>
                <w:rFonts w:ascii="Lucida Grande" w:hAnsi="Lucida Grande"/>
              </w:rPr>
              <w:t>→</w:t>
            </w:r>
            <w:r w:rsidR="00DB7AF7" w:rsidRPr="00B529A4">
              <w:rPr>
                <w:rFonts w:cs="Arial"/>
                <w:lang w:eastAsia="de-DE"/>
              </w:rPr>
              <w:t xml:space="preserve"> Physik </w:t>
            </w:r>
            <w:r w:rsidR="00E114A9" w:rsidRPr="00B529A4">
              <w:rPr>
                <w:rFonts w:cs="Arial"/>
                <w:lang w:eastAsia="de-DE"/>
              </w:rPr>
              <w:t>UV 9.6</w:t>
            </w:r>
          </w:p>
        </w:tc>
      </w:tr>
    </w:tbl>
    <w:p w14:paraId="49CE73B0" w14:textId="77777777" w:rsidR="009A6D1A" w:rsidRPr="007F3DCB" w:rsidRDefault="009A6D1A" w:rsidP="003D0272">
      <w:pPr>
        <w:tabs>
          <w:tab w:val="left" w:pos="3193"/>
          <w:tab w:val="left" w:pos="7446"/>
        </w:tabs>
        <w:spacing w:before="60" w:after="0" w:line="240" w:lineRule="auto"/>
        <w:ind w:left="-34"/>
        <w:jc w:val="left"/>
        <w:rPr>
          <w:rFonts w:cs="Arial"/>
          <w:b/>
        </w:rPr>
      </w:pPr>
      <w:r>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5551"/>
        <w:gridCol w:w="5551"/>
      </w:tblGrid>
      <w:tr w:rsidR="009A6D1A" w:rsidRPr="001A313C" w14:paraId="0AC38128" w14:textId="77777777" w:rsidTr="00765706">
        <w:trPr>
          <w:trHeight w:val="992"/>
          <w:tblHeader/>
        </w:trPr>
        <w:tc>
          <w:tcPr>
            <w:tcW w:w="1112" w:type="pct"/>
            <w:shd w:val="clear" w:color="auto" w:fill="D9D9D9"/>
          </w:tcPr>
          <w:p w14:paraId="10390666" w14:textId="77777777" w:rsidR="009A6D1A" w:rsidRPr="001A313C" w:rsidRDefault="009A6D1A" w:rsidP="003E78BE">
            <w:pPr>
              <w:spacing w:before="60" w:after="60" w:line="240" w:lineRule="auto"/>
              <w:rPr>
                <w:b/>
                <w:sz w:val="20"/>
                <w:szCs w:val="20"/>
              </w:rPr>
            </w:pPr>
            <w:r w:rsidRPr="001A313C">
              <w:rPr>
                <w:b/>
                <w:sz w:val="20"/>
                <w:szCs w:val="20"/>
              </w:rPr>
              <w:lastRenderedPageBreak/>
              <w:t>Sequenzierung:</w:t>
            </w:r>
          </w:p>
          <w:p w14:paraId="6E4319EB" w14:textId="31074885" w:rsidR="009A6D1A" w:rsidRPr="001A313C" w:rsidRDefault="009A6D1A" w:rsidP="003E78BE">
            <w:pPr>
              <w:spacing w:before="60" w:after="60" w:line="240" w:lineRule="auto"/>
              <w:rPr>
                <w:b/>
                <w:i/>
                <w:sz w:val="20"/>
                <w:szCs w:val="20"/>
              </w:rPr>
            </w:pPr>
            <w:r w:rsidRPr="001A313C">
              <w:rPr>
                <w:b/>
                <w:i/>
                <w:sz w:val="20"/>
                <w:szCs w:val="20"/>
              </w:rPr>
              <w:t>Fragestellungen</w:t>
            </w:r>
          </w:p>
        </w:tc>
        <w:tc>
          <w:tcPr>
            <w:tcW w:w="1944" w:type="pct"/>
            <w:shd w:val="clear" w:color="auto" w:fill="D9D9D9"/>
          </w:tcPr>
          <w:p w14:paraId="1F4636B2" w14:textId="77777777" w:rsidR="009A6D1A" w:rsidRPr="001A313C" w:rsidRDefault="009A6D1A" w:rsidP="003E78BE">
            <w:pPr>
              <w:spacing w:before="60" w:after="0" w:line="240" w:lineRule="auto"/>
              <w:jc w:val="left"/>
              <w:rPr>
                <w:rFonts w:cs="Arial"/>
                <w:b/>
                <w:sz w:val="20"/>
                <w:szCs w:val="20"/>
              </w:rPr>
            </w:pPr>
            <w:r w:rsidRPr="001A313C">
              <w:rPr>
                <w:rFonts w:cs="Arial"/>
                <w:b/>
                <w:sz w:val="20"/>
                <w:szCs w:val="20"/>
              </w:rPr>
              <w:t>Kompetenzerwartungen des Kernlehrplans</w:t>
            </w:r>
          </w:p>
          <w:p w14:paraId="63AD1AE9" w14:textId="77777777" w:rsidR="009A6D1A" w:rsidRPr="001A313C" w:rsidRDefault="008F591E" w:rsidP="0089478E">
            <w:pPr>
              <w:spacing w:beforeLines="40" w:before="96" w:afterLines="40" w:after="96"/>
              <w:rPr>
                <w:rFonts w:cs="Arial"/>
                <w:b/>
                <w:i/>
                <w:sz w:val="20"/>
                <w:szCs w:val="20"/>
              </w:rPr>
            </w:pPr>
            <w:r w:rsidRPr="001A313C">
              <w:rPr>
                <w:rFonts w:cs="Arial"/>
                <w:sz w:val="20"/>
                <w:szCs w:val="20"/>
              </w:rPr>
              <w:t xml:space="preserve">Die </w:t>
            </w:r>
            <w:r w:rsidR="009A6D1A" w:rsidRPr="001A313C">
              <w:rPr>
                <w:rFonts w:cs="Arial"/>
                <w:sz w:val="20"/>
                <w:szCs w:val="20"/>
              </w:rPr>
              <w:t xml:space="preserve">Schülerinnen und Schüler </w:t>
            </w:r>
            <w:r w:rsidR="00262CA8" w:rsidRPr="001A313C">
              <w:rPr>
                <w:rFonts w:cs="Arial"/>
                <w:sz w:val="20"/>
                <w:szCs w:val="20"/>
              </w:rPr>
              <w:t>können</w:t>
            </w:r>
          </w:p>
        </w:tc>
        <w:tc>
          <w:tcPr>
            <w:tcW w:w="1944" w:type="pct"/>
            <w:shd w:val="clear" w:color="auto" w:fill="D9D9D9"/>
          </w:tcPr>
          <w:p w14:paraId="02EE4B18" w14:textId="77777777" w:rsidR="009A6D1A" w:rsidRPr="001A313C" w:rsidRDefault="009A6D1A" w:rsidP="00765706">
            <w:pPr>
              <w:spacing w:before="60" w:after="0" w:line="240" w:lineRule="auto"/>
              <w:jc w:val="left"/>
              <w:rPr>
                <w:rFonts w:cs="Arial"/>
                <w:b/>
                <w:sz w:val="20"/>
                <w:szCs w:val="20"/>
              </w:rPr>
            </w:pPr>
            <w:r w:rsidRPr="001A313C">
              <w:rPr>
                <w:rFonts w:cs="Arial"/>
                <w:b/>
                <w:sz w:val="20"/>
                <w:szCs w:val="20"/>
              </w:rPr>
              <w:t>Didaktisch-methodische Anmerkungen und Empfehlungen</w:t>
            </w:r>
          </w:p>
        </w:tc>
      </w:tr>
      <w:tr w:rsidR="009A6D1A" w:rsidRPr="001A313C" w14:paraId="674612F4" w14:textId="77777777" w:rsidTr="003E78BE">
        <w:trPr>
          <w:trHeight w:val="557"/>
        </w:trPr>
        <w:tc>
          <w:tcPr>
            <w:tcW w:w="1112" w:type="pct"/>
          </w:tcPr>
          <w:p w14:paraId="6C4F1CF8" w14:textId="5E02AEAF" w:rsidR="00F415B3" w:rsidRPr="001A313C" w:rsidRDefault="000211DD" w:rsidP="00F415B3">
            <w:pPr>
              <w:pStyle w:val="ListParagraph1"/>
              <w:spacing w:before="120" w:after="60" w:line="240" w:lineRule="auto"/>
              <w:jc w:val="left"/>
              <w:rPr>
                <w:rFonts w:cs="Arial"/>
                <w:i/>
                <w:iCs/>
                <w:sz w:val="20"/>
                <w:szCs w:val="20"/>
              </w:rPr>
            </w:pPr>
            <w:r w:rsidRPr="001A313C">
              <w:rPr>
                <w:rFonts w:cs="Arial"/>
                <w:i/>
                <w:iCs/>
                <w:sz w:val="20"/>
                <w:szCs w:val="20"/>
              </w:rPr>
              <w:t>Was sind Salze und wie sind sie aufgebaut?</w:t>
            </w:r>
          </w:p>
          <w:p w14:paraId="703110B1" w14:textId="54F399D6" w:rsidR="009A6D1A" w:rsidRPr="001A313C" w:rsidRDefault="009A6D1A" w:rsidP="00FC3D76">
            <w:pPr>
              <w:pStyle w:val="ListParagraph1"/>
              <w:spacing w:before="120" w:after="60" w:line="240" w:lineRule="auto"/>
              <w:ind w:left="28"/>
              <w:jc w:val="left"/>
              <w:rPr>
                <w:rFonts w:cs="Arial"/>
                <w:sz w:val="20"/>
                <w:szCs w:val="20"/>
              </w:rPr>
            </w:pPr>
            <w:r w:rsidRPr="001A313C">
              <w:rPr>
                <w:rFonts w:cs="Arial"/>
                <w:sz w:val="20"/>
                <w:szCs w:val="20"/>
              </w:rPr>
              <w:t xml:space="preserve">(ca. </w:t>
            </w:r>
            <w:r w:rsidR="000211DD" w:rsidRPr="001A313C">
              <w:rPr>
                <w:rFonts w:cs="Arial"/>
                <w:sz w:val="20"/>
                <w:szCs w:val="20"/>
              </w:rPr>
              <w:t>8</w:t>
            </w:r>
            <w:r w:rsidRPr="001A313C">
              <w:rPr>
                <w:rFonts w:cs="Arial"/>
                <w:sz w:val="20"/>
                <w:szCs w:val="20"/>
              </w:rPr>
              <w:t xml:space="preserve"> </w:t>
            </w:r>
            <w:proofErr w:type="spellStart"/>
            <w:r w:rsidRPr="001A313C">
              <w:rPr>
                <w:rFonts w:cs="Arial"/>
                <w:sz w:val="20"/>
                <w:szCs w:val="20"/>
              </w:rPr>
              <w:t>Ustd</w:t>
            </w:r>
            <w:proofErr w:type="spellEnd"/>
            <w:r w:rsidRPr="001A313C">
              <w:rPr>
                <w:rFonts w:cs="Arial"/>
                <w:sz w:val="20"/>
                <w:szCs w:val="20"/>
              </w:rPr>
              <w:t>.)</w:t>
            </w:r>
          </w:p>
        </w:tc>
        <w:tc>
          <w:tcPr>
            <w:tcW w:w="1944" w:type="pct"/>
          </w:tcPr>
          <w:p w14:paraId="516B2EB4" w14:textId="12DB7C13" w:rsidR="000211DD" w:rsidRPr="001A313C" w:rsidRDefault="000211DD" w:rsidP="00FC3D76">
            <w:pPr>
              <w:pStyle w:val="ListParagraph1"/>
              <w:spacing w:before="120" w:after="60" w:line="240" w:lineRule="auto"/>
              <w:jc w:val="left"/>
              <w:rPr>
                <w:rFonts w:cs="Arial"/>
                <w:sz w:val="20"/>
                <w:szCs w:val="20"/>
              </w:rPr>
            </w:pPr>
            <w:r w:rsidRPr="001A313C">
              <w:rPr>
                <w:rFonts w:cs="Arial"/>
                <w:sz w:val="20"/>
                <w:szCs w:val="20"/>
              </w:rPr>
              <w:t xml:space="preserve">den Gehalt von Salzen in einer Lösung durch Eindampfen ermitteln (E4), </w:t>
            </w:r>
          </w:p>
          <w:p w14:paraId="720E2FBD" w14:textId="4515D3D5" w:rsidR="009A6D1A" w:rsidRPr="001A313C" w:rsidRDefault="00C01965" w:rsidP="00C01965">
            <w:pPr>
              <w:pStyle w:val="ListParagraph1"/>
              <w:spacing w:before="120" w:after="60" w:line="240" w:lineRule="auto"/>
              <w:ind w:left="28"/>
              <w:jc w:val="left"/>
              <w:rPr>
                <w:rFonts w:cs="Arial"/>
                <w:sz w:val="20"/>
                <w:szCs w:val="20"/>
              </w:rPr>
            </w:pPr>
            <w:r w:rsidRPr="001A313C">
              <w:rPr>
                <w:rFonts w:cs="Arial"/>
                <w:sz w:val="20"/>
                <w:szCs w:val="20"/>
              </w:rPr>
              <w:t>an einem Beispiel die Salzbildung unter Einbezug ener</w:t>
            </w:r>
            <w:r w:rsidR="001A313C">
              <w:rPr>
                <w:rFonts w:cs="Arial"/>
                <w:sz w:val="20"/>
                <w:szCs w:val="20"/>
              </w:rPr>
              <w:softHyphen/>
            </w:r>
            <w:r w:rsidRPr="001A313C">
              <w:rPr>
                <w:rFonts w:cs="Arial"/>
                <w:sz w:val="20"/>
                <w:szCs w:val="20"/>
              </w:rPr>
              <w:t>getischer Betrachtungen auch mit Angabe einer Reak</w:t>
            </w:r>
            <w:r w:rsidR="001A313C">
              <w:rPr>
                <w:rFonts w:cs="Arial"/>
                <w:sz w:val="20"/>
                <w:szCs w:val="20"/>
              </w:rPr>
              <w:softHyphen/>
            </w:r>
            <w:r w:rsidRPr="001A313C">
              <w:rPr>
                <w:rFonts w:cs="Arial"/>
                <w:sz w:val="20"/>
                <w:szCs w:val="20"/>
              </w:rPr>
              <w:t>tionsgleichung in Ionenschreibweise erläutern (UF2).</w:t>
            </w:r>
          </w:p>
        </w:tc>
        <w:tc>
          <w:tcPr>
            <w:tcW w:w="1944" w:type="pct"/>
          </w:tcPr>
          <w:p w14:paraId="6D1C9899" w14:textId="5640F5AB" w:rsidR="00041B84" w:rsidRPr="001A313C" w:rsidRDefault="00041B84" w:rsidP="00677EAD">
            <w:pPr>
              <w:pStyle w:val="ListParagraph1"/>
              <w:spacing w:before="120" w:after="120" w:line="240" w:lineRule="auto"/>
              <w:jc w:val="left"/>
              <w:rPr>
                <w:bCs/>
                <w:sz w:val="20"/>
                <w:szCs w:val="20"/>
              </w:rPr>
            </w:pPr>
            <w:r w:rsidRPr="001A313C">
              <w:rPr>
                <w:bCs/>
                <w:sz w:val="20"/>
                <w:szCs w:val="20"/>
              </w:rPr>
              <w:t>Kontext: Sportgetränke – sinnvoll oder nicht?</w:t>
            </w:r>
          </w:p>
          <w:p w14:paraId="57C942E1" w14:textId="6B145C2F" w:rsidR="009A6D1A" w:rsidRPr="001A313C" w:rsidRDefault="00F415B3" w:rsidP="00677EAD">
            <w:pPr>
              <w:pStyle w:val="ListParagraph1"/>
              <w:spacing w:before="120" w:after="120" w:line="240" w:lineRule="auto"/>
              <w:jc w:val="left"/>
              <w:rPr>
                <w:bCs/>
                <w:sz w:val="20"/>
                <w:szCs w:val="20"/>
              </w:rPr>
            </w:pPr>
            <w:r w:rsidRPr="001A313C">
              <w:rPr>
                <w:bCs/>
                <w:sz w:val="20"/>
                <w:szCs w:val="20"/>
              </w:rPr>
              <w:t xml:space="preserve">Einstieg: </w:t>
            </w:r>
            <w:r w:rsidR="00DE509D" w:rsidRPr="001A313C">
              <w:rPr>
                <w:bCs/>
                <w:sz w:val="20"/>
                <w:szCs w:val="20"/>
              </w:rPr>
              <w:t xml:space="preserve">Welche Getränke sollte man bei </w:t>
            </w:r>
            <w:r w:rsidR="000211DD" w:rsidRPr="001A313C">
              <w:rPr>
                <w:bCs/>
                <w:sz w:val="20"/>
                <w:szCs w:val="20"/>
              </w:rPr>
              <w:t>Sport trinken</w:t>
            </w:r>
            <w:r w:rsidR="00DE509D" w:rsidRPr="001A313C">
              <w:rPr>
                <w:bCs/>
                <w:sz w:val="20"/>
                <w:szCs w:val="20"/>
              </w:rPr>
              <w:t xml:space="preserve">? Internetrecherche zu </w:t>
            </w:r>
            <w:r w:rsidR="000211DD" w:rsidRPr="001A313C">
              <w:rPr>
                <w:bCs/>
                <w:sz w:val="20"/>
                <w:szCs w:val="20"/>
              </w:rPr>
              <w:t>Elektrolyt- bzw. Sportgetränken hinsichtlich ihrer Mineralstoffzusammensetzung [1,</w:t>
            </w:r>
            <w:r w:rsidR="00041B84" w:rsidRPr="001A313C">
              <w:rPr>
                <w:bCs/>
                <w:sz w:val="20"/>
                <w:szCs w:val="20"/>
              </w:rPr>
              <w:t xml:space="preserve"> </w:t>
            </w:r>
            <w:r w:rsidR="000211DD" w:rsidRPr="001A313C">
              <w:rPr>
                <w:bCs/>
                <w:sz w:val="20"/>
                <w:szCs w:val="20"/>
              </w:rPr>
              <w:t>2,</w:t>
            </w:r>
            <w:r w:rsidR="00041B84" w:rsidRPr="001A313C">
              <w:rPr>
                <w:bCs/>
                <w:sz w:val="20"/>
                <w:szCs w:val="20"/>
              </w:rPr>
              <w:t xml:space="preserve"> </w:t>
            </w:r>
            <w:r w:rsidR="000211DD" w:rsidRPr="001A313C">
              <w:rPr>
                <w:bCs/>
                <w:sz w:val="20"/>
                <w:szCs w:val="20"/>
              </w:rPr>
              <w:t>3]</w:t>
            </w:r>
          </w:p>
          <w:p w14:paraId="4FF408DF" w14:textId="34F1B3D6" w:rsidR="000211DD" w:rsidRPr="001A313C" w:rsidRDefault="000211DD" w:rsidP="00677EAD">
            <w:pPr>
              <w:pStyle w:val="ListParagraph1"/>
              <w:spacing w:before="120" w:after="120" w:line="240" w:lineRule="auto"/>
              <w:jc w:val="left"/>
              <w:rPr>
                <w:bCs/>
                <w:sz w:val="20"/>
                <w:szCs w:val="20"/>
              </w:rPr>
            </w:pPr>
            <w:r w:rsidRPr="001A313C">
              <w:rPr>
                <w:bCs/>
                <w:sz w:val="20"/>
                <w:szCs w:val="20"/>
              </w:rPr>
              <w:t>Sammlung von Fragen zu den Mineralstoffen in Getränken: z. B.:</w:t>
            </w:r>
          </w:p>
          <w:p w14:paraId="4D42A2B3" w14:textId="372558A2"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Was sind Mineralstoffe?</w:t>
            </w:r>
          </w:p>
          <w:p w14:paraId="032994B3" w14:textId="77777777"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Was ist der Unterschied zwischen Mineralstoffen und Metallen?</w:t>
            </w:r>
          </w:p>
          <w:p w14:paraId="6AEC86AD" w14:textId="44CA44EF"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Wozu benötigen wir Menschen Mineralstoffe?</w:t>
            </w:r>
          </w:p>
          <w:p w14:paraId="4E20414B" w14:textId="356ECB3F"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Welche Eigenschaften haben Mineralstoffe?</w:t>
            </w:r>
          </w:p>
          <w:p w14:paraId="754BDE60" w14:textId="27F4643D"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Wie sind Mineralien auf Teilchenebene aufgebaut?</w:t>
            </w:r>
          </w:p>
          <w:p w14:paraId="65B64AE1" w14:textId="1C0629D6"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Welche Getränke sollte man bei sportlicher Betätigung trinken?</w:t>
            </w:r>
          </w:p>
          <w:p w14:paraId="2CB03139" w14:textId="79E53F90" w:rsidR="000211DD" w:rsidRPr="001A313C" w:rsidRDefault="00041B84" w:rsidP="000211DD">
            <w:pPr>
              <w:pStyle w:val="ListParagraph1"/>
              <w:numPr>
                <w:ilvl w:val="0"/>
                <w:numId w:val="19"/>
              </w:numPr>
              <w:spacing w:before="120" w:after="120" w:line="240" w:lineRule="auto"/>
              <w:jc w:val="left"/>
              <w:rPr>
                <w:bCs/>
                <w:sz w:val="20"/>
                <w:szCs w:val="20"/>
              </w:rPr>
            </w:pPr>
            <w:r w:rsidRPr="001A313C">
              <w:rPr>
                <w:bCs/>
                <w:sz w:val="20"/>
                <w:szCs w:val="20"/>
              </w:rPr>
              <w:t>usw.</w:t>
            </w:r>
          </w:p>
          <w:p w14:paraId="4F13056F" w14:textId="76F3A993" w:rsidR="000211DD" w:rsidRPr="001A313C" w:rsidRDefault="00720FE6" w:rsidP="000211DD">
            <w:pPr>
              <w:pStyle w:val="ListParagraph1"/>
              <w:spacing w:before="120" w:after="120" w:line="240" w:lineRule="auto"/>
              <w:jc w:val="left"/>
              <w:rPr>
                <w:bCs/>
                <w:sz w:val="20"/>
                <w:szCs w:val="20"/>
              </w:rPr>
            </w:pPr>
            <w:r w:rsidRPr="001A313C">
              <w:rPr>
                <w:bCs/>
                <w:sz w:val="20"/>
                <w:szCs w:val="20"/>
              </w:rPr>
              <w:t xml:space="preserve">Clustern der Fragen und </w:t>
            </w:r>
            <w:r w:rsidR="00331CC4" w:rsidRPr="001A313C">
              <w:rPr>
                <w:bCs/>
                <w:sz w:val="20"/>
                <w:szCs w:val="20"/>
              </w:rPr>
              <w:t>s</w:t>
            </w:r>
            <w:r w:rsidR="000211DD" w:rsidRPr="001A313C">
              <w:rPr>
                <w:bCs/>
                <w:sz w:val="20"/>
                <w:szCs w:val="20"/>
              </w:rPr>
              <w:t>ystematische Beantwortung</w:t>
            </w:r>
            <w:r w:rsidRPr="001A313C">
              <w:rPr>
                <w:bCs/>
                <w:sz w:val="20"/>
                <w:szCs w:val="20"/>
              </w:rPr>
              <w:t>:</w:t>
            </w:r>
            <w:r w:rsidR="000211DD" w:rsidRPr="001A313C">
              <w:rPr>
                <w:bCs/>
                <w:sz w:val="20"/>
                <w:szCs w:val="20"/>
              </w:rPr>
              <w:t xml:space="preserve"> </w:t>
            </w:r>
          </w:p>
          <w:p w14:paraId="7E25CEC4" w14:textId="77777777" w:rsidR="009915EB" w:rsidRPr="001A313C" w:rsidRDefault="000211DD" w:rsidP="000211DD">
            <w:pPr>
              <w:pStyle w:val="ListParagraph1"/>
              <w:numPr>
                <w:ilvl w:val="0"/>
                <w:numId w:val="20"/>
              </w:numPr>
              <w:spacing w:before="120" w:after="120" w:line="240" w:lineRule="auto"/>
              <w:jc w:val="left"/>
              <w:rPr>
                <w:bCs/>
                <w:sz w:val="20"/>
                <w:szCs w:val="20"/>
              </w:rPr>
            </w:pPr>
            <w:r w:rsidRPr="001A313C">
              <w:rPr>
                <w:bCs/>
                <w:sz w:val="20"/>
                <w:szCs w:val="20"/>
              </w:rPr>
              <w:t>Was sind Mineralien?</w:t>
            </w:r>
          </w:p>
          <w:p w14:paraId="1BD8AD80" w14:textId="77777777"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Eindampfen verschiedener Mineralwasserproben (quantitatives Experiment)</w:t>
            </w:r>
          </w:p>
          <w:p w14:paraId="2AA5445F" w14:textId="3B8EFEFD" w:rsidR="00041B84" w:rsidRPr="001A313C" w:rsidRDefault="00041B84"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Beobachtung eines weißen kristallinen Rückstands</w:t>
            </w:r>
          </w:p>
          <w:p w14:paraId="0B32ECFF" w14:textId="1D89435D" w:rsidR="000211DD" w:rsidRPr="001A313C" w:rsidRDefault="00041B84"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Einordnen</w:t>
            </w:r>
            <w:r w:rsidR="000211DD" w:rsidRPr="001A313C">
              <w:rPr>
                <w:bCs/>
                <w:sz w:val="20"/>
                <w:szCs w:val="20"/>
              </w:rPr>
              <w:t xml:space="preserve"> des Rückstands als </w:t>
            </w:r>
            <w:r w:rsidRPr="001A313C">
              <w:rPr>
                <w:bCs/>
                <w:sz w:val="20"/>
                <w:szCs w:val="20"/>
              </w:rPr>
              <w:t xml:space="preserve">Mineralien bzw. </w:t>
            </w:r>
            <w:r w:rsidR="000211DD" w:rsidRPr="001A313C">
              <w:rPr>
                <w:bCs/>
                <w:sz w:val="20"/>
                <w:szCs w:val="20"/>
              </w:rPr>
              <w:t>Salze</w:t>
            </w:r>
          </w:p>
          <w:p w14:paraId="6291D96D" w14:textId="26912E2D" w:rsidR="000211DD" w:rsidRPr="001A313C" w:rsidRDefault="000211DD" w:rsidP="000211DD">
            <w:pPr>
              <w:pStyle w:val="ListParagraph1"/>
              <w:numPr>
                <w:ilvl w:val="0"/>
                <w:numId w:val="19"/>
              </w:numPr>
              <w:spacing w:before="120" w:after="120" w:line="240" w:lineRule="auto"/>
              <w:jc w:val="left"/>
              <w:rPr>
                <w:bCs/>
                <w:sz w:val="20"/>
                <w:szCs w:val="20"/>
              </w:rPr>
            </w:pPr>
            <w:r w:rsidRPr="001A313C">
              <w:rPr>
                <w:bCs/>
                <w:sz w:val="20"/>
                <w:szCs w:val="20"/>
              </w:rPr>
              <w:t xml:space="preserve">Bestimmung des </w:t>
            </w:r>
            <w:r w:rsidR="00041B84" w:rsidRPr="001A313C">
              <w:rPr>
                <w:bCs/>
                <w:sz w:val="20"/>
                <w:szCs w:val="20"/>
              </w:rPr>
              <w:t>Gehaltes an Salzen der verschiedenen Mineralwässer</w:t>
            </w:r>
          </w:p>
          <w:p w14:paraId="05D822AD" w14:textId="67BDCBB8" w:rsidR="000211DD" w:rsidRPr="001A313C" w:rsidRDefault="000211DD" w:rsidP="000211DD">
            <w:pPr>
              <w:pStyle w:val="ListParagraph1"/>
              <w:numPr>
                <w:ilvl w:val="0"/>
                <w:numId w:val="20"/>
              </w:numPr>
              <w:spacing w:before="120" w:after="120" w:line="240" w:lineRule="auto"/>
              <w:jc w:val="left"/>
              <w:rPr>
                <w:bCs/>
                <w:sz w:val="20"/>
                <w:szCs w:val="20"/>
              </w:rPr>
            </w:pPr>
            <w:r w:rsidRPr="001A313C">
              <w:rPr>
                <w:bCs/>
                <w:sz w:val="20"/>
                <w:szCs w:val="20"/>
              </w:rPr>
              <w:t>Wie sind Salze aufgebaut?</w:t>
            </w:r>
          </w:p>
          <w:p w14:paraId="2DE9A980" w14:textId="7FB1C4EA"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 xml:space="preserve">Erarbeitung der Ionenbildung und -bindung auch unter energetischen Aspekten am Beispiel der Kochsalzsynthese (Lernaufgabe) mithilfe von Videos (Herstellung von Natriumchlorid im </w:t>
            </w:r>
            <w:r w:rsidRPr="001A313C">
              <w:rPr>
                <w:bCs/>
                <w:sz w:val="20"/>
                <w:szCs w:val="20"/>
              </w:rPr>
              <w:lastRenderedPageBreak/>
              <w:t>Experiment) und Animationen (Vorgänge auf Teilchenebene [4,5]</w:t>
            </w:r>
          </w:p>
          <w:p w14:paraId="2395C12D" w14:textId="12EAF523" w:rsidR="000211DD" w:rsidRPr="001A313C" w:rsidRDefault="000211DD" w:rsidP="000211DD">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Übungsaufgabe zur Ionenbildung an anderen Beispielen (Zusammenhang Ionenladung/PSE)</w:t>
            </w:r>
          </w:p>
          <w:p w14:paraId="0787293F" w14:textId="6ED2A4DF" w:rsidR="000211DD" w:rsidRPr="001A313C" w:rsidRDefault="000211DD" w:rsidP="00F876BC">
            <w:pPr>
              <w:pStyle w:val="ListParagraph1"/>
              <w:numPr>
                <w:ilvl w:val="0"/>
                <w:numId w:val="19"/>
              </w:numPr>
              <w:spacing w:before="120" w:after="120" w:line="240" w:lineRule="auto"/>
              <w:ind w:left="714" w:hanging="357"/>
              <w:contextualSpacing/>
              <w:jc w:val="left"/>
              <w:rPr>
                <w:bCs/>
                <w:sz w:val="20"/>
                <w:szCs w:val="20"/>
              </w:rPr>
            </w:pPr>
            <w:r w:rsidRPr="001A313C">
              <w:rPr>
                <w:bCs/>
                <w:sz w:val="20"/>
                <w:szCs w:val="20"/>
              </w:rPr>
              <w:t>Diskussion über die fachsprachlichen Ungenauigkeiten in der Alltagssprache</w:t>
            </w:r>
            <w:r w:rsidR="00F876BC" w:rsidRPr="001A313C">
              <w:rPr>
                <w:bCs/>
                <w:sz w:val="20"/>
                <w:szCs w:val="20"/>
              </w:rPr>
              <w:t>: mangelnde Unterscheidung zwischen dem Element Natrium und Natriumverbindungen</w:t>
            </w:r>
            <w:r w:rsidRPr="001A313C">
              <w:rPr>
                <w:bCs/>
                <w:sz w:val="20"/>
                <w:szCs w:val="20"/>
              </w:rPr>
              <w:t xml:space="preserve"> </w:t>
            </w:r>
          </w:p>
        </w:tc>
      </w:tr>
      <w:tr w:rsidR="009A6D1A" w:rsidRPr="001A313C" w14:paraId="5FBDDA27" w14:textId="77777777" w:rsidTr="003E78BE">
        <w:trPr>
          <w:trHeight w:val="2430"/>
        </w:trPr>
        <w:tc>
          <w:tcPr>
            <w:tcW w:w="1112" w:type="pct"/>
          </w:tcPr>
          <w:p w14:paraId="115381E7" w14:textId="3D075B54" w:rsidR="009A6D1A" w:rsidRPr="001A313C" w:rsidRDefault="000211DD" w:rsidP="003E78BE">
            <w:pPr>
              <w:pStyle w:val="ListParagraph1"/>
              <w:spacing w:before="120" w:after="60" w:line="240" w:lineRule="auto"/>
              <w:ind w:left="28"/>
              <w:jc w:val="left"/>
              <w:rPr>
                <w:rFonts w:cs="Arial"/>
                <w:i/>
                <w:iCs/>
                <w:sz w:val="20"/>
                <w:szCs w:val="20"/>
              </w:rPr>
            </w:pPr>
            <w:r w:rsidRPr="001A313C">
              <w:rPr>
                <w:rFonts w:cs="Arial"/>
                <w:i/>
                <w:iCs/>
                <w:sz w:val="20"/>
                <w:szCs w:val="20"/>
              </w:rPr>
              <w:lastRenderedPageBreak/>
              <w:t xml:space="preserve">Welche besonderen Eigenschaften haben Salze und wie lassen </w:t>
            </w:r>
            <w:r w:rsidR="00A15934" w:rsidRPr="001A313C">
              <w:rPr>
                <w:rFonts w:cs="Arial"/>
                <w:i/>
                <w:iCs/>
                <w:sz w:val="20"/>
                <w:szCs w:val="20"/>
              </w:rPr>
              <w:t xml:space="preserve">sich </w:t>
            </w:r>
            <w:r w:rsidRPr="001A313C">
              <w:rPr>
                <w:rFonts w:cs="Arial"/>
                <w:i/>
                <w:iCs/>
                <w:sz w:val="20"/>
                <w:szCs w:val="20"/>
              </w:rPr>
              <w:t>diese Eigenschaften erklären?</w:t>
            </w:r>
          </w:p>
          <w:p w14:paraId="4BAB2C5F" w14:textId="2F902213" w:rsidR="009A6D1A" w:rsidRPr="001A313C" w:rsidRDefault="009A6D1A" w:rsidP="003E78BE">
            <w:pPr>
              <w:pStyle w:val="ListParagraph1"/>
              <w:spacing w:before="120" w:after="60" w:line="240" w:lineRule="auto"/>
              <w:ind w:left="28"/>
              <w:jc w:val="left"/>
              <w:rPr>
                <w:rFonts w:cs="Arial"/>
                <w:sz w:val="20"/>
                <w:szCs w:val="20"/>
              </w:rPr>
            </w:pPr>
            <w:r w:rsidRPr="001A313C">
              <w:rPr>
                <w:rFonts w:cs="Arial"/>
                <w:sz w:val="20"/>
                <w:szCs w:val="20"/>
              </w:rPr>
              <w:t xml:space="preserve">(ca. </w:t>
            </w:r>
            <w:r w:rsidR="00151841" w:rsidRPr="001A313C">
              <w:rPr>
                <w:rFonts w:cs="Arial"/>
                <w:sz w:val="20"/>
                <w:szCs w:val="20"/>
              </w:rPr>
              <w:t>7</w:t>
            </w:r>
            <w:r w:rsidRPr="001A313C">
              <w:rPr>
                <w:rFonts w:cs="Arial"/>
                <w:sz w:val="20"/>
                <w:szCs w:val="20"/>
              </w:rPr>
              <w:t xml:space="preserve"> </w:t>
            </w:r>
            <w:proofErr w:type="spellStart"/>
            <w:r w:rsidRPr="001A313C">
              <w:rPr>
                <w:rFonts w:cs="Arial"/>
                <w:sz w:val="20"/>
                <w:szCs w:val="20"/>
              </w:rPr>
              <w:t>Ustd</w:t>
            </w:r>
            <w:proofErr w:type="spellEnd"/>
            <w:r w:rsidRPr="001A313C">
              <w:rPr>
                <w:rFonts w:cs="Arial"/>
                <w:sz w:val="20"/>
                <w:szCs w:val="20"/>
              </w:rPr>
              <w:t>.)</w:t>
            </w:r>
          </w:p>
        </w:tc>
        <w:tc>
          <w:tcPr>
            <w:tcW w:w="1944" w:type="pct"/>
          </w:tcPr>
          <w:p w14:paraId="3BB261B1" w14:textId="1D65CC3A" w:rsidR="00C01965" w:rsidRPr="001A313C" w:rsidRDefault="00C01965" w:rsidP="00C01965">
            <w:pPr>
              <w:pStyle w:val="ListParagraph1"/>
              <w:spacing w:before="120" w:after="60" w:line="240" w:lineRule="auto"/>
              <w:ind w:left="28"/>
              <w:jc w:val="left"/>
              <w:rPr>
                <w:rFonts w:cs="Arial"/>
                <w:sz w:val="20"/>
                <w:szCs w:val="20"/>
              </w:rPr>
            </w:pPr>
            <w:r w:rsidRPr="001A313C">
              <w:rPr>
                <w:rFonts w:cs="Arial"/>
                <w:sz w:val="20"/>
                <w:szCs w:val="20"/>
              </w:rPr>
              <w:t xml:space="preserve">ausgewählte Eigenschaften von Salzen mit ihrem Aufbau aus Ionen und der Ionenbindung erläutern (UF1), </w:t>
            </w:r>
          </w:p>
          <w:p w14:paraId="00D20DDC" w14:textId="03331DC9" w:rsidR="00C01965" w:rsidRPr="001A313C" w:rsidRDefault="001C68B5" w:rsidP="00C01965">
            <w:pPr>
              <w:pStyle w:val="ListParagraph1"/>
              <w:spacing w:before="120" w:after="60" w:line="240" w:lineRule="auto"/>
              <w:ind w:left="28"/>
              <w:jc w:val="left"/>
              <w:rPr>
                <w:rFonts w:cs="Arial"/>
                <w:sz w:val="20"/>
                <w:szCs w:val="20"/>
              </w:rPr>
            </w:pPr>
            <w:r w:rsidRPr="001A313C">
              <w:rPr>
                <w:rFonts w:cs="Arial"/>
                <w:sz w:val="20"/>
                <w:szCs w:val="20"/>
              </w:rPr>
              <w:t xml:space="preserve">unter </w:t>
            </w:r>
            <w:r w:rsidRPr="001A313C">
              <w:rPr>
                <w:rFonts w:cs="Arial"/>
                <w:color w:val="A6A6A6" w:themeColor="background1" w:themeShade="A6"/>
                <w:sz w:val="20"/>
                <w:szCs w:val="20"/>
              </w:rPr>
              <w:t xml:space="preserve">Umwelt- </w:t>
            </w:r>
            <w:r w:rsidRPr="001A313C">
              <w:rPr>
                <w:rFonts w:cs="Arial"/>
                <w:sz w:val="20"/>
                <w:szCs w:val="20"/>
              </w:rPr>
              <w:t>und Gesundheitsaspekten die Verwendung von Salzen im Alltag reflektieren (B1).</w:t>
            </w:r>
          </w:p>
        </w:tc>
        <w:tc>
          <w:tcPr>
            <w:tcW w:w="1944" w:type="pct"/>
          </w:tcPr>
          <w:p w14:paraId="55B22629" w14:textId="7BBC32D3" w:rsidR="009A6D1A" w:rsidRPr="001A313C" w:rsidRDefault="000211DD" w:rsidP="000211DD">
            <w:pPr>
              <w:pStyle w:val="ListParagraph1"/>
              <w:numPr>
                <w:ilvl w:val="0"/>
                <w:numId w:val="20"/>
              </w:numPr>
              <w:spacing w:before="120" w:after="120" w:line="240" w:lineRule="auto"/>
              <w:jc w:val="left"/>
              <w:rPr>
                <w:sz w:val="20"/>
                <w:szCs w:val="20"/>
              </w:rPr>
            </w:pPr>
            <w:r w:rsidRPr="001A313C">
              <w:rPr>
                <w:bCs/>
                <w:sz w:val="20"/>
                <w:szCs w:val="20"/>
              </w:rPr>
              <w:t>Welche</w:t>
            </w:r>
            <w:r w:rsidRPr="001A313C">
              <w:rPr>
                <w:sz w:val="20"/>
                <w:szCs w:val="20"/>
              </w:rPr>
              <w:t xml:space="preserve"> besonderen Eigenschaften haben Salze? </w:t>
            </w:r>
          </w:p>
          <w:p w14:paraId="5A7A91CA" w14:textId="07B4C23D" w:rsidR="000211DD" w:rsidRPr="001A313C" w:rsidRDefault="00331CC4" w:rsidP="000211DD">
            <w:pPr>
              <w:pStyle w:val="ListParagraph1"/>
              <w:numPr>
                <w:ilvl w:val="0"/>
                <w:numId w:val="19"/>
              </w:numPr>
              <w:spacing w:before="120" w:after="120" w:line="240" w:lineRule="auto"/>
              <w:ind w:left="714" w:hanging="357"/>
              <w:contextualSpacing/>
              <w:jc w:val="left"/>
              <w:rPr>
                <w:sz w:val="20"/>
                <w:szCs w:val="20"/>
              </w:rPr>
            </w:pPr>
            <w:r w:rsidRPr="001A313C">
              <w:rPr>
                <w:sz w:val="20"/>
                <w:szCs w:val="20"/>
              </w:rPr>
              <w:t>e</w:t>
            </w:r>
            <w:r w:rsidR="000211DD" w:rsidRPr="001A313C">
              <w:rPr>
                <w:sz w:val="20"/>
                <w:szCs w:val="20"/>
              </w:rPr>
              <w:t xml:space="preserve">xperimentelle Untersuchung der Stoffeigenschaften von Salzen am Bsp. von Kochsalz </w:t>
            </w:r>
            <w:r w:rsidRPr="001A313C">
              <w:rPr>
                <w:sz w:val="20"/>
                <w:szCs w:val="20"/>
              </w:rPr>
              <w:t>im</w:t>
            </w:r>
            <w:r w:rsidR="000211DD" w:rsidRPr="001A313C">
              <w:rPr>
                <w:sz w:val="20"/>
                <w:szCs w:val="20"/>
              </w:rPr>
              <w:t xml:space="preserve"> </w:t>
            </w:r>
            <w:proofErr w:type="spellStart"/>
            <w:r w:rsidR="000211DD" w:rsidRPr="001A313C">
              <w:rPr>
                <w:sz w:val="20"/>
                <w:szCs w:val="20"/>
              </w:rPr>
              <w:t>Stationenbetrieb</w:t>
            </w:r>
            <w:proofErr w:type="spellEnd"/>
            <w:r w:rsidR="000211DD" w:rsidRPr="001A313C">
              <w:rPr>
                <w:sz w:val="20"/>
                <w:szCs w:val="20"/>
              </w:rPr>
              <w:t xml:space="preserve"> (Leitfähigkeit, Kristallbildung, Schmelztemperatur, Sprödigkeit)</w:t>
            </w:r>
          </w:p>
          <w:p w14:paraId="1E8C1157" w14:textId="77777777" w:rsidR="000211DD" w:rsidRPr="001A313C" w:rsidRDefault="000211DD" w:rsidP="001C68B5">
            <w:pPr>
              <w:pStyle w:val="ListParagraph1"/>
              <w:numPr>
                <w:ilvl w:val="0"/>
                <w:numId w:val="19"/>
              </w:numPr>
              <w:spacing w:before="120" w:after="120" w:line="240" w:lineRule="auto"/>
              <w:jc w:val="left"/>
              <w:rPr>
                <w:sz w:val="20"/>
                <w:szCs w:val="20"/>
              </w:rPr>
            </w:pPr>
            <w:r w:rsidRPr="001A313C">
              <w:rPr>
                <w:sz w:val="20"/>
                <w:szCs w:val="20"/>
              </w:rPr>
              <w:t xml:space="preserve">Erklärung der Stoffeigenschaften mithilfe der Ionen und der </w:t>
            </w:r>
            <w:r w:rsidRPr="001A313C">
              <w:rPr>
                <w:bCs/>
                <w:sz w:val="20"/>
                <w:szCs w:val="20"/>
              </w:rPr>
              <w:t>Ionenbindung</w:t>
            </w:r>
            <w:r w:rsidRPr="001A313C">
              <w:rPr>
                <w:sz w:val="20"/>
                <w:szCs w:val="20"/>
              </w:rPr>
              <w:t xml:space="preserve"> [5,6,7]</w:t>
            </w:r>
          </w:p>
          <w:p w14:paraId="7D871E81" w14:textId="77777777" w:rsidR="001C68B5" w:rsidRPr="001A313C" w:rsidRDefault="001C68B5" w:rsidP="001C68B5">
            <w:pPr>
              <w:pStyle w:val="ListParagraph1"/>
              <w:numPr>
                <w:ilvl w:val="0"/>
                <w:numId w:val="20"/>
              </w:numPr>
              <w:spacing w:before="120" w:after="120" w:line="240" w:lineRule="auto"/>
              <w:jc w:val="left"/>
              <w:rPr>
                <w:sz w:val="20"/>
                <w:szCs w:val="20"/>
              </w:rPr>
            </w:pPr>
            <w:r w:rsidRPr="001A313C">
              <w:rPr>
                <w:sz w:val="20"/>
                <w:szCs w:val="20"/>
              </w:rPr>
              <w:t>Wozu benötigen wir Menschen Mineralstoffe bzw. Salze?</w:t>
            </w:r>
          </w:p>
          <w:p w14:paraId="0C6C66C2" w14:textId="7DF6C8DA" w:rsidR="001C68B5" w:rsidRPr="001A313C" w:rsidRDefault="001C68B5" w:rsidP="001C68B5">
            <w:pPr>
              <w:pStyle w:val="ListParagraph1"/>
              <w:numPr>
                <w:ilvl w:val="0"/>
                <w:numId w:val="19"/>
              </w:numPr>
              <w:spacing w:before="120" w:after="120" w:line="240" w:lineRule="auto"/>
              <w:ind w:left="714" w:hanging="357"/>
              <w:contextualSpacing/>
              <w:jc w:val="left"/>
              <w:rPr>
                <w:sz w:val="20"/>
                <w:szCs w:val="20"/>
              </w:rPr>
            </w:pPr>
            <w:r w:rsidRPr="001A313C">
              <w:rPr>
                <w:sz w:val="20"/>
                <w:szCs w:val="20"/>
              </w:rPr>
              <w:t>Funktion ausgewählter Ionen</w:t>
            </w:r>
            <w:r w:rsidR="00720FE6" w:rsidRPr="001A313C">
              <w:rPr>
                <w:sz w:val="20"/>
                <w:szCs w:val="20"/>
              </w:rPr>
              <w:t xml:space="preserve"> im menschlichen Körper (arbeitsteilige Internetrecherche; Ergebnispräsentation als Wandzeitung, Museumsgang) [8,9]</w:t>
            </w:r>
          </w:p>
          <w:p w14:paraId="2D7E422F" w14:textId="7F844B4D" w:rsidR="00720FE6" w:rsidRPr="001A313C" w:rsidRDefault="00720FE6" w:rsidP="008D7BA6">
            <w:pPr>
              <w:pStyle w:val="ListParagraph1"/>
              <w:numPr>
                <w:ilvl w:val="0"/>
                <w:numId w:val="19"/>
              </w:numPr>
              <w:spacing w:before="120" w:after="120" w:line="240" w:lineRule="auto"/>
              <w:ind w:left="714" w:hanging="357"/>
              <w:contextualSpacing/>
              <w:jc w:val="left"/>
              <w:rPr>
                <w:sz w:val="20"/>
                <w:szCs w:val="20"/>
              </w:rPr>
            </w:pPr>
            <w:r w:rsidRPr="001A313C">
              <w:rPr>
                <w:sz w:val="20"/>
                <w:szCs w:val="20"/>
              </w:rPr>
              <w:t xml:space="preserve">Erstellung einer Trinkempfehlung bei sportlichen Aktivitäten </w:t>
            </w:r>
          </w:p>
        </w:tc>
      </w:tr>
      <w:tr w:rsidR="00C01965" w:rsidRPr="001A313C" w14:paraId="4230192C" w14:textId="77777777" w:rsidTr="00C947CE">
        <w:trPr>
          <w:trHeight w:val="1956"/>
        </w:trPr>
        <w:tc>
          <w:tcPr>
            <w:tcW w:w="1112" w:type="pct"/>
          </w:tcPr>
          <w:p w14:paraId="1C5606FF" w14:textId="1149CFC6" w:rsidR="00C01965" w:rsidRPr="001A313C" w:rsidRDefault="008D7BA6" w:rsidP="003E78BE">
            <w:pPr>
              <w:pStyle w:val="ListParagraph1"/>
              <w:spacing w:before="120" w:after="60" w:line="240" w:lineRule="auto"/>
              <w:ind w:left="28"/>
              <w:jc w:val="left"/>
              <w:rPr>
                <w:rFonts w:cs="Arial"/>
                <w:i/>
                <w:sz w:val="20"/>
                <w:szCs w:val="20"/>
              </w:rPr>
            </w:pPr>
            <w:r w:rsidRPr="001A313C">
              <w:rPr>
                <w:rFonts w:cs="Arial"/>
                <w:i/>
                <w:sz w:val="20"/>
                <w:szCs w:val="20"/>
              </w:rPr>
              <w:t>In welchem Verhältnis befinden sich positive und negative Ionen in einem Salz</w:t>
            </w:r>
            <w:r w:rsidR="00720FE6" w:rsidRPr="001A313C">
              <w:rPr>
                <w:rFonts w:cs="Arial"/>
                <w:i/>
                <w:sz w:val="20"/>
                <w:szCs w:val="20"/>
              </w:rPr>
              <w:t>?</w:t>
            </w:r>
          </w:p>
          <w:p w14:paraId="31CAA4A0" w14:textId="0ED46516" w:rsidR="008D7BA6" w:rsidRPr="001A313C" w:rsidRDefault="00720FE6" w:rsidP="008009D9">
            <w:pPr>
              <w:pStyle w:val="ListParagraph1"/>
              <w:spacing w:before="120" w:after="60" w:line="240" w:lineRule="auto"/>
              <w:ind w:left="28"/>
              <w:jc w:val="left"/>
              <w:rPr>
                <w:rFonts w:cs="Arial"/>
                <w:iCs/>
                <w:sz w:val="20"/>
                <w:szCs w:val="20"/>
              </w:rPr>
            </w:pPr>
            <w:r w:rsidRPr="001A313C">
              <w:rPr>
                <w:rFonts w:cs="Arial"/>
                <w:sz w:val="20"/>
                <w:szCs w:val="20"/>
              </w:rPr>
              <w:t xml:space="preserve">(ca. 4 </w:t>
            </w:r>
            <w:proofErr w:type="spellStart"/>
            <w:r w:rsidRPr="001A313C">
              <w:rPr>
                <w:rFonts w:cs="Arial"/>
                <w:sz w:val="20"/>
                <w:szCs w:val="20"/>
              </w:rPr>
              <w:t>Ustd</w:t>
            </w:r>
            <w:proofErr w:type="spellEnd"/>
            <w:r w:rsidRPr="001A313C">
              <w:rPr>
                <w:rFonts w:cs="Arial"/>
                <w:sz w:val="20"/>
                <w:szCs w:val="20"/>
              </w:rPr>
              <w:t>.)</w:t>
            </w:r>
          </w:p>
        </w:tc>
        <w:tc>
          <w:tcPr>
            <w:tcW w:w="1944" w:type="pct"/>
          </w:tcPr>
          <w:p w14:paraId="2EF8A036" w14:textId="0E418376" w:rsidR="00C01965" w:rsidRPr="001A313C" w:rsidRDefault="00C01965" w:rsidP="00C01965">
            <w:pPr>
              <w:pStyle w:val="ListParagraph1"/>
              <w:spacing w:before="120" w:after="60" w:line="240" w:lineRule="auto"/>
              <w:ind w:left="28"/>
              <w:jc w:val="left"/>
              <w:rPr>
                <w:rFonts w:cs="Arial"/>
                <w:sz w:val="20"/>
                <w:szCs w:val="20"/>
              </w:rPr>
            </w:pPr>
            <w:r w:rsidRPr="001A313C">
              <w:rPr>
                <w:rFonts w:cs="Arial"/>
                <w:sz w:val="20"/>
                <w:szCs w:val="20"/>
              </w:rPr>
              <w:t>an einem Beispiel das Gesetz der konstanten Massenverhältnisse erklären und eine chemische Verhältnisformel herleiten (E6, E7, K1).</w:t>
            </w:r>
          </w:p>
          <w:p w14:paraId="461A51C9" w14:textId="77777777" w:rsidR="00C01965" w:rsidRPr="001A313C" w:rsidRDefault="00C01965" w:rsidP="00C01965">
            <w:pPr>
              <w:pStyle w:val="ListParagraph1"/>
              <w:spacing w:before="120" w:after="60" w:line="240" w:lineRule="auto"/>
              <w:ind w:left="28"/>
              <w:jc w:val="left"/>
              <w:rPr>
                <w:rFonts w:cs="Arial"/>
                <w:sz w:val="20"/>
                <w:szCs w:val="20"/>
              </w:rPr>
            </w:pPr>
          </w:p>
        </w:tc>
        <w:tc>
          <w:tcPr>
            <w:tcW w:w="1944" w:type="pct"/>
          </w:tcPr>
          <w:p w14:paraId="0BEA7923" w14:textId="757ED728" w:rsidR="00C01965" w:rsidRPr="001A313C" w:rsidRDefault="008009D9" w:rsidP="00FE3F36">
            <w:pPr>
              <w:pStyle w:val="ListParagraph1"/>
              <w:spacing w:before="120" w:after="120" w:line="240" w:lineRule="auto"/>
              <w:jc w:val="left"/>
              <w:rPr>
                <w:sz w:val="20"/>
                <w:szCs w:val="20"/>
              </w:rPr>
            </w:pPr>
            <w:r w:rsidRPr="001A313C">
              <w:rPr>
                <w:sz w:val="20"/>
                <w:szCs w:val="20"/>
              </w:rPr>
              <w:t xml:space="preserve">Schreibweise der Chemikerinnen und Chemiker: </w:t>
            </w:r>
          </w:p>
          <w:p w14:paraId="64D4F5D7" w14:textId="6239F6D0" w:rsidR="00FE3F36" w:rsidRPr="001A313C" w:rsidRDefault="00FE3F36" w:rsidP="00FE3F36">
            <w:pPr>
              <w:pStyle w:val="ListParagraph1"/>
              <w:numPr>
                <w:ilvl w:val="0"/>
                <w:numId w:val="19"/>
              </w:numPr>
              <w:spacing w:before="120" w:after="120" w:line="240" w:lineRule="auto"/>
              <w:ind w:left="714" w:hanging="357"/>
              <w:contextualSpacing/>
              <w:jc w:val="left"/>
              <w:rPr>
                <w:sz w:val="20"/>
                <w:szCs w:val="20"/>
              </w:rPr>
            </w:pPr>
            <w:r w:rsidRPr="001A313C">
              <w:rPr>
                <w:sz w:val="20"/>
                <w:szCs w:val="20"/>
              </w:rPr>
              <w:t>Ableitung von Verhältnisformeln</w:t>
            </w:r>
            <w:r w:rsidR="00AE16B6" w:rsidRPr="001A313C">
              <w:rPr>
                <w:sz w:val="20"/>
                <w:szCs w:val="20"/>
              </w:rPr>
              <w:t xml:space="preserve"> von Salzen aus Hauptgruppenelementen</w:t>
            </w:r>
            <w:r w:rsidRPr="001A313C">
              <w:rPr>
                <w:sz w:val="20"/>
                <w:szCs w:val="20"/>
              </w:rPr>
              <w:t xml:space="preserve"> über das PSE mit Übungen</w:t>
            </w:r>
            <w:r w:rsidR="00EB6D83" w:rsidRPr="001A313C">
              <w:rPr>
                <w:sz w:val="20"/>
                <w:szCs w:val="20"/>
              </w:rPr>
              <w:t xml:space="preserve"> [</w:t>
            </w:r>
            <w:r w:rsidR="00FF3A04" w:rsidRPr="001A313C">
              <w:rPr>
                <w:sz w:val="20"/>
                <w:szCs w:val="20"/>
              </w:rPr>
              <w:t xml:space="preserve">5, </w:t>
            </w:r>
            <w:r w:rsidR="00EB6D83" w:rsidRPr="001A313C">
              <w:rPr>
                <w:sz w:val="20"/>
                <w:szCs w:val="20"/>
              </w:rPr>
              <w:t>10]</w:t>
            </w:r>
          </w:p>
          <w:p w14:paraId="2530B3FC" w14:textId="46C1D504" w:rsidR="008009D9" w:rsidRPr="001A313C" w:rsidRDefault="008009D9" w:rsidP="008009D9">
            <w:pPr>
              <w:pStyle w:val="ListParagraph1"/>
              <w:numPr>
                <w:ilvl w:val="0"/>
                <w:numId w:val="19"/>
              </w:numPr>
              <w:spacing w:before="120" w:after="120" w:line="240" w:lineRule="auto"/>
              <w:ind w:left="714" w:hanging="357"/>
              <w:contextualSpacing/>
              <w:jc w:val="left"/>
              <w:rPr>
                <w:sz w:val="20"/>
                <w:szCs w:val="20"/>
              </w:rPr>
            </w:pPr>
            <w:r w:rsidRPr="001A313C">
              <w:rPr>
                <w:sz w:val="20"/>
                <w:szCs w:val="20"/>
              </w:rPr>
              <w:t xml:space="preserve">Bestimmung des Massenverhältnisses von </w:t>
            </w:r>
            <w:r w:rsidR="00FC3D76" w:rsidRPr="001A313C">
              <w:rPr>
                <w:sz w:val="20"/>
                <w:szCs w:val="20"/>
              </w:rPr>
              <w:t>Magnesiumoxid mithilfe des PSE</w:t>
            </w:r>
          </w:p>
          <w:p w14:paraId="587590AE" w14:textId="00F9AA07" w:rsidR="008009D9" w:rsidRPr="001A313C" w:rsidRDefault="008009D9" w:rsidP="008009D9">
            <w:pPr>
              <w:pStyle w:val="ListParagraph1"/>
              <w:numPr>
                <w:ilvl w:val="0"/>
                <w:numId w:val="19"/>
              </w:numPr>
              <w:spacing w:before="120" w:after="120" w:line="240" w:lineRule="auto"/>
              <w:ind w:left="714" w:hanging="357"/>
              <w:contextualSpacing/>
              <w:jc w:val="left"/>
              <w:rPr>
                <w:sz w:val="20"/>
                <w:szCs w:val="20"/>
              </w:rPr>
            </w:pPr>
            <w:r w:rsidRPr="001A313C">
              <w:rPr>
                <w:sz w:val="20"/>
                <w:szCs w:val="20"/>
              </w:rPr>
              <w:lastRenderedPageBreak/>
              <w:t xml:space="preserve">Bestätigung des Massenverhältnisses von </w:t>
            </w:r>
            <w:r w:rsidR="008C71C1" w:rsidRPr="001A313C">
              <w:rPr>
                <w:sz w:val="20"/>
                <w:szCs w:val="20"/>
              </w:rPr>
              <w:t xml:space="preserve">Magnesiumoxid </w:t>
            </w:r>
            <w:r w:rsidRPr="001A313C">
              <w:rPr>
                <w:sz w:val="20"/>
                <w:szCs w:val="20"/>
              </w:rPr>
              <w:t xml:space="preserve">durch Verbrennung </w:t>
            </w:r>
            <w:r w:rsidR="008C71C1" w:rsidRPr="001A313C">
              <w:rPr>
                <w:sz w:val="20"/>
                <w:szCs w:val="20"/>
              </w:rPr>
              <w:t xml:space="preserve">von Magnesium in Sauerstoff in </w:t>
            </w:r>
            <w:r w:rsidRPr="001A313C">
              <w:rPr>
                <w:sz w:val="20"/>
                <w:szCs w:val="20"/>
              </w:rPr>
              <w:t>einer geschlossenen Apparatur im Lehrerexperiment [11]</w:t>
            </w:r>
          </w:p>
          <w:p w14:paraId="2CF17DE2" w14:textId="313C3DA7" w:rsidR="008009D9" w:rsidRPr="001A313C" w:rsidRDefault="008009D9" w:rsidP="008009D9">
            <w:pPr>
              <w:pStyle w:val="ListParagraph1"/>
              <w:numPr>
                <w:ilvl w:val="0"/>
                <w:numId w:val="19"/>
              </w:numPr>
              <w:spacing w:before="120" w:after="0" w:line="240" w:lineRule="auto"/>
              <w:ind w:left="714" w:hanging="357"/>
              <w:contextualSpacing/>
              <w:jc w:val="left"/>
              <w:rPr>
                <w:sz w:val="20"/>
                <w:szCs w:val="20"/>
              </w:rPr>
            </w:pPr>
            <w:r w:rsidRPr="001A313C">
              <w:rPr>
                <w:sz w:val="20"/>
                <w:szCs w:val="20"/>
              </w:rPr>
              <w:t xml:space="preserve">Erklärung des Gesetzes der konstanten Massenverhältnisse über die </w:t>
            </w:r>
            <w:r w:rsidRPr="001A313C">
              <w:rPr>
                <w:bCs/>
                <w:sz w:val="20"/>
                <w:szCs w:val="20"/>
              </w:rPr>
              <w:t>Atomzahlenverhältnisse</w:t>
            </w:r>
            <w:r w:rsidRPr="001A313C">
              <w:rPr>
                <w:sz w:val="20"/>
                <w:szCs w:val="20"/>
              </w:rPr>
              <w:t xml:space="preserve"> in Verbindungen</w:t>
            </w:r>
          </w:p>
          <w:p w14:paraId="4D22CAA7" w14:textId="2EB14725" w:rsidR="00AE16B6" w:rsidRPr="001A313C" w:rsidRDefault="00FC3D76" w:rsidP="008009D9">
            <w:pPr>
              <w:pStyle w:val="ListParagraph1"/>
              <w:spacing w:before="120" w:after="120" w:line="240" w:lineRule="auto"/>
              <w:jc w:val="left"/>
              <w:rPr>
                <w:sz w:val="20"/>
                <w:szCs w:val="20"/>
              </w:rPr>
            </w:pPr>
            <w:r w:rsidRPr="001A313C">
              <w:rPr>
                <w:bCs/>
                <w:sz w:val="20"/>
                <w:szCs w:val="20"/>
              </w:rPr>
              <w:t>m</w:t>
            </w:r>
            <w:r w:rsidR="008009D9" w:rsidRPr="001A313C">
              <w:rPr>
                <w:bCs/>
                <w:sz w:val="20"/>
                <w:szCs w:val="20"/>
              </w:rPr>
              <w:t>ögliche</w:t>
            </w:r>
            <w:r w:rsidR="008009D9" w:rsidRPr="001A313C">
              <w:rPr>
                <w:sz w:val="20"/>
                <w:szCs w:val="20"/>
              </w:rPr>
              <w:t xml:space="preserve"> Vertiefung: </w:t>
            </w:r>
            <w:r w:rsidR="00AE16B6" w:rsidRPr="001A313C">
              <w:rPr>
                <w:sz w:val="20"/>
                <w:szCs w:val="20"/>
              </w:rPr>
              <w:t>Ableitung von Verhältnisformeln von Salzen mit Nebengruppenelementen</w:t>
            </w:r>
          </w:p>
          <w:p w14:paraId="7AC066AE" w14:textId="47D17A32" w:rsidR="00722B12" w:rsidRPr="001A313C" w:rsidRDefault="00AE16B6" w:rsidP="00C947CE">
            <w:pPr>
              <w:pStyle w:val="ListParagraph1"/>
              <w:numPr>
                <w:ilvl w:val="0"/>
                <w:numId w:val="19"/>
              </w:numPr>
              <w:spacing w:before="120" w:after="120" w:line="240" w:lineRule="auto"/>
              <w:ind w:left="714" w:hanging="357"/>
              <w:contextualSpacing/>
              <w:jc w:val="left"/>
              <w:rPr>
                <w:sz w:val="20"/>
                <w:szCs w:val="20"/>
              </w:rPr>
            </w:pPr>
            <w:r w:rsidRPr="001A313C">
              <w:rPr>
                <w:sz w:val="20"/>
                <w:szCs w:val="20"/>
              </w:rPr>
              <w:t xml:space="preserve">Experimentelle Bestimmung </w:t>
            </w:r>
            <w:r w:rsidR="008009D9" w:rsidRPr="001A313C">
              <w:rPr>
                <w:sz w:val="20"/>
                <w:szCs w:val="20"/>
              </w:rPr>
              <w:t>der</w:t>
            </w:r>
            <w:r w:rsidRPr="001A313C">
              <w:rPr>
                <w:sz w:val="20"/>
                <w:szCs w:val="20"/>
              </w:rPr>
              <w:t xml:space="preserve"> Verhältnisforme</w:t>
            </w:r>
            <w:r w:rsidR="00C947CE" w:rsidRPr="001A313C">
              <w:rPr>
                <w:sz w:val="20"/>
                <w:szCs w:val="20"/>
              </w:rPr>
              <w:t>l</w:t>
            </w:r>
            <w:r w:rsidRPr="001A313C">
              <w:rPr>
                <w:sz w:val="20"/>
                <w:szCs w:val="20"/>
              </w:rPr>
              <w:t xml:space="preserve"> von Silberoxid [1</w:t>
            </w:r>
            <w:r w:rsidR="008009D9" w:rsidRPr="001A313C">
              <w:rPr>
                <w:sz w:val="20"/>
                <w:szCs w:val="20"/>
              </w:rPr>
              <w:t>2</w:t>
            </w:r>
            <w:r w:rsidRPr="001A313C">
              <w:rPr>
                <w:sz w:val="20"/>
                <w:szCs w:val="20"/>
              </w:rPr>
              <w:t>,</w:t>
            </w:r>
            <w:r w:rsidR="008D7BA6" w:rsidRPr="001A313C">
              <w:rPr>
                <w:sz w:val="20"/>
                <w:szCs w:val="20"/>
              </w:rPr>
              <w:t xml:space="preserve"> </w:t>
            </w:r>
            <w:r w:rsidRPr="001A313C">
              <w:rPr>
                <w:sz w:val="20"/>
                <w:szCs w:val="20"/>
              </w:rPr>
              <w:t>1</w:t>
            </w:r>
            <w:r w:rsidR="008009D9" w:rsidRPr="001A313C">
              <w:rPr>
                <w:sz w:val="20"/>
                <w:szCs w:val="20"/>
              </w:rPr>
              <w:t>3</w:t>
            </w:r>
            <w:r w:rsidRPr="001A313C">
              <w:rPr>
                <w:sz w:val="20"/>
                <w:szCs w:val="20"/>
              </w:rPr>
              <w:t>]</w:t>
            </w:r>
          </w:p>
        </w:tc>
      </w:tr>
      <w:tr w:rsidR="00347FC4" w:rsidRPr="001A313C" w14:paraId="484D5D7D" w14:textId="77777777" w:rsidTr="00151841">
        <w:trPr>
          <w:trHeight w:val="1749"/>
        </w:trPr>
        <w:tc>
          <w:tcPr>
            <w:tcW w:w="1112" w:type="pct"/>
          </w:tcPr>
          <w:p w14:paraId="50CE4F29" w14:textId="77777777" w:rsidR="00966D8D" w:rsidRPr="001A313C" w:rsidRDefault="00EC5756" w:rsidP="003E78BE">
            <w:pPr>
              <w:pStyle w:val="ListParagraph1"/>
              <w:spacing w:before="120" w:after="60" w:line="240" w:lineRule="auto"/>
              <w:ind w:left="28"/>
              <w:jc w:val="left"/>
              <w:rPr>
                <w:rFonts w:cs="Arial"/>
                <w:i/>
                <w:sz w:val="20"/>
                <w:szCs w:val="20"/>
              </w:rPr>
            </w:pPr>
            <w:r w:rsidRPr="001A313C">
              <w:rPr>
                <w:rFonts w:cs="Arial"/>
                <w:i/>
                <w:sz w:val="20"/>
                <w:szCs w:val="20"/>
              </w:rPr>
              <w:lastRenderedPageBreak/>
              <w:t>Sind Salze schädlich für die Umwelt?</w:t>
            </w:r>
          </w:p>
          <w:p w14:paraId="27841E36" w14:textId="34B374A6" w:rsidR="00151841" w:rsidRPr="001A313C" w:rsidRDefault="00151841" w:rsidP="003E78BE">
            <w:pPr>
              <w:pStyle w:val="ListParagraph1"/>
              <w:spacing w:before="120" w:after="60" w:line="240" w:lineRule="auto"/>
              <w:ind w:left="28"/>
              <w:jc w:val="left"/>
              <w:rPr>
                <w:rFonts w:cs="Arial"/>
                <w:iCs/>
                <w:sz w:val="20"/>
                <w:szCs w:val="20"/>
              </w:rPr>
            </w:pPr>
            <w:r w:rsidRPr="001A313C">
              <w:rPr>
                <w:rFonts w:cs="Arial"/>
                <w:sz w:val="20"/>
                <w:szCs w:val="20"/>
              </w:rPr>
              <w:t xml:space="preserve">(ca. 3 </w:t>
            </w:r>
            <w:proofErr w:type="spellStart"/>
            <w:r w:rsidRPr="001A313C">
              <w:rPr>
                <w:rFonts w:cs="Arial"/>
                <w:sz w:val="20"/>
                <w:szCs w:val="20"/>
              </w:rPr>
              <w:t>Ustd</w:t>
            </w:r>
            <w:proofErr w:type="spellEnd"/>
            <w:r w:rsidRPr="001A313C">
              <w:rPr>
                <w:rFonts w:cs="Arial"/>
                <w:sz w:val="20"/>
                <w:szCs w:val="20"/>
              </w:rPr>
              <w:t>.)</w:t>
            </w:r>
          </w:p>
        </w:tc>
        <w:tc>
          <w:tcPr>
            <w:tcW w:w="1944" w:type="pct"/>
          </w:tcPr>
          <w:p w14:paraId="3A5F0326" w14:textId="4C5B7BC7" w:rsidR="003E58FD" w:rsidRPr="001A313C" w:rsidRDefault="003E58FD" w:rsidP="00FC3D76">
            <w:pPr>
              <w:pStyle w:val="ListParagraph1"/>
              <w:spacing w:before="120" w:after="60" w:line="240" w:lineRule="auto"/>
              <w:jc w:val="left"/>
              <w:rPr>
                <w:rFonts w:cs="Arial"/>
                <w:sz w:val="20"/>
                <w:szCs w:val="20"/>
              </w:rPr>
            </w:pPr>
            <w:r w:rsidRPr="001A313C">
              <w:rPr>
                <w:rFonts w:cs="Arial"/>
                <w:sz w:val="20"/>
                <w:szCs w:val="20"/>
              </w:rPr>
              <w:t xml:space="preserve">ausgewählte Eigenschaften von Salzen mit ihrem Aufbau aus Ionen und der Ionenbindung erläutern (UF1), </w:t>
            </w:r>
          </w:p>
          <w:p w14:paraId="1287BA2A" w14:textId="32C32849" w:rsidR="00347FC4" w:rsidRPr="001A313C" w:rsidRDefault="003E58FD" w:rsidP="003E58FD">
            <w:pPr>
              <w:pStyle w:val="ListParagraph1"/>
              <w:spacing w:before="120" w:after="60" w:line="240" w:lineRule="auto"/>
              <w:ind w:left="28"/>
              <w:jc w:val="left"/>
              <w:rPr>
                <w:rFonts w:cs="Arial"/>
                <w:sz w:val="20"/>
                <w:szCs w:val="20"/>
              </w:rPr>
            </w:pPr>
            <w:r w:rsidRPr="001A313C">
              <w:rPr>
                <w:rFonts w:cs="Arial"/>
                <w:sz w:val="20"/>
                <w:szCs w:val="20"/>
              </w:rPr>
              <w:t xml:space="preserve">unter Umwelt- und </w:t>
            </w:r>
            <w:r w:rsidRPr="001A313C">
              <w:rPr>
                <w:rFonts w:cs="Arial"/>
                <w:color w:val="A6A6A6" w:themeColor="background1" w:themeShade="A6"/>
                <w:sz w:val="20"/>
                <w:szCs w:val="20"/>
              </w:rPr>
              <w:t>Gesundheits</w:t>
            </w:r>
            <w:r w:rsidRPr="001A313C">
              <w:rPr>
                <w:rFonts w:cs="Arial"/>
                <w:sz w:val="20"/>
                <w:szCs w:val="20"/>
              </w:rPr>
              <w:t>aspekten die Verwendung von Salzen im Alltag reflektieren (B1).</w:t>
            </w:r>
          </w:p>
        </w:tc>
        <w:tc>
          <w:tcPr>
            <w:tcW w:w="1944" w:type="pct"/>
          </w:tcPr>
          <w:p w14:paraId="62936937" w14:textId="53D57367" w:rsidR="00347FC4" w:rsidRPr="001A313C" w:rsidRDefault="00FC3D76" w:rsidP="00FE3F36">
            <w:pPr>
              <w:pStyle w:val="ListParagraph1"/>
              <w:spacing w:before="120" w:after="120" w:line="240" w:lineRule="auto"/>
              <w:jc w:val="left"/>
              <w:rPr>
                <w:bCs/>
                <w:sz w:val="20"/>
                <w:szCs w:val="20"/>
              </w:rPr>
            </w:pPr>
            <w:r w:rsidRPr="001A313C">
              <w:rPr>
                <w:bCs/>
                <w:sz w:val="20"/>
                <w:szCs w:val="20"/>
              </w:rPr>
              <w:t>o</w:t>
            </w:r>
            <w:r w:rsidR="00321F2F" w:rsidRPr="001A313C">
              <w:rPr>
                <w:bCs/>
                <w:sz w:val="20"/>
                <w:szCs w:val="20"/>
              </w:rPr>
              <w:t xml:space="preserve">ffenes Lernangebot </w:t>
            </w:r>
            <w:r w:rsidR="001E4923" w:rsidRPr="001A313C">
              <w:rPr>
                <w:bCs/>
                <w:sz w:val="20"/>
                <w:szCs w:val="20"/>
              </w:rPr>
              <w:t>[1</w:t>
            </w:r>
            <w:r w:rsidR="00B37AA0" w:rsidRPr="001A313C">
              <w:rPr>
                <w:bCs/>
                <w:sz w:val="20"/>
                <w:szCs w:val="20"/>
              </w:rPr>
              <w:t>4</w:t>
            </w:r>
            <w:r w:rsidR="001E4923" w:rsidRPr="001A313C">
              <w:rPr>
                <w:bCs/>
                <w:sz w:val="20"/>
                <w:szCs w:val="20"/>
              </w:rPr>
              <w:t xml:space="preserve">] </w:t>
            </w:r>
            <w:r w:rsidR="00321F2F" w:rsidRPr="001A313C">
              <w:rPr>
                <w:bCs/>
                <w:sz w:val="20"/>
                <w:szCs w:val="20"/>
              </w:rPr>
              <w:t xml:space="preserve">zur </w:t>
            </w:r>
            <w:r w:rsidR="00E1160B" w:rsidRPr="001A313C">
              <w:rPr>
                <w:bCs/>
                <w:sz w:val="20"/>
                <w:szCs w:val="20"/>
              </w:rPr>
              <w:t xml:space="preserve">Binnendifferenzierung mit </w:t>
            </w:r>
            <w:r w:rsidR="008C71C1" w:rsidRPr="001A313C">
              <w:rPr>
                <w:bCs/>
                <w:sz w:val="20"/>
                <w:szCs w:val="20"/>
              </w:rPr>
              <w:t>ausgewählten</w:t>
            </w:r>
            <w:r w:rsidR="00217E95" w:rsidRPr="001A313C">
              <w:rPr>
                <w:bCs/>
                <w:sz w:val="20"/>
                <w:szCs w:val="20"/>
              </w:rPr>
              <w:t xml:space="preserve"> </w:t>
            </w:r>
            <w:r w:rsidR="00674DE9" w:rsidRPr="001A313C">
              <w:rPr>
                <w:bCs/>
                <w:sz w:val="20"/>
                <w:szCs w:val="20"/>
              </w:rPr>
              <w:t>Schwerpunkt</w:t>
            </w:r>
            <w:r w:rsidR="00217E95" w:rsidRPr="001A313C">
              <w:rPr>
                <w:bCs/>
                <w:sz w:val="20"/>
                <w:szCs w:val="20"/>
              </w:rPr>
              <w:t>en</w:t>
            </w:r>
            <w:r w:rsidR="008C71C1" w:rsidRPr="001A313C">
              <w:rPr>
                <w:bCs/>
                <w:sz w:val="20"/>
                <w:szCs w:val="20"/>
              </w:rPr>
              <w:t>, z.B.</w:t>
            </w:r>
          </w:p>
          <w:p w14:paraId="0A4B5162" w14:textId="1E3D0A24" w:rsidR="00EC5756" w:rsidRPr="001A313C" w:rsidRDefault="008248D4" w:rsidP="00EC5756">
            <w:pPr>
              <w:pStyle w:val="ListParagraph1"/>
              <w:numPr>
                <w:ilvl w:val="0"/>
                <w:numId w:val="19"/>
              </w:numPr>
              <w:spacing w:before="120" w:after="120" w:line="240" w:lineRule="auto"/>
              <w:ind w:left="714" w:hanging="357"/>
              <w:contextualSpacing/>
              <w:jc w:val="left"/>
              <w:rPr>
                <w:sz w:val="20"/>
                <w:szCs w:val="20"/>
              </w:rPr>
            </w:pPr>
            <w:r w:rsidRPr="001A313C">
              <w:rPr>
                <w:sz w:val="20"/>
                <w:szCs w:val="20"/>
              </w:rPr>
              <w:t>Vorkommen von Salzen</w:t>
            </w:r>
          </w:p>
          <w:p w14:paraId="0BAAC713" w14:textId="624E8DB8" w:rsidR="008248D4" w:rsidRPr="001A313C" w:rsidRDefault="008248D4" w:rsidP="00A462E9">
            <w:pPr>
              <w:pStyle w:val="ListParagraph1"/>
              <w:numPr>
                <w:ilvl w:val="0"/>
                <w:numId w:val="19"/>
              </w:numPr>
              <w:spacing w:before="120" w:after="120" w:line="240" w:lineRule="auto"/>
              <w:ind w:left="714" w:hanging="357"/>
              <w:contextualSpacing/>
              <w:jc w:val="left"/>
              <w:rPr>
                <w:sz w:val="20"/>
                <w:szCs w:val="20"/>
              </w:rPr>
            </w:pPr>
            <w:r w:rsidRPr="001A313C">
              <w:rPr>
                <w:sz w:val="20"/>
                <w:szCs w:val="20"/>
              </w:rPr>
              <w:t>Gewinnung von Salzen</w:t>
            </w:r>
          </w:p>
          <w:p w14:paraId="665DF278" w14:textId="2B3F2D61" w:rsidR="00EC5756" w:rsidRPr="001A313C" w:rsidRDefault="00151841" w:rsidP="00A462E9">
            <w:pPr>
              <w:pStyle w:val="ListParagraph1"/>
              <w:numPr>
                <w:ilvl w:val="0"/>
                <w:numId w:val="19"/>
              </w:numPr>
              <w:spacing w:before="120" w:after="120" w:line="240" w:lineRule="auto"/>
              <w:ind w:left="714" w:hanging="357"/>
              <w:contextualSpacing/>
              <w:jc w:val="left"/>
              <w:rPr>
                <w:sz w:val="20"/>
                <w:szCs w:val="20"/>
              </w:rPr>
            </w:pPr>
            <w:r w:rsidRPr="001A313C">
              <w:rPr>
                <w:sz w:val="20"/>
                <w:szCs w:val="20"/>
              </w:rPr>
              <w:t>Salzabbau und seine Folgen für die Umwelt</w:t>
            </w:r>
          </w:p>
          <w:p w14:paraId="51AD8CFC" w14:textId="73BE756F" w:rsidR="00941F33" w:rsidRPr="001A313C" w:rsidRDefault="00151841" w:rsidP="00FE3F36">
            <w:pPr>
              <w:pStyle w:val="ListParagraph1"/>
              <w:numPr>
                <w:ilvl w:val="0"/>
                <w:numId w:val="19"/>
              </w:numPr>
              <w:spacing w:before="120" w:after="120" w:line="240" w:lineRule="auto"/>
              <w:ind w:left="714" w:hanging="357"/>
              <w:contextualSpacing/>
              <w:jc w:val="left"/>
              <w:rPr>
                <w:sz w:val="20"/>
                <w:szCs w:val="20"/>
              </w:rPr>
            </w:pPr>
            <w:r w:rsidRPr="001A313C">
              <w:rPr>
                <w:sz w:val="20"/>
                <w:szCs w:val="20"/>
              </w:rPr>
              <w:t>Vor- und Nachteile von Streusalz</w:t>
            </w:r>
          </w:p>
          <w:p w14:paraId="7BFD87BD" w14:textId="714F9F03" w:rsidR="00151841" w:rsidRPr="001A313C" w:rsidRDefault="00151841" w:rsidP="00FE3F36">
            <w:pPr>
              <w:pStyle w:val="ListParagraph1"/>
              <w:numPr>
                <w:ilvl w:val="0"/>
                <w:numId w:val="19"/>
              </w:numPr>
              <w:spacing w:before="120" w:after="120" w:line="240" w:lineRule="auto"/>
              <w:ind w:left="714" w:hanging="357"/>
              <w:contextualSpacing/>
              <w:jc w:val="left"/>
              <w:rPr>
                <w:sz w:val="20"/>
                <w:szCs w:val="20"/>
              </w:rPr>
            </w:pPr>
            <w:r w:rsidRPr="001A313C">
              <w:rPr>
                <w:sz w:val="20"/>
                <w:szCs w:val="20"/>
              </w:rPr>
              <w:t>Vor- und Nachteile von mineralischen Düngern</w:t>
            </w:r>
          </w:p>
        </w:tc>
      </w:tr>
    </w:tbl>
    <w:p w14:paraId="116700E5" w14:textId="3C8C49D8" w:rsidR="009A6D1A" w:rsidRPr="001A313C" w:rsidRDefault="009A6D1A" w:rsidP="003D0272">
      <w:pPr>
        <w:rPr>
          <w:rFonts w:cs="Arial"/>
          <w:b/>
          <w:sz w:val="20"/>
          <w:szCs w:val="20"/>
        </w:rPr>
      </w:pPr>
      <w:r w:rsidRPr="001A313C">
        <w:rPr>
          <w:rFonts w:cs="Arial"/>
          <w:b/>
          <w:sz w:val="20"/>
          <w:szCs w:val="20"/>
        </w:rPr>
        <w:br w:type="page"/>
      </w:r>
      <w:r w:rsidR="00514E7D" w:rsidRPr="001A313C">
        <w:rPr>
          <w:rFonts w:cs="Arial"/>
          <w:b/>
          <w:sz w:val="20"/>
          <w:szCs w:val="20"/>
        </w:rPr>
        <w:lastRenderedPageBreak/>
        <w:t>w</w:t>
      </w:r>
      <w:r w:rsidRPr="001A313C">
        <w:rPr>
          <w:rFonts w:cs="Arial"/>
          <w:b/>
          <w:sz w:val="20"/>
          <w:szCs w:val="20"/>
        </w:rPr>
        <w:t>eiterführendes Material:</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6"/>
        <w:gridCol w:w="7395"/>
        <w:gridCol w:w="6356"/>
      </w:tblGrid>
      <w:tr w:rsidR="0023508C" w:rsidRPr="00DA3813" w14:paraId="58DA7FFA" w14:textId="77777777" w:rsidTr="005E35CC">
        <w:trPr>
          <w:trHeight w:val="113"/>
          <w:tblHeader/>
        </w:trPr>
        <w:tc>
          <w:tcPr>
            <w:tcW w:w="184" w:type="pct"/>
            <w:shd w:val="clear" w:color="auto" w:fill="D9D9D9"/>
          </w:tcPr>
          <w:p w14:paraId="4E808FE4" w14:textId="77777777" w:rsidR="0023508C" w:rsidRPr="00DA3813" w:rsidRDefault="0023508C" w:rsidP="00C41F78">
            <w:pPr>
              <w:spacing w:before="60" w:after="60"/>
              <w:jc w:val="center"/>
              <w:rPr>
                <w:b/>
                <w:sz w:val="20"/>
                <w:szCs w:val="20"/>
              </w:rPr>
            </w:pPr>
            <w:bookmarkStart w:id="0" w:name="_GoBack"/>
            <w:r w:rsidRPr="00DA3813">
              <w:rPr>
                <w:b/>
                <w:sz w:val="20"/>
                <w:szCs w:val="20"/>
              </w:rPr>
              <w:t>Nr.</w:t>
            </w:r>
          </w:p>
        </w:tc>
        <w:tc>
          <w:tcPr>
            <w:tcW w:w="2590" w:type="pct"/>
            <w:shd w:val="clear" w:color="auto" w:fill="D9D9D9"/>
          </w:tcPr>
          <w:p w14:paraId="351CF5B8" w14:textId="77777777" w:rsidR="0023508C" w:rsidRPr="00DA3813" w:rsidRDefault="0023508C" w:rsidP="00C41F78">
            <w:pPr>
              <w:spacing w:before="60" w:after="60" w:line="240" w:lineRule="auto"/>
              <w:rPr>
                <w:rFonts w:cs="Arial"/>
                <w:b/>
                <w:sz w:val="20"/>
                <w:szCs w:val="20"/>
              </w:rPr>
            </w:pPr>
            <w:r w:rsidRPr="00DA3813">
              <w:rPr>
                <w:rFonts w:cs="Arial"/>
                <w:b/>
                <w:sz w:val="20"/>
                <w:szCs w:val="20"/>
              </w:rPr>
              <w:t>URL / Quellenangabe</w:t>
            </w:r>
          </w:p>
        </w:tc>
        <w:tc>
          <w:tcPr>
            <w:tcW w:w="2226" w:type="pct"/>
            <w:shd w:val="clear" w:color="auto" w:fill="D9D9D9"/>
          </w:tcPr>
          <w:p w14:paraId="330B7028" w14:textId="77777777" w:rsidR="0023508C" w:rsidRPr="00DA3813" w:rsidRDefault="0023508C" w:rsidP="00C41F78">
            <w:pPr>
              <w:spacing w:before="60" w:after="60" w:line="240" w:lineRule="auto"/>
              <w:rPr>
                <w:rFonts w:cs="Arial"/>
                <w:b/>
                <w:sz w:val="20"/>
                <w:szCs w:val="20"/>
              </w:rPr>
            </w:pPr>
            <w:r w:rsidRPr="00DA3813">
              <w:rPr>
                <w:rFonts w:cs="Arial"/>
                <w:b/>
                <w:sz w:val="20"/>
                <w:szCs w:val="20"/>
              </w:rPr>
              <w:t>Kurzbeschreibung des Inhalts / der Quelle</w:t>
            </w:r>
          </w:p>
        </w:tc>
      </w:tr>
      <w:bookmarkEnd w:id="0"/>
      <w:tr w:rsidR="0023508C" w:rsidRPr="00DA3813" w14:paraId="549DA3EE" w14:textId="77777777" w:rsidTr="00C41F78">
        <w:trPr>
          <w:trHeight w:val="637"/>
        </w:trPr>
        <w:tc>
          <w:tcPr>
            <w:tcW w:w="184" w:type="pct"/>
          </w:tcPr>
          <w:p w14:paraId="516C84AB" w14:textId="77777777" w:rsidR="0023508C" w:rsidRPr="00DA3813" w:rsidRDefault="0023508C" w:rsidP="00C41F78">
            <w:pPr>
              <w:spacing w:before="60" w:after="60"/>
              <w:jc w:val="center"/>
              <w:rPr>
                <w:sz w:val="20"/>
                <w:szCs w:val="20"/>
              </w:rPr>
            </w:pPr>
            <w:r w:rsidRPr="00DA3813">
              <w:rPr>
                <w:sz w:val="20"/>
                <w:szCs w:val="20"/>
              </w:rPr>
              <w:t>1</w:t>
            </w:r>
          </w:p>
        </w:tc>
        <w:tc>
          <w:tcPr>
            <w:tcW w:w="2590" w:type="pct"/>
          </w:tcPr>
          <w:p w14:paraId="4B2A6EB6" w14:textId="77777777" w:rsidR="0023508C" w:rsidRPr="00DA3813" w:rsidRDefault="005E35CC" w:rsidP="00C41F78">
            <w:pPr>
              <w:spacing w:before="60" w:after="60" w:line="240" w:lineRule="auto"/>
              <w:jc w:val="left"/>
              <w:rPr>
                <w:rStyle w:val="Hyperlink"/>
                <w:color w:val="auto"/>
                <w:sz w:val="20"/>
                <w:szCs w:val="20"/>
                <w:u w:val="none"/>
              </w:rPr>
            </w:pPr>
            <w:hyperlink r:id="rId8" w:history="1">
              <w:r w:rsidR="0023508C" w:rsidRPr="00DA3813">
                <w:rPr>
                  <w:rStyle w:val="Hyperlink"/>
                  <w:sz w:val="20"/>
                  <w:szCs w:val="20"/>
                </w:rPr>
                <w:t>https://www.runnersworld.de/sport-wettkampf-ernaehrung/elektrolytgetraenke-im-test/</w:t>
              </w:r>
            </w:hyperlink>
            <w:r w:rsidR="0023508C" w:rsidRPr="00DA3813">
              <w:rPr>
                <w:rStyle w:val="Hyperlink"/>
                <w:color w:val="auto"/>
                <w:sz w:val="20"/>
                <w:szCs w:val="20"/>
                <w:u w:val="none"/>
              </w:rPr>
              <w:t xml:space="preserve"> </w:t>
            </w:r>
          </w:p>
        </w:tc>
        <w:tc>
          <w:tcPr>
            <w:tcW w:w="2226" w:type="pct"/>
          </w:tcPr>
          <w:p w14:paraId="35E606BF"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Artikel zu „Elektrolytgetränke im Test“; starke Fokussierung auf die Mineralstoffe, die dem Körper zugeführt werden müssen; fachsprachliche Fehler (keine Unterscheidung zwischen Metallen und Salzen, keine Angabe von Ionen)</w:t>
            </w:r>
          </w:p>
        </w:tc>
      </w:tr>
      <w:tr w:rsidR="0023508C" w:rsidRPr="00DA3813" w14:paraId="73ED26D0" w14:textId="77777777" w:rsidTr="00C41F78">
        <w:trPr>
          <w:trHeight w:val="113"/>
        </w:trPr>
        <w:tc>
          <w:tcPr>
            <w:tcW w:w="184" w:type="pct"/>
          </w:tcPr>
          <w:p w14:paraId="3EA6B36F" w14:textId="77777777" w:rsidR="0023508C" w:rsidRPr="00DA3813" w:rsidRDefault="0023508C" w:rsidP="00C41F78">
            <w:pPr>
              <w:spacing w:before="60" w:after="60"/>
              <w:jc w:val="center"/>
              <w:rPr>
                <w:sz w:val="20"/>
                <w:szCs w:val="20"/>
              </w:rPr>
            </w:pPr>
            <w:r w:rsidRPr="00DA3813">
              <w:rPr>
                <w:sz w:val="20"/>
                <w:szCs w:val="20"/>
              </w:rPr>
              <w:t>2</w:t>
            </w:r>
          </w:p>
        </w:tc>
        <w:tc>
          <w:tcPr>
            <w:tcW w:w="2590" w:type="pct"/>
          </w:tcPr>
          <w:p w14:paraId="1C3E783A" w14:textId="77777777" w:rsidR="0023508C" w:rsidRPr="00DA3813" w:rsidRDefault="0023508C" w:rsidP="00C41F78">
            <w:pPr>
              <w:spacing w:before="60" w:after="60" w:line="240" w:lineRule="auto"/>
              <w:jc w:val="left"/>
              <w:rPr>
                <w:rStyle w:val="Hyperlink"/>
                <w:sz w:val="20"/>
                <w:szCs w:val="20"/>
              </w:rPr>
            </w:pPr>
            <w:r w:rsidRPr="00DA3813">
              <w:rPr>
                <w:rStyle w:val="Hyperlink"/>
                <w:sz w:val="20"/>
                <w:szCs w:val="20"/>
              </w:rPr>
              <w:t>http://www.gesundheits-lexikon.com/Ernaehrung-Diaeten/Sport-und-Ernaehrung/Leistungssport-Geeignete-Getraenke.html</w:t>
            </w:r>
          </w:p>
        </w:tc>
        <w:tc>
          <w:tcPr>
            <w:tcW w:w="2226" w:type="pct"/>
          </w:tcPr>
          <w:p w14:paraId="239706D0"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Ausführliche und fundierte Informationen zu geeigneten Getränken beim Leistungssport mit besonderer Berücksichtigung der Mineralstoffe; z. T. wird auch auf die Funktionen der verschiedenen Ionen eingegangen; auch hier fachsprachliche Fehler (s. o.)</w:t>
            </w:r>
          </w:p>
        </w:tc>
      </w:tr>
      <w:tr w:rsidR="0023508C" w:rsidRPr="00DA3813" w14:paraId="000C1487" w14:textId="77777777" w:rsidTr="00C41F78">
        <w:trPr>
          <w:trHeight w:val="113"/>
        </w:trPr>
        <w:tc>
          <w:tcPr>
            <w:tcW w:w="184" w:type="pct"/>
          </w:tcPr>
          <w:p w14:paraId="6BF6DDD0" w14:textId="77777777" w:rsidR="0023508C" w:rsidRPr="00DA3813" w:rsidRDefault="0023508C" w:rsidP="00C41F78">
            <w:pPr>
              <w:spacing w:before="60" w:after="60"/>
              <w:jc w:val="center"/>
              <w:rPr>
                <w:sz w:val="20"/>
                <w:szCs w:val="20"/>
              </w:rPr>
            </w:pPr>
            <w:r w:rsidRPr="00DA3813">
              <w:rPr>
                <w:sz w:val="20"/>
                <w:szCs w:val="20"/>
              </w:rPr>
              <w:t>3</w:t>
            </w:r>
          </w:p>
        </w:tc>
        <w:tc>
          <w:tcPr>
            <w:tcW w:w="2590" w:type="pct"/>
          </w:tcPr>
          <w:p w14:paraId="78A87643" w14:textId="77777777" w:rsidR="0023508C" w:rsidRPr="00DA3813" w:rsidRDefault="0023508C" w:rsidP="00C41F78">
            <w:pPr>
              <w:spacing w:before="60" w:after="60" w:line="240" w:lineRule="auto"/>
              <w:jc w:val="left"/>
              <w:rPr>
                <w:rStyle w:val="Hyperlink"/>
                <w:sz w:val="20"/>
                <w:szCs w:val="20"/>
              </w:rPr>
            </w:pPr>
            <w:r w:rsidRPr="00DA3813">
              <w:rPr>
                <w:rStyle w:val="Hyperlink"/>
                <w:sz w:val="20"/>
                <w:szCs w:val="20"/>
              </w:rPr>
              <w:t>https://www.hdsports.de/ernaehrung/17-sportgetraenke-im-test?start=3</w:t>
            </w:r>
          </w:p>
        </w:tc>
        <w:tc>
          <w:tcPr>
            <w:tcW w:w="2226" w:type="pct"/>
          </w:tcPr>
          <w:p w14:paraId="71CDD25C"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 xml:space="preserve">Testbericht zu 17 Sportgetränken; u. a. auch eine ausführliche Angabe der enthaltenen Salze mit Bewertung; fachsprachliche Fehler s. o. </w:t>
            </w:r>
          </w:p>
        </w:tc>
      </w:tr>
      <w:tr w:rsidR="0023508C" w:rsidRPr="00DA3813" w14:paraId="1EF7456B" w14:textId="77777777" w:rsidTr="00C41F78">
        <w:trPr>
          <w:trHeight w:val="113"/>
        </w:trPr>
        <w:tc>
          <w:tcPr>
            <w:tcW w:w="184" w:type="pct"/>
          </w:tcPr>
          <w:p w14:paraId="6A7C3151" w14:textId="77777777" w:rsidR="0023508C" w:rsidRPr="00DA3813" w:rsidRDefault="0023508C" w:rsidP="00C41F78">
            <w:pPr>
              <w:spacing w:before="60" w:after="60"/>
              <w:jc w:val="center"/>
              <w:rPr>
                <w:sz w:val="20"/>
                <w:szCs w:val="20"/>
              </w:rPr>
            </w:pPr>
            <w:r w:rsidRPr="00DA3813">
              <w:rPr>
                <w:sz w:val="20"/>
                <w:szCs w:val="20"/>
              </w:rPr>
              <w:t>4</w:t>
            </w:r>
          </w:p>
        </w:tc>
        <w:tc>
          <w:tcPr>
            <w:tcW w:w="2590" w:type="pct"/>
          </w:tcPr>
          <w:p w14:paraId="397CEC0F" w14:textId="77777777" w:rsidR="0023508C" w:rsidRPr="00DA3813" w:rsidRDefault="005E35CC" w:rsidP="00C41F78">
            <w:pPr>
              <w:rPr>
                <w:rStyle w:val="Hyperlink"/>
                <w:rFonts w:ascii="Tahoma" w:hAnsi="Tahoma" w:cs="Tahoma"/>
                <w:color w:val="auto"/>
                <w:sz w:val="20"/>
                <w:szCs w:val="20"/>
                <w:u w:val="none"/>
              </w:rPr>
            </w:pPr>
            <w:hyperlink r:id="rId9" w:anchor="nacl_synthese_anim" w:history="1">
              <w:r w:rsidR="0023508C" w:rsidRPr="00DA3813">
                <w:rPr>
                  <w:rStyle w:val="Hyperlink"/>
                  <w:rFonts w:ascii="Tahoma" w:hAnsi="Tahoma" w:cs="Tahoma"/>
                  <w:sz w:val="20"/>
                  <w:szCs w:val="20"/>
                </w:rPr>
                <w:t>https://www.chemie-interaktiv.net/flashfilme.htm#nacl_synthese_anim</w:t>
              </w:r>
            </w:hyperlink>
            <w:r w:rsidR="0023508C" w:rsidRPr="00DA3813">
              <w:rPr>
                <w:rStyle w:val="Hyperlink"/>
                <w:rFonts w:ascii="Tahoma" w:hAnsi="Tahoma" w:cs="Tahoma"/>
                <w:color w:val="auto"/>
                <w:sz w:val="20"/>
                <w:szCs w:val="20"/>
                <w:u w:val="none"/>
              </w:rPr>
              <w:t xml:space="preserve"> </w:t>
            </w:r>
          </w:p>
        </w:tc>
        <w:tc>
          <w:tcPr>
            <w:tcW w:w="2226" w:type="pct"/>
          </w:tcPr>
          <w:p w14:paraId="0878D7B1"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Chemie-Didaktik der Universität Wuppertal: Flashanimationen zur Kochsalzsynthese (Videoclips zum Experiment, Animationen zur Ionenbildung und Kristallbildung, Aufstellen von Reaktionsgleichungen)</w:t>
            </w:r>
          </w:p>
        </w:tc>
      </w:tr>
      <w:tr w:rsidR="0023508C" w:rsidRPr="00DA3813" w14:paraId="40F01F85" w14:textId="77777777" w:rsidTr="00C41F78">
        <w:trPr>
          <w:trHeight w:val="592"/>
        </w:trPr>
        <w:tc>
          <w:tcPr>
            <w:tcW w:w="184" w:type="pct"/>
          </w:tcPr>
          <w:p w14:paraId="0F2EE27B" w14:textId="77777777" w:rsidR="0023508C" w:rsidRPr="00DA3813" w:rsidRDefault="0023508C" w:rsidP="00C41F78">
            <w:pPr>
              <w:spacing w:before="60" w:after="60"/>
              <w:jc w:val="center"/>
              <w:rPr>
                <w:sz w:val="20"/>
                <w:szCs w:val="20"/>
              </w:rPr>
            </w:pPr>
            <w:r w:rsidRPr="00DA3813">
              <w:rPr>
                <w:sz w:val="20"/>
                <w:szCs w:val="20"/>
              </w:rPr>
              <w:t>5</w:t>
            </w:r>
          </w:p>
        </w:tc>
        <w:tc>
          <w:tcPr>
            <w:tcW w:w="2590" w:type="pct"/>
          </w:tcPr>
          <w:p w14:paraId="14B33C89" w14:textId="77777777" w:rsidR="0023508C" w:rsidRPr="00DA3813" w:rsidRDefault="0023508C" w:rsidP="00C41F78">
            <w:pPr>
              <w:spacing w:before="60" w:after="60" w:line="240" w:lineRule="auto"/>
              <w:jc w:val="left"/>
              <w:rPr>
                <w:rFonts w:cs="Arial"/>
                <w:sz w:val="20"/>
                <w:szCs w:val="20"/>
              </w:rPr>
            </w:pPr>
            <w:r w:rsidRPr="00DA3813">
              <w:rPr>
                <w:rFonts w:cs="Arial"/>
                <w:sz w:val="20"/>
                <w:szCs w:val="20"/>
              </w:rPr>
              <w:t xml:space="preserve">Demnächst veröffentlicht auf: </w:t>
            </w:r>
            <w:hyperlink r:id="rId10" w:history="1">
              <w:r w:rsidRPr="00DA3813">
                <w:rPr>
                  <w:rStyle w:val="Hyperlink"/>
                  <w:rFonts w:cs="Arial"/>
                  <w:sz w:val="20"/>
                  <w:szCs w:val="20"/>
                </w:rPr>
                <w:t>https://www.schulentwicklung.nrw.de/sinus/front_content.php?idcat=3634&amp;lang=9</w:t>
              </w:r>
            </w:hyperlink>
            <w:r w:rsidRPr="00DA3813">
              <w:rPr>
                <w:rFonts w:cs="Arial"/>
                <w:sz w:val="20"/>
                <w:szCs w:val="20"/>
              </w:rPr>
              <w:t xml:space="preserve"> </w:t>
            </w:r>
          </w:p>
        </w:tc>
        <w:tc>
          <w:tcPr>
            <w:tcW w:w="2226" w:type="pct"/>
          </w:tcPr>
          <w:p w14:paraId="3B2621EC"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 xml:space="preserve">Das Lernleiter-Konzept zum Thema Ionen und Salze verknüpft Strukturierung mit Binnendifferenzierung. Dabei werden die Lerninhalte mit den inhaltlichen Schwerpunkten Ionenbindung, Eigenschaften von Salzen und die Herleitung von Verhältnisformeln in kleinschrittige Lernsequenzen (Milestones) strukturiert. In diese werden Bausteine zur individuellen Förderung, die ein strukturiertes Vorgehen und ein selbstreguliertes Lernen unterstützen, integriert. Passgenaue Aufgaben auf Grundlage einer Selbsteinschätzung der </w:t>
            </w:r>
            <w:proofErr w:type="spellStart"/>
            <w:r w:rsidRPr="00DA3813">
              <w:rPr>
                <w:rFonts w:cs="Arial"/>
                <w:bCs/>
                <w:sz w:val="20"/>
                <w:szCs w:val="20"/>
              </w:rPr>
              <w:t>SuS</w:t>
            </w:r>
            <w:proofErr w:type="spellEnd"/>
            <w:r w:rsidRPr="00DA3813">
              <w:rPr>
                <w:rFonts w:cs="Arial"/>
                <w:bCs/>
                <w:sz w:val="20"/>
                <w:szCs w:val="20"/>
              </w:rPr>
              <w:t xml:space="preserve"> bieten Übungsmöglichkeiten, leistungsstarke </w:t>
            </w:r>
            <w:proofErr w:type="spellStart"/>
            <w:r w:rsidRPr="00DA3813">
              <w:rPr>
                <w:rFonts w:cs="Arial"/>
                <w:bCs/>
                <w:sz w:val="20"/>
                <w:szCs w:val="20"/>
              </w:rPr>
              <w:t>SuS</w:t>
            </w:r>
            <w:proofErr w:type="spellEnd"/>
            <w:r w:rsidRPr="00DA3813">
              <w:rPr>
                <w:rFonts w:cs="Arial"/>
                <w:bCs/>
                <w:sz w:val="20"/>
                <w:szCs w:val="20"/>
              </w:rPr>
              <w:t xml:space="preserve"> werden durch Transferaufgaben gefördert.  </w:t>
            </w:r>
          </w:p>
        </w:tc>
      </w:tr>
      <w:tr w:rsidR="0023508C" w:rsidRPr="00DA3813" w14:paraId="26E9F906" w14:textId="77777777" w:rsidTr="00C41F78">
        <w:trPr>
          <w:trHeight w:val="113"/>
        </w:trPr>
        <w:tc>
          <w:tcPr>
            <w:tcW w:w="184" w:type="pct"/>
          </w:tcPr>
          <w:p w14:paraId="56F6016A" w14:textId="77777777" w:rsidR="0023508C" w:rsidRPr="00DA3813" w:rsidRDefault="0023508C" w:rsidP="00C41F78">
            <w:pPr>
              <w:spacing w:before="60" w:after="60"/>
              <w:jc w:val="center"/>
              <w:rPr>
                <w:sz w:val="20"/>
                <w:szCs w:val="20"/>
              </w:rPr>
            </w:pPr>
            <w:r w:rsidRPr="00DA3813">
              <w:rPr>
                <w:sz w:val="20"/>
                <w:szCs w:val="20"/>
              </w:rPr>
              <w:t>6</w:t>
            </w:r>
          </w:p>
        </w:tc>
        <w:tc>
          <w:tcPr>
            <w:tcW w:w="2590" w:type="pct"/>
          </w:tcPr>
          <w:p w14:paraId="36A12004" w14:textId="77777777" w:rsidR="0023508C" w:rsidRPr="00DA3813" w:rsidRDefault="005E35CC" w:rsidP="00C41F78">
            <w:pPr>
              <w:spacing w:before="60" w:after="60" w:line="240" w:lineRule="auto"/>
              <w:jc w:val="left"/>
              <w:rPr>
                <w:rFonts w:cs="Arial"/>
                <w:sz w:val="20"/>
                <w:szCs w:val="20"/>
              </w:rPr>
            </w:pPr>
            <w:hyperlink r:id="rId11" w:history="1">
              <w:r w:rsidR="0023508C" w:rsidRPr="00DA3813">
                <w:rPr>
                  <w:rStyle w:val="Hyperlink"/>
                  <w:rFonts w:cs="Arial"/>
                  <w:sz w:val="20"/>
                  <w:szCs w:val="20"/>
                </w:rPr>
                <w:t>http://www.chemieunterricht.de/dc2/nacl/experim.htm</w:t>
              </w:r>
            </w:hyperlink>
            <w:r w:rsidR="0023508C" w:rsidRPr="00DA3813">
              <w:rPr>
                <w:rFonts w:cs="Arial"/>
                <w:sz w:val="20"/>
                <w:szCs w:val="20"/>
              </w:rPr>
              <w:t xml:space="preserve"> </w:t>
            </w:r>
          </w:p>
        </w:tc>
        <w:tc>
          <w:tcPr>
            <w:tcW w:w="2226" w:type="pct"/>
          </w:tcPr>
          <w:p w14:paraId="5E56117E"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 xml:space="preserve">Prof. </w:t>
            </w:r>
            <w:proofErr w:type="spellStart"/>
            <w:r w:rsidRPr="00DA3813">
              <w:rPr>
                <w:rFonts w:cs="Arial"/>
                <w:bCs/>
                <w:sz w:val="20"/>
                <w:szCs w:val="20"/>
              </w:rPr>
              <w:t>Blumes</w:t>
            </w:r>
            <w:proofErr w:type="spellEnd"/>
            <w:r w:rsidRPr="00DA3813">
              <w:rPr>
                <w:rFonts w:cs="Arial"/>
                <w:bCs/>
                <w:sz w:val="20"/>
                <w:szCs w:val="20"/>
              </w:rPr>
              <w:t xml:space="preserve"> Bildungsserver: Rund ums Kochsalz; Experimente zu den Stoffeigenschaften von Kochsalz mit Hintergrundinformationen</w:t>
            </w:r>
          </w:p>
        </w:tc>
      </w:tr>
      <w:tr w:rsidR="0023508C" w:rsidRPr="00DA3813" w14:paraId="479A9FAF" w14:textId="77777777" w:rsidTr="00C41F78">
        <w:trPr>
          <w:trHeight w:val="668"/>
        </w:trPr>
        <w:tc>
          <w:tcPr>
            <w:tcW w:w="184" w:type="pct"/>
          </w:tcPr>
          <w:p w14:paraId="79032462" w14:textId="77777777" w:rsidR="0023508C" w:rsidRPr="00DA3813" w:rsidRDefault="0023508C" w:rsidP="00C41F78">
            <w:pPr>
              <w:spacing w:before="60" w:after="60"/>
              <w:jc w:val="center"/>
              <w:rPr>
                <w:sz w:val="20"/>
                <w:szCs w:val="20"/>
              </w:rPr>
            </w:pPr>
            <w:r w:rsidRPr="00DA3813">
              <w:rPr>
                <w:sz w:val="20"/>
                <w:szCs w:val="20"/>
              </w:rPr>
              <w:t>7</w:t>
            </w:r>
          </w:p>
        </w:tc>
        <w:tc>
          <w:tcPr>
            <w:tcW w:w="2590" w:type="pct"/>
          </w:tcPr>
          <w:p w14:paraId="0897AF34" w14:textId="77777777" w:rsidR="0023508C" w:rsidRPr="00DA3813" w:rsidRDefault="005E35CC" w:rsidP="00C41F78">
            <w:pPr>
              <w:spacing w:before="60" w:after="60" w:line="240" w:lineRule="auto"/>
              <w:jc w:val="left"/>
              <w:rPr>
                <w:rFonts w:cs="Arial"/>
                <w:sz w:val="20"/>
                <w:szCs w:val="20"/>
              </w:rPr>
            </w:pPr>
            <w:hyperlink r:id="rId12" w:history="1">
              <w:r w:rsidR="0023508C" w:rsidRPr="00DA3813">
                <w:rPr>
                  <w:rStyle w:val="Hyperlink"/>
                  <w:rFonts w:cs="Arial"/>
                  <w:sz w:val="20"/>
                  <w:szCs w:val="20"/>
                </w:rPr>
                <w:t>https://lehrerfortbildung-bw.de/u_matnatech/chemie/bs/6bg/6bg1/lpe_6_ionen_und_salze/eigenschaften_von_salzen/</w:t>
              </w:r>
            </w:hyperlink>
            <w:r w:rsidR="0023508C" w:rsidRPr="00DA3813">
              <w:rPr>
                <w:rFonts w:cs="Arial"/>
                <w:sz w:val="20"/>
                <w:szCs w:val="20"/>
              </w:rPr>
              <w:t xml:space="preserve"> </w:t>
            </w:r>
          </w:p>
        </w:tc>
        <w:tc>
          <w:tcPr>
            <w:tcW w:w="2226" w:type="pct"/>
          </w:tcPr>
          <w:p w14:paraId="3E290B13"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 xml:space="preserve">Bildungsserver Baden-Württemberg: Experimente zu den Stoffeigenschaften von Kochsalz (Arbeitsblätter mit Lösungen) </w:t>
            </w:r>
          </w:p>
        </w:tc>
      </w:tr>
      <w:tr w:rsidR="0023508C" w:rsidRPr="00DA3813" w14:paraId="3B85DEA7" w14:textId="77777777" w:rsidTr="00C41F78">
        <w:trPr>
          <w:trHeight w:val="680"/>
        </w:trPr>
        <w:tc>
          <w:tcPr>
            <w:tcW w:w="184" w:type="pct"/>
          </w:tcPr>
          <w:p w14:paraId="11ECD6DE" w14:textId="77777777" w:rsidR="0023508C" w:rsidRPr="00DA3813" w:rsidRDefault="0023508C" w:rsidP="00C41F78">
            <w:pPr>
              <w:spacing w:before="60" w:after="60"/>
              <w:jc w:val="center"/>
              <w:rPr>
                <w:sz w:val="20"/>
                <w:szCs w:val="20"/>
              </w:rPr>
            </w:pPr>
            <w:r w:rsidRPr="00DA3813">
              <w:rPr>
                <w:sz w:val="20"/>
                <w:szCs w:val="20"/>
              </w:rPr>
              <w:lastRenderedPageBreak/>
              <w:t>8</w:t>
            </w:r>
          </w:p>
        </w:tc>
        <w:tc>
          <w:tcPr>
            <w:tcW w:w="2590" w:type="pct"/>
          </w:tcPr>
          <w:p w14:paraId="45FBB167" w14:textId="77777777" w:rsidR="0023508C" w:rsidRPr="00DA3813" w:rsidRDefault="0023508C" w:rsidP="00C41F78">
            <w:pPr>
              <w:spacing w:before="60" w:after="60" w:line="240" w:lineRule="auto"/>
              <w:jc w:val="left"/>
              <w:rPr>
                <w:rFonts w:cs="Arial"/>
                <w:sz w:val="20"/>
                <w:szCs w:val="20"/>
              </w:rPr>
            </w:pPr>
            <w:r w:rsidRPr="00DA3813">
              <w:rPr>
                <w:rFonts w:cs="Arial"/>
                <w:sz w:val="20"/>
                <w:szCs w:val="20"/>
              </w:rPr>
              <w:t>Broschüre: Richtig trinken im Sport</w:t>
            </w:r>
          </w:p>
          <w:p w14:paraId="63D1A371" w14:textId="77777777" w:rsidR="0023508C" w:rsidRPr="00DA3813" w:rsidRDefault="0023508C" w:rsidP="00C41F78">
            <w:pPr>
              <w:spacing w:before="60" w:after="60" w:line="240" w:lineRule="auto"/>
              <w:jc w:val="left"/>
              <w:rPr>
                <w:rFonts w:cs="Arial"/>
                <w:sz w:val="20"/>
                <w:szCs w:val="20"/>
              </w:rPr>
            </w:pPr>
            <w:r w:rsidRPr="00DA3813">
              <w:rPr>
                <w:rFonts w:cs="Arial"/>
                <w:sz w:val="20"/>
                <w:szCs w:val="20"/>
              </w:rPr>
              <w:t xml:space="preserve">Kostenlos bestellbar unter: </w:t>
            </w:r>
          </w:p>
          <w:p w14:paraId="7C781CE2" w14:textId="77777777" w:rsidR="0023508C" w:rsidRPr="00DA3813" w:rsidRDefault="005E35CC" w:rsidP="00C41F78">
            <w:pPr>
              <w:spacing w:before="60" w:after="60" w:line="240" w:lineRule="auto"/>
              <w:jc w:val="left"/>
              <w:rPr>
                <w:rFonts w:cs="Arial"/>
                <w:sz w:val="20"/>
                <w:szCs w:val="20"/>
              </w:rPr>
            </w:pPr>
            <w:hyperlink r:id="rId13" w:anchor="gallery-details-11" w:history="1">
              <w:r w:rsidR="0023508C" w:rsidRPr="00DA3813">
                <w:rPr>
                  <w:rStyle w:val="Hyperlink"/>
                  <w:rFonts w:cs="Arial"/>
                  <w:sz w:val="20"/>
                  <w:szCs w:val="20"/>
                </w:rPr>
                <w:t>https://www.mineralwasser.com/nc/publikationen.html#gallery-details-11</w:t>
              </w:r>
            </w:hyperlink>
            <w:r w:rsidR="0023508C" w:rsidRPr="00DA3813">
              <w:rPr>
                <w:rFonts w:cs="Arial"/>
                <w:sz w:val="20"/>
                <w:szCs w:val="20"/>
              </w:rPr>
              <w:t xml:space="preserve"> </w:t>
            </w:r>
          </w:p>
        </w:tc>
        <w:tc>
          <w:tcPr>
            <w:tcW w:w="2226" w:type="pct"/>
          </w:tcPr>
          <w:p w14:paraId="26F90D74"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Ausführliche Informationen zu Wasser im menschlichen Körper, Zusammensetzung und Funktion von Schweiß, Mineralstoffen und ihre Funktion, Sportgetränken und Trinkempfehlungen für Sportler</w:t>
            </w:r>
          </w:p>
        </w:tc>
      </w:tr>
      <w:tr w:rsidR="0023508C" w:rsidRPr="00DA3813" w14:paraId="0BE798A9" w14:textId="77777777" w:rsidTr="00C41F78">
        <w:trPr>
          <w:trHeight w:val="113"/>
        </w:trPr>
        <w:tc>
          <w:tcPr>
            <w:tcW w:w="184" w:type="pct"/>
          </w:tcPr>
          <w:p w14:paraId="19BB7966" w14:textId="77777777" w:rsidR="0023508C" w:rsidRPr="00DA3813" w:rsidRDefault="0023508C" w:rsidP="00C41F78">
            <w:pPr>
              <w:spacing w:before="60" w:after="60"/>
              <w:jc w:val="center"/>
              <w:rPr>
                <w:sz w:val="20"/>
                <w:szCs w:val="20"/>
              </w:rPr>
            </w:pPr>
            <w:r w:rsidRPr="00DA3813">
              <w:rPr>
                <w:sz w:val="20"/>
                <w:szCs w:val="20"/>
              </w:rPr>
              <w:t>9</w:t>
            </w:r>
          </w:p>
        </w:tc>
        <w:tc>
          <w:tcPr>
            <w:tcW w:w="2590" w:type="pct"/>
          </w:tcPr>
          <w:p w14:paraId="482CF188" w14:textId="77777777" w:rsidR="0023508C" w:rsidRPr="00DA3813" w:rsidRDefault="005E35CC" w:rsidP="00C41F78">
            <w:pPr>
              <w:spacing w:before="60" w:after="60" w:line="240" w:lineRule="auto"/>
              <w:jc w:val="left"/>
              <w:rPr>
                <w:sz w:val="20"/>
                <w:szCs w:val="20"/>
              </w:rPr>
            </w:pPr>
            <w:hyperlink r:id="rId14" w:history="1">
              <w:r w:rsidR="0023508C" w:rsidRPr="00DA3813">
                <w:rPr>
                  <w:rStyle w:val="Hyperlink"/>
                  <w:sz w:val="20"/>
                  <w:szCs w:val="20"/>
                </w:rPr>
                <w:t>https://www.assmann-stiftung.de/wp-content/uploads/2013/09/Vitamine-Mineralstoffe-Spurenelemente.pdf</w:t>
              </w:r>
            </w:hyperlink>
            <w:r w:rsidR="0023508C" w:rsidRPr="00DA3813">
              <w:rPr>
                <w:sz w:val="20"/>
                <w:szCs w:val="20"/>
              </w:rPr>
              <w:t xml:space="preserve"> </w:t>
            </w:r>
          </w:p>
        </w:tc>
        <w:tc>
          <w:tcPr>
            <w:tcW w:w="2226" w:type="pct"/>
          </w:tcPr>
          <w:p w14:paraId="7F3AC013"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Übersichtstabelle wichtiger Mineralstoffe: täglicher Bedarf, Funktion, Vorkommen, Mangelerscheinungen</w:t>
            </w:r>
          </w:p>
        </w:tc>
      </w:tr>
      <w:tr w:rsidR="0023508C" w:rsidRPr="00DA3813" w14:paraId="36C9CCEF" w14:textId="77777777" w:rsidTr="00C41F78">
        <w:trPr>
          <w:trHeight w:val="113"/>
        </w:trPr>
        <w:tc>
          <w:tcPr>
            <w:tcW w:w="184" w:type="pct"/>
          </w:tcPr>
          <w:p w14:paraId="4ED83355" w14:textId="77777777" w:rsidR="0023508C" w:rsidRPr="00DA3813" w:rsidRDefault="0023508C" w:rsidP="00C41F78">
            <w:pPr>
              <w:spacing w:before="60" w:after="60"/>
              <w:jc w:val="center"/>
              <w:rPr>
                <w:sz w:val="20"/>
                <w:szCs w:val="20"/>
              </w:rPr>
            </w:pPr>
            <w:r w:rsidRPr="00DA3813">
              <w:rPr>
                <w:sz w:val="20"/>
                <w:szCs w:val="20"/>
              </w:rPr>
              <w:t>10</w:t>
            </w:r>
          </w:p>
        </w:tc>
        <w:tc>
          <w:tcPr>
            <w:tcW w:w="2590" w:type="pct"/>
          </w:tcPr>
          <w:p w14:paraId="57361699" w14:textId="77777777" w:rsidR="0023508C" w:rsidRPr="00DA3813" w:rsidRDefault="005E35CC" w:rsidP="00C41F78">
            <w:pPr>
              <w:spacing w:before="60" w:after="60" w:line="240" w:lineRule="auto"/>
              <w:jc w:val="left"/>
              <w:rPr>
                <w:sz w:val="20"/>
                <w:szCs w:val="20"/>
              </w:rPr>
            </w:pPr>
            <w:hyperlink r:id="rId15" w:history="1">
              <w:r w:rsidR="0023508C" w:rsidRPr="00DA3813">
                <w:rPr>
                  <w:rStyle w:val="Hyperlink"/>
                  <w:sz w:val="20"/>
                  <w:szCs w:val="20"/>
                </w:rPr>
                <w:t>https://lehrerfortbildung-bw.de/u_matnatech/chemie/gym/bp2004/fb4/4_w2/2_formate/m108/</w:t>
              </w:r>
            </w:hyperlink>
          </w:p>
          <w:p w14:paraId="510DD9CD" w14:textId="77777777" w:rsidR="0023508C" w:rsidRPr="00DA3813" w:rsidRDefault="005E35CC" w:rsidP="00C41F78">
            <w:pPr>
              <w:spacing w:before="60" w:after="60" w:line="240" w:lineRule="auto"/>
              <w:jc w:val="left"/>
              <w:rPr>
                <w:sz w:val="20"/>
                <w:szCs w:val="20"/>
              </w:rPr>
            </w:pPr>
            <w:hyperlink r:id="rId16" w:history="1">
              <w:r w:rsidR="0023508C" w:rsidRPr="00DA3813">
                <w:rPr>
                  <w:rStyle w:val="Hyperlink"/>
                  <w:sz w:val="20"/>
                  <w:szCs w:val="20"/>
                </w:rPr>
                <w:t>https://lehrerfortbildung-bw.de/u_matnatech/chemie/gym/bp2004/fb4/3_ueben2/a74/</w:t>
              </w:r>
            </w:hyperlink>
            <w:r w:rsidR="0023508C" w:rsidRPr="00DA3813">
              <w:rPr>
                <w:sz w:val="20"/>
                <w:szCs w:val="20"/>
              </w:rPr>
              <w:t xml:space="preserve"> </w:t>
            </w:r>
          </w:p>
        </w:tc>
        <w:tc>
          <w:tcPr>
            <w:tcW w:w="2226" w:type="pct"/>
          </w:tcPr>
          <w:p w14:paraId="1B696EBB"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Bildungsserver Baden-Württemberg: Übungsaufgaben zur Bestimmung von Ladungszahlen von Ionen und Verhältnisformeln</w:t>
            </w:r>
          </w:p>
        </w:tc>
      </w:tr>
      <w:tr w:rsidR="0023508C" w:rsidRPr="00DA3813" w14:paraId="2DBE19AD" w14:textId="77777777" w:rsidTr="00C41F78">
        <w:trPr>
          <w:trHeight w:val="113"/>
        </w:trPr>
        <w:tc>
          <w:tcPr>
            <w:tcW w:w="184" w:type="pct"/>
          </w:tcPr>
          <w:p w14:paraId="76C7ADDC" w14:textId="77777777" w:rsidR="0023508C" w:rsidRPr="00DA3813" w:rsidRDefault="0023508C" w:rsidP="00C41F78">
            <w:pPr>
              <w:spacing w:before="60" w:after="60"/>
              <w:jc w:val="center"/>
              <w:rPr>
                <w:sz w:val="20"/>
                <w:szCs w:val="20"/>
              </w:rPr>
            </w:pPr>
            <w:r w:rsidRPr="00DA3813">
              <w:rPr>
                <w:sz w:val="20"/>
                <w:szCs w:val="20"/>
              </w:rPr>
              <w:t>11</w:t>
            </w:r>
          </w:p>
        </w:tc>
        <w:tc>
          <w:tcPr>
            <w:tcW w:w="2590" w:type="pct"/>
          </w:tcPr>
          <w:p w14:paraId="6565C43C" w14:textId="77777777" w:rsidR="0023508C" w:rsidRPr="00DA3813" w:rsidRDefault="005E35CC" w:rsidP="00C41F78">
            <w:pPr>
              <w:spacing w:before="60" w:after="60" w:line="240" w:lineRule="auto"/>
              <w:jc w:val="left"/>
              <w:rPr>
                <w:sz w:val="20"/>
                <w:szCs w:val="20"/>
              </w:rPr>
            </w:pPr>
            <w:hyperlink r:id="rId17" w:history="1">
              <w:r w:rsidR="0023508C" w:rsidRPr="00DA3813">
                <w:rPr>
                  <w:rStyle w:val="Hyperlink"/>
                  <w:sz w:val="20"/>
                  <w:szCs w:val="20"/>
                </w:rPr>
                <w:t>https://www.ld-didactic.de/documents/de-DE/EXP/C/C1/C1221_d.pdf</w:t>
              </w:r>
            </w:hyperlink>
            <w:r w:rsidR="0023508C" w:rsidRPr="00DA3813">
              <w:rPr>
                <w:sz w:val="20"/>
                <w:szCs w:val="20"/>
              </w:rPr>
              <w:t xml:space="preserve"> </w:t>
            </w:r>
          </w:p>
        </w:tc>
        <w:tc>
          <w:tcPr>
            <w:tcW w:w="2226" w:type="pct"/>
          </w:tcPr>
          <w:p w14:paraId="0C26209F"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Experimentiervorschrift für die Synthese von Magnesiumoxid in einer geschlossenen Apparatur zur Ableitung der Verhältnisformel und Bestätigung des Gesetzes der konstanten Massenverhältnisse</w:t>
            </w:r>
          </w:p>
        </w:tc>
      </w:tr>
      <w:tr w:rsidR="0023508C" w:rsidRPr="00DA3813" w14:paraId="08C39CB7" w14:textId="77777777" w:rsidTr="00C41F78">
        <w:trPr>
          <w:trHeight w:val="113"/>
        </w:trPr>
        <w:tc>
          <w:tcPr>
            <w:tcW w:w="184" w:type="pct"/>
          </w:tcPr>
          <w:p w14:paraId="70EBD83D" w14:textId="77777777" w:rsidR="0023508C" w:rsidRPr="00DA3813" w:rsidRDefault="0023508C" w:rsidP="00C41F78">
            <w:pPr>
              <w:spacing w:before="60" w:after="60"/>
              <w:jc w:val="center"/>
              <w:rPr>
                <w:sz w:val="20"/>
                <w:szCs w:val="20"/>
              </w:rPr>
            </w:pPr>
            <w:r w:rsidRPr="00DA3813">
              <w:rPr>
                <w:sz w:val="20"/>
                <w:szCs w:val="20"/>
              </w:rPr>
              <w:t>12</w:t>
            </w:r>
          </w:p>
        </w:tc>
        <w:tc>
          <w:tcPr>
            <w:tcW w:w="2590" w:type="pct"/>
          </w:tcPr>
          <w:p w14:paraId="22D3868F" w14:textId="77777777" w:rsidR="0023508C" w:rsidRPr="00DA3813" w:rsidRDefault="005E35CC" w:rsidP="00C41F78">
            <w:pPr>
              <w:spacing w:before="60" w:after="60" w:line="240" w:lineRule="auto"/>
              <w:jc w:val="left"/>
              <w:rPr>
                <w:sz w:val="20"/>
                <w:szCs w:val="20"/>
              </w:rPr>
            </w:pPr>
            <w:hyperlink r:id="rId18" w:history="1">
              <w:r w:rsidR="0023508C" w:rsidRPr="00DA3813">
                <w:rPr>
                  <w:rStyle w:val="Hyperlink"/>
                  <w:sz w:val="20"/>
                  <w:szCs w:val="20"/>
                </w:rPr>
                <w:t>https://www.kappenberg.com/experiments/quantan/pdf-aka11/c10.pdf</w:t>
              </w:r>
            </w:hyperlink>
            <w:r w:rsidR="0023508C" w:rsidRPr="00DA3813">
              <w:rPr>
                <w:sz w:val="20"/>
                <w:szCs w:val="20"/>
              </w:rPr>
              <w:t xml:space="preserve"> </w:t>
            </w:r>
          </w:p>
        </w:tc>
        <w:tc>
          <w:tcPr>
            <w:tcW w:w="2226" w:type="pct"/>
          </w:tcPr>
          <w:p w14:paraId="27DDF318"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Homepage des Arbeitskreises Kappenberg: quantitative Thermolyse von Silberoxid und Bestimmung der Verhältnisformel von Silberoxid</w:t>
            </w:r>
          </w:p>
        </w:tc>
      </w:tr>
      <w:tr w:rsidR="0023508C" w:rsidRPr="00DA3813" w14:paraId="71437061" w14:textId="77777777" w:rsidTr="00C41F78">
        <w:trPr>
          <w:trHeight w:val="113"/>
        </w:trPr>
        <w:tc>
          <w:tcPr>
            <w:tcW w:w="184" w:type="pct"/>
          </w:tcPr>
          <w:p w14:paraId="535FC669" w14:textId="77777777" w:rsidR="0023508C" w:rsidRPr="00DA3813" w:rsidRDefault="0023508C" w:rsidP="00C41F78">
            <w:pPr>
              <w:spacing w:before="60" w:after="60"/>
              <w:jc w:val="center"/>
              <w:rPr>
                <w:sz w:val="20"/>
                <w:szCs w:val="20"/>
              </w:rPr>
            </w:pPr>
            <w:r w:rsidRPr="00DA3813">
              <w:rPr>
                <w:sz w:val="20"/>
                <w:szCs w:val="20"/>
              </w:rPr>
              <w:t>13</w:t>
            </w:r>
          </w:p>
        </w:tc>
        <w:tc>
          <w:tcPr>
            <w:tcW w:w="2590" w:type="pct"/>
          </w:tcPr>
          <w:p w14:paraId="1C4B9140" w14:textId="77777777" w:rsidR="0023508C" w:rsidRPr="00DA3813" w:rsidRDefault="005E35CC" w:rsidP="00C41F78">
            <w:pPr>
              <w:spacing w:before="60" w:after="60" w:line="240" w:lineRule="auto"/>
              <w:jc w:val="left"/>
              <w:rPr>
                <w:sz w:val="20"/>
                <w:szCs w:val="20"/>
              </w:rPr>
            </w:pPr>
            <w:hyperlink r:id="rId19" w:history="1">
              <w:r w:rsidR="0023508C" w:rsidRPr="00DA3813">
                <w:rPr>
                  <w:rStyle w:val="Hyperlink"/>
                  <w:sz w:val="20"/>
                  <w:szCs w:val="20"/>
                </w:rPr>
                <w:t>http://www.chemieunterricht.de/dc2/tip/10_09.htm</w:t>
              </w:r>
            </w:hyperlink>
          </w:p>
        </w:tc>
        <w:tc>
          <w:tcPr>
            <w:tcW w:w="2226" w:type="pct"/>
          </w:tcPr>
          <w:p w14:paraId="1A0FF555"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 xml:space="preserve">Prof. </w:t>
            </w:r>
            <w:proofErr w:type="spellStart"/>
            <w:r w:rsidRPr="00DA3813">
              <w:rPr>
                <w:rFonts w:cs="Arial"/>
                <w:bCs/>
                <w:sz w:val="20"/>
                <w:szCs w:val="20"/>
              </w:rPr>
              <w:t>Blumes</w:t>
            </w:r>
            <w:proofErr w:type="spellEnd"/>
            <w:r w:rsidRPr="00DA3813">
              <w:rPr>
                <w:rFonts w:cs="Arial"/>
                <w:bCs/>
                <w:sz w:val="20"/>
                <w:szCs w:val="20"/>
              </w:rPr>
              <w:t xml:space="preserve"> Bildungsserver: quantitative Thermolyse von Silberoxid und Bestimmung der Verhältnisformel von Silberoxid</w:t>
            </w:r>
          </w:p>
        </w:tc>
      </w:tr>
      <w:tr w:rsidR="0023508C" w:rsidRPr="00DA3813" w14:paraId="33FAF116" w14:textId="77777777" w:rsidTr="00C41F78">
        <w:trPr>
          <w:trHeight w:val="113"/>
        </w:trPr>
        <w:tc>
          <w:tcPr>
            <w:tcW w:w="184" w:type="pct"/>
          </w:tcPr>
          <w:p w14:paraId="433B2369" w14:textId="77777777" w:rsidR="0023508C" w:rsidRPr="00DA3813" w:rsidRDefault="0023508C" w:rsidP="00C41F78">
            <w:pPr>
              <w:spacing w:before="60" w:after="60"/>
              <w:jc w:val="center"/>
              <w:rPr>
                <w:sz w:val="20"/>
                <w:szCs w:val="20"/>
              </w:rPr>
            </w:pPr>
            <w:r w:rsidRPr="00DA3813">
              <w:rPr>
                <w:sz w:val="20"/>
                <w:szCs w:val="20"/>
              </w:rPr>
              <w:t>14</w:t>
            </w:r>
          </w:p>
        </w:tc>
        <w:tc>
          <w:tcPr>
            <w:tcW w:w="2590" w:type="pct"/>
          </w:tcPr>
          <w:p w14:paraId="4ECA5BD2" w14:textId="221B84C6" w:rsidR="0023508C" w:rsidRPr="00DA3813" w:rsidRDefault="005E35CC" w:rsidP="00C41F78">
            <w:pPr>
              <w:spacing w:before="60" w:after="60" w:line="240" w:lineRule="auto"/>
              <w:jc w:val="left"/>
              <w:rPr>
                <w:sz w:val="20"/>
                <w:szCs w:val="20"/>
              </w:rPr>
            </w:pPr>
            <w:hyperlink r:id="rId20" w:history="1">
              <w:r w:rsidR="0023508C" w:rsidRPr="00DA3813">
                <w:rPr>
                  <w:rStyle w:val="Hyperlink"/>
                  <w:sz w:val="20"/>
                  <w:szCs w:val="20"/>
                </w:rPr>
                <w:t>http://www.idn.uni-bremen.de/chemiedidaktik/material/Lernbox%20Salze.pdf</w:t>
              </w:r>
            </w:hyperlink>
          </w:p>
        </w:tc>
        <w:tc>
          <w:tcPr>
            <w:tcW w:w="2226" w:type="pct"/>
          </w:tcPr>
          <w:p w14:paraId="4431579D" w14:textId="77777777" w:rsidR="0023508C" w:rsidRPr="00DA3813" w:rsidRDefault="0023508C" w:rsidP="00C41F78">
            <w:pPr>
              <w:spacing w:before="60" w:after="60" w:line="240" w:lineRule="auto"/>
              <w:jc w:val="left"/>
              <w:rPr>
                <w:rFonts w:cs="Arial"/>
                <w:bCs/>
                <w:sz w:val="20"/>
                <w:szCs w:val="20"/>
              </w:rPr>
            </w:pPr>
            <w:r w:rsidRPr="00DA3813">
              <w:rPr>
                <w:rFonts w:cs="Arial"/>
                <w:bCs/>
                <w:sz w:val="20"/>
                <w:szCs w:val="20"/>
              </w:rPr>
              <w:t xml:space="preserve">Umfangreiche </w:t>
            </w:r>
            <w:proofErr w:type="spellStart"/>
            <w:r w:rsidRPr="00DA3813">
              <w:rPr>
                <w:rFonts w:cs="Arial"/>
                <w:bCs/>
                <w:sz w:val="20"/>
                <w:szCs w:val="20"/>
              </w:rPr>
              <w:t>Lernbox</w:t>
            </w:r>
            <w:proofErr w:type="spellEnd"/>
            <w:r w:rsidRPr="00DA3813">
              <w:rPr>
                <w:rFonts w:cs="Arial"/>
                <w:bCs/>
                <w:sz w:val="20"/>
                <w:szCs w:val="20"/>
              </w:rPr>
              <w:t xml:space="preserve"> zum Thema Eigenschaften Herstellung und Verwendung von Salzen mit Fachtexten, Diagrammen und Tabellen, Rechercheaufgaben und Experimenten, die individuell und für die Klasse zusammengestellt werden können.  </w:t>
            </w:r>
          </w:p>
        </w:tc>
      </w:tr>
    </w:tbl>
    <w:p w14:paraId="0B8AF255" w14:textId="229A91D8" w:rsidR="009A6D1A" w:rsidRPr="00DA3813" w:rsidRDefault="00514E7D" w:rsidP="00F15553">
      <w:pPr>
        <w:spacing w:before="60"/>
        <w:rPr>
          <w:rFonts w:cs="Arial"/>
          <w:b/>
          <w:sz w:val="20"/>
          <w:szCs w:val="20"/>
        </w:rPr>
      </w:pPr>
      <w:r w:rsidRPr="00DA3813">
        <w:rPr>
          <w:rFonts w:cs="Arial"/>
          <w:sz w:val="20"/>
          <w:szCs w:val="20"/>
        </w:rPr>
        <w:t>l</w:t>
      </w:r>
      <w:r w:rsidR="009A6D1A" w:rsidRPr="00DA3813">
        <w:rPr>
          <w:rFonts w:cs="Arial"/>
          <w:sz w:val="20"/>
          <w:szCs w:val="20"/>
        </w:rPr>
        <w:t xml:space="preserve">etzter Zugriff auf die URL: </w:t>
      </w:r>
      <w:r w:rsidR="00B37AA0" w:rsidRPr="00DA3813">
        <w:rPr>
          <w:rFonts w:cs="Arial"/>
          <w:sz w:val="20"/>
          <w:szCs w:val="20"/>
        </w:rPr>
        <w:t>01.09.2019</w:t>
      </w:r>
    </w:p>
    <w:sectPr w:rsidR="009A6D1A" w:rsidRPr="00DA3813" w:rsidSect="003D0272">
      <w:headerReference w:type="even" r:id="rId21"/>
      <w:headerReference w:type="default" r:id="rId22"/>
      <w:footerReference w:type="even" r:id="rId23"/>
      <w:footerReference w:type="default" r:id="rId24"/>
      <w:headerReference w:type="first" r:id="rId25"/>
      <w:footerReference w:type="first" r:id="rId2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9074" w14:textId="77777777" w:rsidR="00042B55" w:rsidRDefault="00042B55" w:rsidP="00CB2081">
      <w:pPr>
        <w:spacing w:after="0" w:line="240" w:lineRule="auto"/>
      </w:pPr>
      <w:r>
        <w:separator/>
      </w:r>
    </w:p>
  </w:endnote>
  <w:endnote w:type="continuationSeparator" w:id="0">
    <w:p w14:paraId="642CDF50" w14:textId="77777777" w:rsidR="00042B55" w:rsidRDefault="00042B55"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B0EA" w14:textId="77777777" w:rsidR="005904C5" w:rsidRDefault="005904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9C536" w14:textId="09D12FF5" w:rsidR="00B529A4" w:rsidRDefault="00B529A4" w:rsidP="00B529A4">
    <w:pPr>
      <w:pStyle w:val="Fuzeile"/>
      <w:tabs>
        <w:tab w:val="clear" w:pos="4536"/>
        <w:tab w:val="clear" w:pos="9072"/>
        <w:tab w:val="center" w:pos="7088"/>
        <w:tab w:val="right" w:pos="14287"/>
      </w:tabs>
      <w:jc w:val="right"/>
    </w:pPr>
    <w:r>
      <w:tab/>
      <w:t>QUA-</w:t>
    </w:r>
    <w:proofErr w:type="spellStart"/>
    <w:r>
      <w:t>LiS.NRW</w:t>
    </w:r>
    <w:proofErr w:type="spellEnd"/>
    <w:r>
      <w:tab/>
    </w:r>
    <w:sdt>
      <w:sdtPr>
        <w:id w:val="23219933"/>
        <w:docPartObj>
          <w:docPartGallery w:val="Page Numbers (Bottom of Page)"/>
          <w:docPartUnique/>
        </w:docPartObj>
      </w:sdtPr>
      <w:sdtEndPr/>
      <w:sdtContent>
        <w:r>
          <w:fldChar w:fldCharType="begin"/>
        </w:r>
        <w:r>
          <w:instrText>PAGE   \* MERGEFORMAT</w:instrText>
        </w:r>
        <w:r>
          <w:fldChar w:fldCharType="separate"/>
        </w:r>
        <w:r w:rsidR="005E35CC">
          <w:rPr>
            <w:noProof/>
          </w:rPr>
          <w:t>6</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C1B5" w14:textId="77777777" w:rsidR="005904C5" w:rsidRDefault="005904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4D8FD" w14:textId="77777777" w:rsidR="00042B55" w:rsidRDefault="00042B55" w:rsidP="00CB2081">
      <w:pPr>
        <w:spacing w:after="0" w:line="240" w:lineRule="auto"/>
      </w:pPr>
      <w:r>
        <w:separator/>
      </w:r>
    </w:p>
  </w:footnote>
  <w:footnote w:type="continuationSeparator" w:id="0">
    <w:p w14:paraId="78BF3D41" w14:textId="77777777" w:rsidR="00042B55" w:rsidRDefault="00042B55" w:rsidP="00CB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A0FE" w14:textId="77777777" w:rsidR="005904C5" w:rsidRDefault="005904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255B" w14:textId="77777777" w:rsidR="005904C5" w:rsidRDefault="005904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77E5" w14:textId="77777777" w:rsidR="005904C5" w:rsidRDefault="005904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36"/>
    <w:multiLevelType w:val="hybridMultilevel"/>
    <w:tmpl w:val="D0D4F128"/>
    <w:lvl w:ilvl="0" w:tplc="57B419F2">
      <w:start w:val="10"/>
      <w:numFmt w:val="bullet"/>
      <w:lvlText w:val="-"/>
      <w:lvlJc w:val="left"/>
      <w:pPr>
        <w:tabs>
          <w:tab w:val="num" w:pos="445"/>
        </w:tabs>
        <w:ind w:left="445" w:hanging="360"/>
      </w:pPr>
      <w:rPr>
        <w:rFonts w:ascii="Arial" w:eastAsia="Times New Roman" w:hAnsi="Arial" w:hint="default"/>
        <w:u w:val="none"/>
      </w:rPr>
    </w:lvl>
    <w:lvl w:ilvl="1" w:tplc="04070003">
      <w:start w:val="1"/>
      <w:numFmt w:val="bullet"/>
      <w:lvlText w:val="o"/>
      <w:lvlJc w:val="left"/>
      <w:pPr>
        <w:tabs>
          <w:tab w:val="num" w:pos="1165"/>
        </w:tabs>
        <w:ind w:left="1165" w:hanging="360"/>
      </w:pPr>
      <w:rPr>
        <w:rFonts w:ascii="Courier New" w:hAnsi="Courier New" w:hint="default"/>
      </w:rPr>
    </w:lvl>
    <w:lvl w:ilvl="2" w:tplc="04070005">
      <w:start w:val="1"/>
      <w:numFmt w:val="bullet"/>
      <w:lvlText w:val=""/>
      <w:lvlJc w:val="left"/>
      <w:pPr>
        <w:tabs>
          <w:tab w:val="num" w:pos="1885"/>
        </w:tabs>
        <w:ind w:left="1885" w:hanging="360"/>
      </w:pPr>
      <w:rPr>
        <w:rFonts w:ascii="Wingdings" w:hAnsi="Wingdings" w:hint="default"/>
      </w:rPr>
    </w:lvl>
    <w:lvl w:ilvl="3" w:tplc="04070001">
      <w:start w:val="1"/>
      <w:numFmt w:val="bullet"/>
      <w:lvlText w:val=""/>
      <w:lvlJc w:val="left"/>
      <w:pPr>
        <w:tabs>
          <w:tab w:val="num" w:pos="2605"/>
        </w:tabs>
        <w:ind w:left="2605" w:hanging="360"/>
      </w:pPr>
      <w:rPr>
        <w:rFonts w:ascii="Symbol" w:hAnsi="Symbol" w:hint="default"/>
      </w:rPr>
    </w:lvl>
    <w:lvl w:ilvl="4" w:tplc="04070003">
      <w:start w:val="1"/>
      <w:numFmt w:val="bullet"/>
      <w:lvlText w:val="o"/>
      <w:lvlJc w:val="left"/>
      <w:pPr>
        <w:tabs>
          <w:tab w:val="num" w:pos="3325"/>
        </w:tabs>
        <w:ind w:left="3325" w:hanging="360"/>
      </w:pPr>
      <w:rPr>
        <w:rFonts w:ascii="Courier New" w:hAnsi="Courier New" w:hint="default"/>
      </w:rPr>
    </w:lvl>
    <w:lvl w:ilvl="5" w:tplc="04070005">
      <w:start w:val="1"/>
      <w:numFmt w:val="bullet"/>
      <w:lvlText w:val=""/>
      <w:lvlJc w:val="left"/>
      <w:pPr>
        <w:tabs>
          <w:tab w:val="num" w:pos="4045"/>
        </w:tabs>
        <w:ind w:left="4045" w:hanging="360"/>
      </w:pPr>
      <w:rPr>
        <w:rFonts w:ascii="Wingdings" w:hAnsi="Wingdings" w:hint="default"/>
      </w:rPr>
    </w:lvl>
    <w:lvl w:ilvl="6" w:tplc="04070001">
      <w:start w:val="1"/>
      <w:numFmt w:val="bullet"/>
      <w:lvlText w:val=""/>
      <w:lvlJc w:val="left"/>
      <w:pPr>
        <w:tabs>
          <w:tab w:val="num" w:pos="4765"/>
        </w:tabs>
        <w:ind w:left="4765" w:hanging="360"/>
      </w:pPr>
      <w:rPr>
        <w:rFonts w:ascii="Symbol" w:hAnsi="Symbol" w:hint="default"/>
      </w:rPr>
    </w:lvl>
    <w:lvl w:ilvl="7" w:tplc="04070003">
      <w:start w:val="1"/>
      <w:numFmt w:val="bullet"/>
      <w:lvlText w:val="o"/>
      <w:lvlJc w:val="left"/>
      <w:pPr>
        <w:tabs>
          <w:tab w:val="num" w:pos="5485"/>
        </w:tabs>
        <w:ind w:left="5485" w:hanging="360"/>
      </w:pPr>
      <w:rPr>
        <w:rFonts w:ascii="Courier New" w:hAnsi="Courier New" w:hint="default"/>
      </w:rPr>
    </w:lvl>
    <w:lvl w:ilvl="8" w:tplc="04070005">
      <w:start w:val="1"/>
      <w:numFmt w:val="bullet"/>
      <w:lvlText w:val=""/>
      <w:lvlJc w:val="left"/>
      <w:pPr>
        <w:tabs>
          <w:tab w:val="num" w:pos="6205"/>
        </w:tabs>
        <w:ind w:left="6205" w:hanging="360"/>
      </w:pPr>
      <w:rPr>
        <w:rFonts w:ascii="Wingdings" w:hAnsi="Wingdings" w:hint="default"/>
      </w:rPr>
    </w:lvl>
  </w:abstractNum>
  <w:abstractNum w:abstractNumId="1" w15:restartNumberingAfterBreak="0">
    <w:nsid w:val="11785620"/>
    <w:multiLevelType w:val="hybridMultilevel"/>
    <w:tmpl w:val="AD34528C"/>
    <w:lvl w:ilvl="0" w:tplc="15302A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C55F3C"/>
    <w:multiLevelType w:val="hybridMultilevel"/>
    <w:tmpl w:val="A41661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D53C94"/>
    <w:multiLevelType w:val="hybridMultilevel"/>
    <w:tmpl w:val="B30E8CD4"/>
    <w:lvl w:ilvl="0" w:tplc="322C324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C62D88"/>
    <w:multiLevelType w:val="hybridMultilevel"/>
    <w:tmpl w:val="ED82166A"/>
    <w:lvl w:ilvl="0" w:tplc="08F856D8">
      <w:start w:val="1"/>
      <w:numFmt w:val="bullet"/>
      <w:lvlText w:val=""/>
      <w:lvlJc w:val="left"/>
      <w:pPr>
        <w:ind w:left="36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37B4D16"/>
    <w:multiLevelType w:val="hybridMultilevel"/>
    <w:tmpl w:val="09F69550"/>
    <w:lvl w:ilvl="0" w:tplc="8A72E10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F7AB2"/>
    <w:multiLevelType w:val="hybridMultilevel"/>
    <w:tmpl w:val="905A3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1343FB"/>
    <w:multiLevelType w:val="hybridMultilevel"/>
    <w:tmpl w:val="54D29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D7D492D"/>
    <w:multiLevelType w:val="hybridMultilevel"/>
    <w:tmpl w:val="1BD88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5032BA"/>
    <w:multiLevelType w:val="hybridMultilevel"/>
    <w:tmpl w:val="CD4A062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776BCA"/>
    <w:multiLevelType w:val="hybridMultilevel"/>
    <w:tmpl w:val="5BC2BD52"/>
    <w:lvl w:ilvl="0" w:tplc="04070001">
      <w:start w:val="1"/>
      <w:numFmt w:val="bullet"/>
      <w:lvlText w:val=""/>
      <w:lvlJc w:val="left"/>
      <w:pPr>
        <w:ind w:left="382" w:hanging="360"/>
      </w:pPr>
      <w:rPr>
        <w:rFonts w:ascii="Symbol" w:hAnsi="Symbol" w:hint="default"/>
      </w:rPr>
    </w:lvl>
    <w:lvl w:ilvl="1" w:tplc="04070003">
      <w:start w:val="1"/>
      <w:numFmt w:val="bullet"/>
      <w:lvlText w:val="o"/>
      <w:lvlJc w:val="left"/>
      <w:pPr>
        <w:ind w:left="1102" w:hanging="360"/>
      </w:pPr>
      <w:rPr>
        <w:rFonts w:ascii="Courier New" w:hAnsi="Courier New" w:hint="default"/>
      </w:rPr>
    </w:lvl>
    <w:lvl w:ilvl="2" w:tplc="04070005">
      <w:start w:val="1"/>
      <w:numFmt w:val="bullet"/>
      <w:lvlText w:val=""/>
      <w:lvlJc w:val="left"/>
      <w:pPr>
        <w:ind w:left="1822" w:hanging="360"/>
      </w:pPr>
      <w:rPr>
        <w:rFonts w:ascii="Wingdings" w:hAnsi="Wingdings" w:hint="default"/>
      </w:rPr>
    </w:lvl>
    <w:lvl w:ilvl="3" w:tplc="04070001">
      <w:start w:val="1"/>
      <w:numFmt w:val="bullet"/>
      <w:lvlText w:val=""/>
      <w:lvlJc w:val="left"/>
      <w:pPr>
        <w:ind w:left="2542" w:hanging="360"/>
      </w:pPr>
      <w:rPr>
        <w:rFonts w:ascii="Symbol" w:hAnsi="Symbol" w:hint="default"/>
      </w:rPr>
    </w:lvl>
    <w:lvl w:ilvl="4" w:tplc="04070003">
      <w:start w:val="1"/>
      <w:numFmt w:val="bullet"/>
      <w:lvlText w:val="o"/>
      <w:lvlJc w:val="left"/>
      <w:pPr>
        <w:ind w:left="3262" w:hanging="360"/>
      </w:pPr>
      <w:rPr>
        <w:rFonts w:ascii="Courier New" w:hAnsi="Courier New" w:hint="default"/>
      </w:rPr>
    </w:lvl>
    <w:lvl w:ilvl="5" w:tplc="04070005">
      <w:start w:val="1"/>
      <w:numFmt w:val="bullet"/>
      <w:lvlText w:val=""/>
      <w:lvlJc w:val="left"/>
      <w:pPr>
        <w:ind w:left="3982" w:hanging="360"/>
      </w:pPr>
      <w:rPr>
        <w:rFonts w:ascii="Wingdings" w:hAnsi="Wingdings" w:hint="default"/>
      </w:rPr>
    </w:lvl>
    <w:lvl w:ilvl="6" w:tplc="04070001">
      <w:start w:val="1"/>
      <w:numFmt w:val="bullet"/>
      <w:lvlText w:val=""/>
      <w:lvlJc w:val="left"/>
      <w:pPr>
        <w:ind w:left="4702" w:hanging="360"/>
      </w:pPr>
      <w:rPr>
        <w:rFonts w:ascii="Symbol" w:hAnsi="Symbol" w:hint="default"/>
      </w:rPr>
    </w:lvl>
    <w:lvl w:ilvl="7" w:tplc="04070003">
      <w:start w:val="1"/>
      <w:numFmt w:val="bullet"/>
      <w:lvlText w:val="o"/>
      <w:lvlJc w:val="left"/>
      <w:pPr>
        <w:ind w:left="5422" w:hanging="360"/>
      </w:pPr>
      <w:rPr>
        <w:rFonts w:ascii="Courier New" w:hAnsi="Courier New" w:hint="default"/>
      </w:rPr>
    </w:lvl>
    <w:lvl w:ilvl="8" w:tplc="04070005">
      <w:start w:val="1"/>
      <w:numFmt w:val="bullet"/>
      <w:lvlText w:val=""/>
      <w:lvlJc w:val="left"/>
      <w:pPr>
        <w:ind w:left="6142" w:hanging="360"/>
      </w:pPr>
      <w:rPr>
        <w:rFonts w:ascii="Wingdings" w:hAnsi="Wingdings" w:hint="default"/>
      </w:rPr>
    </w:lvl>
  </w:abstractNum>
  <w:abstractNum w:abstractNumId="12" w15:restartNumberingAfterBreak="0">
    <w:nsid w:val="48F52277"/>
    <w:multiLevelType w:val="hybridMultilevel"/>
    <w:tmpl w:val="4DCACEAE"/>
    <w:lvl w:ilvl="0" w:tplc="04070001">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cs="Courier New" w:hint="default"/>
      </w:rPr>
    </w:lvl>
    <w:lvl w:ilvl="2" w:tplc="04070005">
      <w:start w:val="1"/>
      <w:numFmt w:val="bullet"/>
      <w:lvlText w:val=""/>
      <w:lvlJc w:val="left"/>
      <w:pPr>
        <w:ind w:left="1812" w:hanging="360"/>
      </w:pPr>
      <w:rPr>
        <w:rFonts w:ascii="Wingdings" w:hAnsi="Wingdings" w:hint="default"/>
      </w:rPr>
    </w:lvl>
    <w:lvl w:ilvl="3" w:tplc="04070001">
      <w:start w:val="1"/>
      <w:numFmt w:val="bullet"/>
      <w:lvlText w:val=""/>
      <w:lvlJc w:val="left"/>
      <w:pPr>
        <w:ind w:left="2532" w:hanging="360"/>
      </w:pPr>
      <w:rPr>
        <w:rFonts w:ascii="Symbol" w:hAnsi="Symbol" w:hint="default"/>
      </w:rPr>
    </w:lvl>
    <w:lvl w:ilvl="4" w:tplc="04070003">
      <w:start w:val="1"/>
      <w:numFmt w:val="bullet"/>
      <w:lvlText w:val="o"/>
      <w:lvlJc w:val="left"/>
      <w:pPr>
        <w:ind w:left="3252" w:hanging="360"/>
      </w:pPr>
      <w:rPr>
        <w:rFonts w:ascii="Courier New" w:hAnsi="Courier New" w:cs="Courier New" w:hint="default"/>
      </w:rPr>
    </w:lvl>
    <w:lvl w:ilvl="5" w:tplc="04070005">
      <w:start w:val="1"/>
      <w:numFmt w:val="bullet"/>
      <w:lvlText w:val=""/>
      <w:lvlJc w:val="left"/>
      <w:pPr>
        <w:ind w:left="3972" w:hanging="360"/>
      </w:pPr>
      <w:rPr>
        <w:rFonts w:ascii="Wingdings" w:hAnsi="Wingdings" w:hint="default"/>
      </w:rPr>
    </w:lvl>
    <w:lvl w:ilvl="6" w:tplc="04070001">
      <w:start w:val="1"/>
      <w:numFmt w:val="bullet"/>
      <w:lvlText w:val=""/>
      <w:lvlJc w:val="left"/>
      <w:pPr>
        <w:ind w:left="4692" w:hanging="360"/>
      </w:pPr>
      <w:rPr>
        <w:rFonts w:ascii="Symbol" w:hAnsi="Symbol" w:hint="default"/>
      </w:rPr>
    </w:lvl>
    <w:lvl w:ilvl="7" w:tplc="04070003">
      <w:start w:val="1"/>
      <w:numFmt w:val="bullet"/>
      <w:lvlText w:val="o"/>
      <w:lvlJc w:val="left"/>
      <w:pPr>
        <w:ind w:left="5412" w:hanging="360"/>
      </w:pPr>
      <w:rPr>
        <w:rFonts w:ascii="Courier New" w:hAnsi="Courier New" w:cs="Courier New" w:hint="default"/>
      </w:rPr>
    </w:lvl>
    <w:lvl w:ilvl="8" w:tplc="04070005">
      <w:start w:val="1"/>
      <w:numFmt w:val="bullet"/>
      <w:lvlText w:val=""/>
      <w:lvlJc w:val="left"/>
      <w:pPr>
        <w:ind w:left="6132" w:hanging="360"/>
      </w:pPr>
      <w:rPr>
        <w:rFonts w:ascii="Wingdings" w:hAnsi="Wingdings" w:hint="default"/>
      </w:rPr>
    </w:lvl>
  </w:abstractNum>
  <w:abstractNum w:abstractNumId="13" w15:restartNumberingAfterBreak="0">
    <w:nsid w:val="4E7C3484"/>
    <w:multiLevelType w:val="hybridMultilevel"/>
    <w:tmpl w:val="D7DA6F5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80179D"/>
    <w:multiLevelType w:val="hybridMultilevel"/>
    <w:tmpl w:val="3CA042FC"/>
    <w:lvl w:ilvl="0" w:tplc="21288804">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5" w15:restartNumberingAfterBreak="0">
    <w:nsid w:val="517E0A73"/>
    <w:multiLevelType w:val="hybridMultilevel"/>
    <w:tmpl w:val="16F4D3FA"/>
    <w:lvl w:ilvl="0" w:tplc="0407000F">
      <w:start w:val="1"/>
      <w:numFmt w:val="decimal"/>
      <w:lvlText w:val="%1."/>
      <w:lvlJc w:val="left"/>
      <w:pPr>
        <w:ind w:left="360" w:hanging="360"/>
      </w:pPr>
      <w:rPr>
        <w:rFonts w:hint="default"/>
      </w:rPr>
    </w:lvl>
    <w:lvl w:ilvl="1" w:tplc="150CCDBC">
      <w:numFmt w:val="bullet"/>
      <w:lvlText w:val="-"/>
      <w:lvlJc w:val="left"/>
      <w:pPr>
        <w:ind w:left="1080" w:hanging="360"/>
      </w:pPr>
      <w:rPr>
        <w:rFonts w:ascii="Arial" w:eastAsia="Times New Roman"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73D0DB9"/>
    <w:multiLevelType w:val="hybridMultilevel"/>
    <w:tmpl w:val="58285A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5953050E"/>
    <w:multiLevelType w:val="hybridMultilevel"/>
    <w:tmpl w:val="10D050AA"/>
    <w:lvl w:ilvl="0" w:tplc="150CC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097DAC"/>
    <w:multiLevelType w:val="hybridMultilevel"/>
    <w:tmpl w:val="1214D624"/>
    <w:lvl w:ilvl="0" w:tplc="8B0021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A20876"/>
    <w:multiLevelType w:val="hybridMultilevel"/>
    <w:tmpl w:val="A1969F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7456D46"/>
    <w:multiLevelType w:val="hybridMultilevel"/>
    <w:tmpl w:val="A0F681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6"/>
  </w:num>
  <w:num w:numId="4">
    <w:abstractNumId w:val="11"/>
  </w:num>
  <w:num w:numId="5">
    <w:abstractNumId w:val="0"/>
  </w:num>
  <w:num w:numId="6">
    <w:abstractNumId w:val="10"/>
  </w:num>
  <w:num w:numId="7">
    <w:abstractNumId w:val="14"/>
  </w:num>
  <w:num w:numId="8">
    <w:abstractNumId w:val="8"/>
  </w:num>
  <w:num w:numId="9">
    <w:abstractNumId w:val="7"/>
  </w:num>
  <w:num w:numId="10">
    <w:abstractNumId w:val="3"/>
  </w:num>
  <w:num w:numId="11">
    <w:abstractNumId w:val="5"/>
  </w:num>
  <w:num w:numId="12">
    <w:abstractNumId w:val="4"/>
  </w:num>
  <w:num w:numId="13">
    <w:abstractNumId w:val="1"/>
  </w:num>
  <w:num w:numId="14">
    <w:abstractNumId w:val="2"/>
  </w:num>
  <w:num w:numId="15">
    <w:abstractNumId w:val="20"/>
  </w:num>
  <w:num w:numId="16">
    <w:abstractNumId w:val="12"/>
  </w:num>
  <w:num w:numId="17">
    <w:abstractNumId w:val="6"/>
  </w:num>
  <w:num w:numId="18">
    <w:abstractNumId w:val="9"/>
  </w:num>
  <w:num w:numId="19">
    <w:abstractNumId w:val="17"/>
  </w:num>
  <w:num w:numId="20">
    <w:abstractNumId w:val="15"/>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72"/>
    <w:rsid w:val="00007354"/>
    <w:rsid w:val="000105C0"/>
    <w:rsid w:val="00013B56"/>
    <w:rsid w:val="00016227"/>
    <w:rsid w:val="00016C21"/>
    <w:rsid w:val="000211DD"/>
    <w:rsid w:val="00031DD6"/>
    <w:rsid w:val="00031E6F"/>
    <w:rsid w:val="000344FA"/>
    <w:rsid w:val="000364D7"/>
    <w:rsid w:val="00041B84"/>
    <w:rsid w:val="00042B55"/>
    <w:rsid w:val="00073E2C"/>
    <w:rsid w:val="0009173A"/>
    <w:rsid w:val="00095B11"/>
    <w:rsid w:val="000A066F"/>
    <w:rsid w:val="000A415F"/>
    <w:rsid w:val="000A7342"/>
    <w:rsid w:val="000B1C07"/>
    <w:rsid w:val="000C0203"/>
    <w:rsid w:val="000C076D"/>
    <w:rsid w:val="000C4335"/>
    <w:rsid w:val="000E5FF4"/>
    <w:rsid w:val="001021C8"/>
    <w:rsid w:val="00121007"/>
    <w:rsid w:val="00135219"/>
    <w:rsid w:val="001465F2"/>
    <w:rsid w:val="00151841"/>
    <w:rsid w:val="0015365B"/>
    <w:rsid w:val="00155D42"/>
    <w:rsid w:val="0016034A"/>
    <w:rsid w:val="0016524F"/>
    <w:rsid w:val="001676D2"/>
    <w:rsid w:val="001775CE"/>
    <w:rsid w:val="001A1A4F"/>
    <w:rsid w:val="001A313C"/>
    <w:rsid w:val="001C68B5"/>
    <w:rsid w:val="001D7695"/>
    <w:rsid w:val="001E0A59"/>
    <w:rsid w:val="001E187D"/>
    <w:rsid w:val="001E4923"/>
    <w:rsid w:val="00203F21"/>
    <w:rsid w:val="0021229B"/>
    <w:rsid w:val="00215A86"/>
    <w:rsid w:val="00217E95"/>
    <w:rsid w:val="00226DC7"/>
    <w:rsid w:val="00230E58"/>
    <w:rsid w:val="0023508C"/>
    <w:rsid w:val="00241D94"/>
    <w:rsid w:val="002435BA"/>
    <w:rsid w:val="002464C1"/>
    <w:rsid w:val="00260CCD"/>
    <w:rsid w:val="00262CA8"/>
    <w:rsid w:val="00276E15"/>
    <w:rsid w:val="0027741D"/>
    <w:rsid w:val="002775F9"/>
    <w:rsid w:val="00285570"/>
    <w:rsid w:val="00292A42"/>
    <w:rsid w:val="002947F7"/>
    <w:rsid w:val="00295506"/>
    <w:rsid w:val="002C1F3B"/>
    <w:rsid w:val="002C5F68"/>
    <w:rsid w:val="002E29FC"/>
    <w:rsid w:val="002F26E4"/>
    <w:rsid w:val="00302306"/>
    <w:rsid w:val="00303DAC"/>
    <w:rsid w:val="00305F07"/>
    <w:rsid w:val="00314639"/>
    <w:rsid w:val="00315960"/>
    <w:rsid w:val="00321F2F"/>
    <w:rsid w:val="00331CC4"/>
    <w:rsid w:val="00334E08"/>
    <w:rsid w:val="00337369"/>
    <w:rsid w:val="00347FC4"/>
    <w:rsid w:val="00362697"/>
    <w:rsid w:val="00367E9A"/>
    <w:rsid w:val="003758AD"/>
    <w:rsid w:val="00381FFE"/>
    <w:rsid w:val="00382403"/>
    <w:rsid w:val="003870BC"/>
    <w:rsid w:val="003932A4"/>
    <w:rsid w:val="003A226C"/>
    <w:rsid w:val="003A26CB"/>
    <w:rsid w:val="003B1BC9"/>
    <w:rsid w:val="003C1A21"/>
    <w:rsid w:val="003C419E"/>
    <w:rsid w:val="003C5C76"/>
    <w:rsid w:val="003D0272"/>
    <w:rsid w:val="003D1DCC"/>
    <w:rsid w:val="003E58FD"/>
    <w:rsid w:val="003E78BE"/>
    <w:rsid w:val="003F3387"/>
    <w:rsid w:val="003F5C05"/>
    <w:rsid w:val="003F6578"/>
    <w:rsid w:val="0040581F"/>
    <w:rsid w:val="0040723E"/>
    <w:rsid w:val="004107ED"/>
    <w:rsid w:val="00412B9D"/>
    <w:rsid w:val="00414B53"/>
    <w:rsid w:val="0041623E"/>
    <w:rsid w:val="00421D40"/>
    <w:rsid w:val="004264A7"/>
    <w:rsid w:val="00427A03"/>
    <w:rsid w:val="00434E88"/>
    <w:rsid w:val="004547ED"/>
    <w:rsid w:val="00455F6F"/>
    <w:rsid w:val="00473B0A"/>
    <w:rsid w:val="004757D6"/>
    <w:rsid w:val="0047736C"/>
    <w:rsid w:val="00496B67"/>
    <w:rsid w:val="004A0C98"/>
    <w:rsid w:val="004C34D1"/>
    <w:rsid w:val="004C3E8D"/>
    <w:rsid w:val="004D6379"/>
    <w:rsid w:val="004D77CF"/>
    <w:rsid w:val="00502F02"/>
    <w:rsid w:val="00503808"/>
    <w:rsid w:val="00512F13"/>
    <w:rsid w:val="00514E7D"/>
    <w:rsid w:val="0052444C"/>
    <w:rsid w:val="005327DF"/>
    <w:rsid w:val="00540C0B"/>
    <w:rsid w:val="00542987"/>
    <w:rsid w:val="00545456"/>
    <w:rsid w:val="00547E3D"/>
    <w:rsid w:val="00563CCE"/>
    <w:rsid w:val="00573033"/>
    <w:rsid w:val="00574CF3"/>
    <w:rsid w:val="00583224"/>
    <w:rsid w:val="00585074"/>
    <w:rsid w:val="0058509C"/>
    <w:rsid w:val="005904C5"/>
    <w:rsid w:val="005B3BD5"/>
    <w:rsid w:val="005D19D7"/>
    <w:rsid w:val="005E35CC"/>
    <w:rsid w:val="005E3633"/>
    <w:rsid w:val="005F5AF7"/>
    <w:rsid w:val="005F7CB6"/>
    <w:rsid w:val="00600B14"/>
    <w:rsid w:val="006066EF"/>
    <w:rsid w:val="0061119D"/>
    <w:rsid w:val="006116C9"/>
    <w:rsid w:val="00617B33"/>
    <w:rsid w:val="006263E4"/>
    <w:rsid w:val="00627EB3"/>
    <w:rsid w:val="00633EFD"/>
    <w:rsid w:val="00653088"/>
    <w:rsid w:val="00657F3F"/>
    <w:rsid w:val="00663311"/>
    <w:rsid w:val="00664449"/>
    <w:rsid w:val="00672B64"/>
    <w:rsid w:val="00674DE9"/>
    <w:rsid w:val="00677EAD"/>
    <w:rsid w:val="00677F0B"/>
    <w:rsid w:val="00686581"/>
    <w:rsid w:val="006903F9"/>
    <w:rsid w:val="006A7F74"/>
    <w:rsid w:val="006C5A47"/>
    <w:rsid w:val="006D6019"/>
    <w:rsid w:val="006D60A8"/>
    <w:rsid w:val="006E189C"/>
    <w:rsid w:val="006E2086"/>
    <w:rsid w:val="006E25F4"/>
    <w:rsid w:val="007034E4"/>
    <w:rsid w:val="007108E3"/>
    <w:rsid w:val="007124F9"/>
    <w:rsid w:val="00715522"/>
    <w:rsid w:val="00720FE6"/>
    <w:rsid w:val="00722B12"/>
    <w:rsid w:val="007339EF"/>
    <w:rsid w:val="00735FF5"/>
    <w:rsid w:val="00750CD3"/>
    <w:rsid w:val="0075111D"/>
    <w:rsid w:val="007567C4"/>
    <w:rsid w:val="007571F9"/>
    <w:rsid w:val="00765706"/>
    <w:rsid w:val="00794154"/>
    <w:rsid w:val="007A4524"/>
    <w:rsid w:val="007A767F"/>
    <w:rsid w:val="007B1FBD"/>
    <w:rsid w:val="007C1724"/>
    <w:rsid w:val="007C1A25"/>
    <w:rsid w:val="007D2C1B"/>
    <w:rsid w:val="007D2FC8"/>
    <w:rsid w:val="007F046F"/>
    <w:rsid w:val="007F3DCB"/>
    <w:rsid w:val="008009D9"/>
    <w:rsid w:val="00803CD4"/>
    <w:rsid w:val="008159A2"/>
    <w:rsid w:val="008178C7"/>
    <w:rsid w:val="008240D9"/>
    <w:rsid w:val="00824129"/>
    <w:rsid w:val="008248D4"/>
    <w:rsid w:val="00836825"/>
    <w:rsid w:val="00836BE3"/>
    <w:rsid w:val="008505C0"/>
    <w:rsid w:val="008532F7"/>
    <w:rsid w:val="008545E4"/>
    <w:rsid w:val="0086270A"/>
    <w:rsid w:val="00893E88"/>
    <w:rsid w:val="0089478E"/>
    <w:rsid w:val="0089600D"/>
    <w:rsid w:val="008C71C1"/>
    <w:rsid w:val="008D71CE"/>
    <w:rsid w:val="008D7BA6"/>
    <w:rsid w:val="008E195E"/>
    <w:rsid w:val="008F00AC"/>
    <w:rsid w:val="008F40DC"/>
    <w:rsid w:val="008F591E"/>
    <w:rsid w:val="008F5DE2"/>
    <w:rsid w:val="0090799C"/>
    <w:rsid w:val="009138AB"/>
    <w:rsid w:val="00926FFE"/>
    <w:rsid w:val="009305F0"/>
    <w:rsid w:val="00941F33"/>
    <w:rsid w:val="00944619"/>
    <w:rsid w:val="0094596C"/>
    <w:rsid w:val="00952B2B"/>
    <w:rsid w:val="00966D8D"/>
    <w:rsid w:val="00974E2C"/>
    <w:rsid w:val="009869E2"/>
    <w:rsid w:val="009915EB"/>
    <w:rsid w:val="00996353"/>
    <w:rsid w:val="009A1618"/>
    <w:rsid w:val="009A6D1A"/>
    <w:rsid w:val="009B38CC"/>
    <w:rsid w:val="009B7877"/>
    <w:rsid w:val="009C0861"/>
    <w:rsid w:val="009D73F0"/>
    <w:rsid w:val="00A01D92"/>
    <w:rsid w:val="00A15934"/>
    <w:rsid w:val="00A2635B"/>
    <w:rsid w:val="00A2752B"/>
    <w:rsid w:val="00A311AC"/>
    <w:rsid w:val="00A42DB4"/>
    <w:rsid w:val="00A462E9"/>
    <w:rsid w:val="00A51407"/>
    <w:rsid w:val="00A54A95"/>
    <w:rsid w:val="00A55A25"/>
    <w:rsid w:val="00A62651"/>
    <w:rsid w:val="00A850B4"/>
    <w:rsid w:val="00A963BB"/>
    <w:rsid w:val="00AC3157"/>
    <w:rsid w:val="00AE07A8"/>
    <w:rsid w:val="00AE16B6"/>
    <w:rsid w:val="00AE645F"/>
    <w:rsid w:val="00B1548C"/>
    <w:rsid w:val="00B20191"/>
    <w:rsid w:val="00B37AA0"/>
    <w:rsid w:val="00B46A50"/>
    <w:rsid w:val="00B529A4"/>
    <w:rsid w:val="00B570C7"/>
    <w:rsid w:val="00B75480"/>
    <w:rsid w:val="00B80918"/>
    <w:rsid w:val="00B82DD2"/>
    <w:rsid w:val="00B86A66"/>
    <w:rsid w:val="00B91279"/>
    <w:rsid w:val="00B913A0"/>
    <w:rsid w:val="00BA246A"/>
    <w:rsid w:val="00BB6596"/>
    <w:rsid w:val="00BD01C1"/>
    <w:rsid w:val="00BD7816"/>
    <w:rsid w:val="00BE205D"/>
    <w:rsid w:val="00BE342A"/>
    <w:rsid w:val="00BF0CB1"/>
    <w:rsid w:val="00BF1080"/>
    <w:rsid w:val="00C01965"/>
    <w:rsid w:val="00C15CC6"/>
    <w:rsid w:val="00C17F52"/>
    <w:rsid w:val="00C20D4F"/>
    <w:rsid w:val="00C30773"/>
    <w:rsid w:val="00C32812"/>
    <w:rsid w:val="00C32E04"/>
    <w:rsid w:val="00C7295D"/>
    <w:rsid w:val="00C73754"/>
    <w:rsid w:val="00C74160"/>
    <w:rsid w:val="00C820CA"/>
    <w:rsid w:val="00C84D6E"/>
    <w:rsid w:val="00C918C1"/>
    <w:rsid w:val="00C91CD6"/>
    <w:rsid w:val="00C947CE"/>
    <w:rsid w:val="00CA47B6"/>
    <w:rsid w:val="00CA4B28"/>
    <w:rsid w:val="00CA4F8F"/>
    <w:rsid w:val="00CB0B57"/>
    <w:rsid w:val="00CB2081"/>
    <w:rsid w:val="00CB3160"/>
    <w:rsid w:val="00CC1A79"/>
    <w:rsid w:val="00CD3EF1"/>
    <w:rsid w:val="00CD6A30"/>
    <w:rsid w:val="00CD7B95"/>
    <w:rsid w:val="00CE4F51"/>
    <w:rsid w:val="00CF2C53"/>
    <w:rsid w:val="00D1647A"/>
    <w:rsid w:val="00D2296A"/>
    <w:rsid w:val="00D3240D"/>
    <w:rsid w:val="00D5231A"/>
    <w:rsid w:val="00D74924"/>
    <w:rsid w:val="00D75BFF"/>
    <w:rsid w:val="00D7775E"/>
    <w:rsid w:val="00D90800"/>
    <w:rsid w:val="00D93BA8"/>
    <w:rsid w:val="00DA3813"/>
    <w:rsid w:val="00DA3BDD"/>
    <w:rsid w:val="00DB0EA1"/>
    <w:rsid w:val="00DB7AF7"/>
    <w:rsid w:val="00DC5AD5"/>
    <w:rsid w:val="00DC6730"/>
    <w:rsid w:val="00DE509D"/>
    <w:rsid w:val="00DF1FC4"/>
    <w:rsid w:val="00E0766C"/>
    <w:rsid w:val="00E114A9"/>
    <w:rsid w:val="00E1160B"/>
    <w:rsid w:val="00E11958"/>
    <w:rsid w:val="00E27784"/>
    <w:rsid w:val="00E37A98"/>
    <w:rsid w:val="00E37B5E"/>
    <w:rsid w:val="00E70D8C"/>
    <w:rsid w:val="00E77C92"/>
    <w:rsid w:val="00E80370"/>
    <w:rsid w:val="00E836AB"/>
    <w:rsid w:val="00E87F19"/>
    <w:rsid w:val="00E9197D"/>
    <w:rsid w:val="00E94B33"/>
    <w:rsid w:val="00E977D1"/>
    <w:rsid w:val="00E97F9D"/>
    <w:rsid w:val="00EA6920"/>
    <w:rsid w:val="00EB6D83"/>
    <w:rsid w:val="00EC196E"/>
    <w:rsid w:val="00EC5756"/>
    <w:rsid w:val="00EE5278"/>
    <w:rsid w:val="00EF7417"/>
    <w:rsid w:val="00F06AE3"/>
    <w:rsid w:val="00F06BF0"/>
    <w:rsid w:val="00F14DD4"/>
    <w:rsid w:val="00F15553"/>
    <w:rsid w:val="00F1555E"/>
    <w:rsid w:val="00F17DED"/>
    <w:rsid w:val="00F3069C"/>
    <w:rsid w:val="00F345B5"/>
    <w:rsid w:val="00F3775D"/>
    <w:rsid w:val="00F40CB9"/>
    <w:rsid w:val="00F415B3"/>
    <w:rsid w:val="00F4705F"/>
    <w:rsid w:val="00F47704"/>
    <w:rsid w:val="00F55674"/>
    <w:rsid w:val="00F711A7"/>
    <w:rsid w:val="00F73CFA"/>
    <w:rsid w:val="00F75DD2"/>
    <w:rsid w:val="00F876BC"/>
    <w:rsid w:val="00F97516"/>
    <w:rsid w:val="00FA1AB3"/>
    <w:rsid w:val="00FA4B66"/>
    <w:rsid w:val="00FA5863"/>
    <w:rsid w:val="00FA6C0F"/>
    <w:rsid w:val="00FB1D8E"/>
    <w:rsid w:val="00FC3D76"/>
    <w:rsid w:val="00FD19FC"/>
    <w:rsid w:val="00FD4B62"/>
    <w:rsid w:val="00FE3E66"/>
    <w:rsid w:val="00FE3F36"/>
    <w:rsid w:val="00FE7134"/>
    <w:rsid w:val="00FF3A04"/>
    <w:rsid w:val="00FF6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16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uiPriority w:val="99"/>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hAnsi="Arial"/>
      <w:color w:val="000000"/>
      <w:sz w:val="20"/>
    </w:rPr>
  </w:style>
  <w:style w:type="character" w:styleId="HTMLZitat">
    <w:name w:val="HTML Cite"/>
    <w:uiPriority w:val="99"/>
    <w:semiHidden/>
    <w:rsid w:val="003D0272"/>
    <w:rPr>
      <w:rFonts w:cs="Times New Roman"/>
      <w:i/>
    </w:rPr>
  </w:style>
  <w:style w:type="paragraph" w:styleId="Listenabsatz">
    <w:name w:val="List Paragraph"/>
    <w:basedOn w:val="Standard"/>
    <w:uiPriority w:val="99"/>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uiPriority w:val="99"/>
    <w:rsid w:val="00663311"/>
    <w:pPr>
      <w:keepLines/>
      <w:numPr>
        <w:numId w:val="9"/>
      </w:numPr>
      <w:spacing w:after="120"/>
      <w:ind w:left="714" w:hanging="357"/>
    </w:pPr>
    <w:rPr>
      <w:rFonts w:eastAsia="Calibri"/>
      <w:sz w:val="24"/>
    </w:rPr>
  </w:style>
  <w:style w:type="character" w:customStyle="1" w:styleId="Liste-KonkretisierteKompetenzZchn">
    <w:name w:val="Liste-KonkretisierteKompetenz Zchn"/>
    <w:link w:val="Liste-KonkretisierteKompetenz"/>
    <w:uiPriority w:val="99"/>
    <w:locked/>
    <w:rsid w:val="00663311"/>
    <w:rPr>
      <w:rFonts w:ascii="Arial" w:hAnsi="Arial" w:cs="Times New Roman"/>
      <w:sz w:val="24"/>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semiHidden/>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9D73F0"/>
    <w:rPr>
      <w:color w:val="605E5C"/>
      <w:shd w:val="clear" w:color="auto" w:fill="E1DFDD"/>
    </w:rPr>
  </w:style>
  <w:style w:type="character" w:customStyle="1" w:styleId="ListLabel6">
    <w:name w:val="ListLabel 6"/>
    <w:qFormat/>
    <w:rsid w:val="00AE645F"/>
    <w:rPr>
      <w:rFonts w:cs="Courier New"/>
    </w:rPr>
  </w:style>
  <w:style w:type="paragraph" w:customStyle="1" w:styleId="UVISP">
    <w:name w:val="UV ISP"/>
    <w:basedOn w:val="Listenabsatz"/>
    <w:qFormat/>
    <w:rsid w:val="00203F21"/>
    <w:pPr>
      <w:spacing w:before="60" w:after="60" w:line="240" w:lineRule="auto"/>
      <w:ind w:left="357" w:hanging="357"/>
      <w:contextualSpacing w:val="0"/>
      <w:jc w:val="left"/>
    </w:pPr>
    <w:rPr>
      <w:rFonts w:eastAsia="Times New Roman" w:cs="Arial"/>
      <w:lang w:eastAsia="de-DE"/>
    </w:rPr>
  </w:style>
  <w:style w:type="paragraph" w:styleId="berarbeitung">
    <w:name w:val="Revision"/>
    <w:hidden/>
    <w:uiPriority w:val="99"/>
    <w:semiHidden/>
    <w:rsid w:val="00E114A9"/>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360944">
      <w:marLeft w:val="0"/>
      <w:marRight w:val="0"/>
      <w:marTop w:val="0"/>
      <w:marBottom w:val="0"/>
      <w:divBdr>
        <w:top w:val="none" w:sz="0" w:space="0" w:color="auto"/>
        <w:left w:val="none" w:sz="0" w:space="0" w:color="auto"/>
        <w:bottom w:val="none" w:sz="0" w:space="0" w:color="auto"/>
        <w:right w:val="none" w:sz="0" w:space="0" w:color="auto"/>
      </w:divBdr>
    </w:div>
    <w:div w:id="18657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nnersworld.de/sport-wettkampf-ernaehrung/elektrolytgetraenke-im-test/" TargetMode="External"/><Relationship Id="rId13" Type="http://schemas.openxmlformats.org/officeDocument/2006/relationships/hyperlink" Target="https://www.mineralwasser.com/nc/publikationen.html" TargetMode="External"/><Relationship Id="rId18" Type="http://schemas.openxmlformats.org/officeDocument/2006/relationships/hyperlink" Target="https://www.kappenberg.com/experiments/quantan/pdf-aka11/c10.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hrerfortbildung-bw.de/u_matnatech/chemie/bs/6bg/6bg1/lpe_6_ionen_und_salze/eigenschaften_von_salzen/" TargetMode="External"/><Relationship Id="rId17" Type="http://schemas.openxmlformats.org/officeDocument/2006/relationships/hyperlink" Target="https://www.ld-didactic.de/documents/de-DE/EXP/C/C1/C1221_d.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ehrerfortbildung-bw.de/u_matnatech/chemie/gym/bp2004/fb4/3_ueben2/a74/" TargetMode="External"/><Relationship Id="rId20" Type="http://schemas.openxmlformats.org/officeDocument/2006/relationships/hyperlink" Target="http://www.idn.uni-bremen.de/chemiedidaktik/material/Lernbox%20Sal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ieunterricht.de/dc2/nacl/experim.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hrerfortbildung-bw.de/u_matnatech/chemie/gym/bp2004/fb4/4_w2/2_formate/m10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hulentwicklung.nrw.de/sinus/front_content.php?idcat=3634&amp;lang=9" TargetMode="External"/><Relationship Id="rId19" Type="http://schemas.openxmlformats.org/officeDocument/2006/relationships/hyperlink" Target="http://www.chemieunterricht.de/dc2/tip/10_09.htm" TargetMode="External"/><Relationship Id="rId4" Type="http://schemas.openxmlformats.org/officeDocument/2006/relationships/settings" Target="settings.xml"/><Relationship Id="rId9" Type="http://schemas.openxmlformats.org/officeDocument/2006/relationships/hyperlink" Target="https://www.chemie-interaktiv.net/flashfilme.htm" TargetMode="External"/><Relationship Id="rId14" Type="http://schemas.openxmlformats.org/officeDocument/2006/relationships/hyperlink" Target="https://www.assmann-stiftung.de/wp-content/uploads/2013/09/Vitamine-Mineralstoffe-Spurenelemente.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0D53-0548-4FF8-A056-C06F0D73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F0C11393</Template>
  <TotalTime>0</TotalTime>
  <Pages>6</Pages>
  <Words>1018</Words>
  <Characters>9625</Characters>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2020-01-28T06:25:00Z</dcterms:created>
  <dcterms:modified xsi:type="dcterms:W3CDTF">2020-01-29T10:53:00Z</dcterms:modified>
</cp:coreProperties>
</file>