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18A8B7" w14:textId="77777777" w:rsidR="002D0B00" w:rsidRPr="00B02227" w:rsidRDefault="000A601E">
      <w:pPr>
        <w:rPr>
          <w:b/>
          <w:bCs/>
        </w:rPr>
      </w:pPr>
      <w:bookmarkStart w:id="0" w:name="_GoBack"/>
      <w:bookmarkEnd w:id="0"/>
      <w:r w:rsidRPr="00B02227">
        <w:rPr>
          <w:b/>
          <w:bCs/>
        </w:rPr>
        <w:t xml:space="preserve">UV 9.1: Die Welt der Mineralien (ca. 22 Ustd.) </w:t>
      </w:r>
    </w:p>
    <w:tbl>
      <w:tblPr>
        <w:tblStyle w:val="TableNormal"/>
        <w:tblW w:w="1428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54"/>
        <w:gridCol w:w="4001"/>
        <w:gridCol w:w="7433"/>
      </w:tblGrid>
      <w:tr w:rsidR="002D0B00" w:rsidRPr="00B02227" w14:paraId="4A6AE6A7" w14:textId="77777777">
        <w:trPr>
          <w:trHeight w:val="503"/>
        </w:trPr>
        <w:tc>
          <w:tcPr>
            <w:tcW w:w="2854" w:type="dxa"/>
            <w:tcBorders>
              <w:top w:val="single" w:sz="4" w:space="0" w:color="00000A"/>
              <w:left w:val="single" w:sz="4" w:space="0" w:color="00000A"/>
              <w:bottom w:val="single" w:sz="4" w:space="0" w:color="00000A"/>
              <w:right w:val="single" w:sz="4" w:space="0" w:color="00000A"/>
            </w:tcBorders>
            <w:shd w:val="clear" w:color="auto" w:fill="D9D9D9"/>
            <w:tcMar>
              <w:top w:w="80" w:type="dxa"/>
              <w:left w:w="179" w:type="dxa"/>
              <w:bottom w:w="80" w:type="dxa"/>
              <w:right w:w="80" w:type="dxa"/>
            </w:tcMar>
          </w:tcPr>
          <w:p w14:paraId="380D7522" w14:textId="77777777" w:rsidR="002D0B00" w:rsidRPr="00B02227" w:rsidRDefault="000A601E">
            <w:pPr>
              <w:pStyle w:val="einzug-1"/>
              <w:tabs>
                <w:tab w:val="left" w:pos="708"/>
              </w:tabs>
              <w:spacing w:before="60" w:after="60"/>
              <w:ind w:left="99"/>
              <w:jc w:val="left"/>
              <w:rPr>
                <w:sz w:val="22"/>
                <w:szCs w:val="22"/>
              </w:rPr>
            </w:pPr>
            <w:r w:rsidRPr="00B02227">
              <w:rPr>
                <w:b/>
                <w:bCs/>
                <w:sz w:val="22"/>
                <w:szCs w:val="22"/>
              </w:rPr>
              <w:t>Fragestellung</w:t>
            </w:r>
          </w:p>
        </w:tc>
        <w:tc>
          <w:tcPr>
            <w:tcW w:w="4001" w:type="dxa"/>
            <w:tcBorders>
              <w:top w:val="single" w:sz="4" w:space="0" w:color="00000A"/>
              <w:left w:val="single" w:sz="4" w:space="0" w:color="00000A"/>
              <w:bottom w:val="single" w:sz="4" w:space="0" w:color="00000A"/>
              <w:right w:val="single" w:sz="4" w:space="0" w:color="00000A"/>
            </w:tcBorders>
            <w:shd w:val="clear" w:color="auto" w:fill="D9D9D9"/>
            <w:tcMar>
              <w:top w:w="80" w:type="dxa"/>
              <w:left w:w="179" w:type="dxa"/>
              <w:bottom w:w="80" w:type="dxa"/>
              <w:right w:w="80" w:type="dxa"/>
            </w:tcMar>
          </w:tcPr>
          <w:p w14:paraId="77536E78" w14:textId="77777777" w:rsidR="002D0B00" w:rsidRPr="00B02227" w:rsidRDefault="000A601E">
            <w:pPr>
              <w:pStyle w:val="einzug-1"/>
              <w:tabs>
                <w:tab w:val="left" w:pos="708"/>
              </w:tabs>
              <w:spacing w:before="60" w:after="60"/>
              <w:ind w:left="99"/>
              <w:jc w:val="left"/>
              <w:rPr>
                <w:b/>
                <w:bCs/>
                <w:sz w:val="22"/>
                <w:szCs w:val="22"/>
              </w:rPr>
            </w:pPr>
            <w:r w:rsidRPr="00B02227">
              <w:rPr>
                <w:b/>
                <w:bCs/>
                <w:sz w:val="22"/>
                <w:szCs w:val="22"/>
              </w:rPr>
              <w:t>Inhaltsfeld</w:t>
            </w:r>
          </w:p>
          <w:p w14:paraId="56C1D89E" w14:textId="77777777" w:rsidR="002D0B00" w:rsidRPr="00B02227" w:rsidRDefault="000A601E">
            <w:pPr>
              <w:pStyle w:val="einzug-1"/>
              <w:tabs>
                <w:tab w:val="left" w:pos="708"/>
              </w:tabs>
              <w:spacing w:before="60" w:after="60"/>
              <w:ind w:left="99"/>
              <w:jc w:val="left"/>
              <w:rPr>
                <w:sz w:val="22"/>
                <w:szCs w:val="22"/>
              </w:rPr>
            </w:pPr>
            <w:r w:rsidRPr="00B02227">
              <w:rPr>
                <w:b/>
                <w:bCs/>
                <w:sz w:val="22"/>
                <w:szCs w:val="22"/>
              </w:rPr>
              <w:t xml:space="preserve">Inhaltliche Schwerpunkte </w:t>
            </w:r>
          </w:p>
        </w:tc>
        <w:tc>
          <w:tcPr>
            <w:tcW w:w="7433" w:type="dxa"/>
            <w:tcBorders>
              <w:top w:val="single" w:sz="4" w:space="0" w:color="00000A"/>
              <w:left w:val="single" w:sz="4" w:space="0" w:color="00000A"/>
              <w:bottom w:val="single" w:sz="4" w:space="0" w:color="00000A"/>
              <w:right w:val="single" w:sz="4" w:space="0" w:color="00000A"/>
            </w:tcBorders>
            <w:shd w:val="clear" w:color="auto" w:fill="D9D9D9"/>
            <w:tcMar>
              <w:top w:w="80" w:type="dxa"/>
              <w:left w:w="179" w:type="dxa"/>
              <w:bottom w:w="80" w:type="dxa"/>
              <w:right w:w="80" w:type="dxa"/>
            </w:tcMar>
          </w:tcPr>
          <w:p w14:paraId="65A01C4F" w14:textId="27BFECDD" w:rsidR="002D0B00" w:rsidRPr="00B02227" w:rsidRDefault="000A601E">
            <w:pPr>
              <w:pStyle w:val="einzug-1"/>
              <w:tabs>
                <w:tab w:val="left" w:pos="708"/>
              </w:tabs>
              <w:spacing w:before="60" w:after="60"/>
              <w:ind w:left="99"/>
              <w:jc w:val="left"/>
              <w:rPr>
                <w:sz w:val="22"/>
                <w:szCs w:val="22"/>
              </w:rPr>
            </w:pPr>
            <w:r w:rsidRPr="00B02227">
              <w:rPr>
                <w:b/>
                <w:bCs/>
                <w:sz w:val="22"/>
                <w:szCs w:val="22"/>
              </w:rPr>
              <w:t xml:space="preserve">Schwerpunkte </w:t>
            </w:r>
            <w:r w:rsidR="00986983" w:rsidRPr="00B02227">
              <w:rPr>
                <w:b/>
                <w:bCs/>
                <w:sz w:val="22"/>
                <w:szCs w:val="22"/>
              </w:rPr>
              <w:t xml:space="preserve">der </w:t>
            </w:r>
            <w:r w:rsidRPr="00B02227">
              <w:rPr>
                <w:b/>
                <w:bCs/>
                <w:sz w:val="22"/>
                <w:szCs w:val="22"/>
              </w:rPr>
              <w:t>Kompetenzentwicklung</w:t>
            </w:r>
          </w:p>
        </w:tc>
      </w:tr>
      <w:tr w:rsidR="002D0B00" w:rsidRPr="00B02227" w14:paraId="781705C3" w14:textId="77777777">
        <w:trPr>
          <w:trHeight w:val="3847"/>
        </w:trPr>
        <w:tc>
          <w:tcPr>
            <w:tcW w:w="2854"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14:paraId="021F7A5A" w14:textId="77777777" w:rsidR="002D0B00" w:rsidRPr="00B02227" w:rsidRDefault="000A601E">
            <w:pPr>
              <w:spacing w:before="100" w:after="100" w:line="240" w:lineRule="auto"/>
              <w:jc w:val="left"/>
            </w:pPr>
            <w:r w:rsidRPr="00B02227">
              <w:rPr>
                <w:i/>
                <w:iCs/>
              </w:rPr>
              <w:t>Wie lassen sich die besonderen Eigenschaften der Salze anhand ihres Aufbaus erklären?</w:t>
            </w:r>
          </w:p>
        </w:tc>
        <w:tc>
          <w:tcPr>
            <w:tcW w:w="4001"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14:paraId="0CA56E78" w14:textId="41203E50" w:rsidR="002D0B00" w:rsidRPr="00B02227" w:rsidRDefault="006E401C">
            <w:pPr>
              <w:spacing w:before="100" w:after="100" w:line="240" w:lineRule="auto"/>
              <w:jc w:val="left"/>
              <w:rPr>
                <w:b/>
                <w:bCs/>
              </w:rPr>
            </w:pPr>
            <w:r w:rsidRPr="00B02227">
              <w:rPr>
                <w:b/>
                <w:bCs/>
              </w:rPr>
              <w:t>IF</w:t>
            </w:r>
            <w:r w:rsidR="000A601E" w:rsidRPr="00B02227">
              <w:rPr>
                <w:b/>
                <w:bCs/>
              </w:rPr>
              <w:t>6: Salze und Ionen</w:t>
            </w:r>
          </w:p>
          <w:p w14:paraId="418BA5AC" w14:textId="77777777" w:rsidR="002D0B00" w:rsidRPr="00B02227" w:rsidRDefault="000A601E" w:rsidP="00986983">
            <w:pPr>
              <w:pStyle w:val="Listenabsatz"/>
              <w:numPr>
                <w:ilvl w:val="0"/>
                <w:numId w:val="9"/>
              </w:numPr>
              <w:spacing w:before="60" w:after="0" w:line="240" w:lineRule="auto"/>
              <w:jc w:val="left"/>
            </w:pPr>
            <w:r w:rsidRPr="00B02227">
              <w:t>Ionenbindung: Anionen, Kationen, Ionengitter, Ionenbildung</w:t>
            </w:r>
          </w:p>
          <w:p w14:paraId="255F8B2C" w14:textId="54B33841" w:rsidR="002D0B00" w:rsidRPr="00B02227" w:rsidRDefault="000A601E" w:rsidP="00986983">
            <w:pPr>
              <w:pStyle w:val="Listenabsatz"/>
              <w:numPr>
                <w:ilvl w:val="0"/>
                <w:numId w:val="9"/>
              </w:numPr>
              <w:spacing w:before="60" w:after="0" w:line="240" w:lineRule="auto"/>
              <w:jc w:val="left"/>
            </w:pPr>
            <w:r w:rsidRPr="00B02227">
              <w:t>Eigenschaften von Ionenver</w:t>
            </w:r>
            <w:r w:rsidR="00986983" w:rsidRPr="00B02227">
              <w:softHyphen/>
            </w:r>
            <w:r w:rsidRPr="00B02227">
              <w:t>bindungen: Kristalle, Leitfähigkeit von Salzschmelzen/-lösungen</w:t>
            </w:r>
          </w:p>
          <w:p w14:paraId="5D6ADD6A" w14:textId="77777777" w:rsidR="002D0B00" w:rsidRPr="00B02227" w:rsidRDefault="000A601E" w:rsidP="00986983">
            <w:pPr>
              <w:pStyle w:val="Listenabsatz"/>
              <w:numPr>
                <w:ilvl w:val="0"/>
                <w:numId w:val="9"/>
              </w:numPr>
              <w:spacing w:before="60" w:after="0" w:line="240" w:lineRule="auto"/>
              <w:jc w:val="left"/>
            </w:pPr>
            <w:r w:rsidRPr="00B02227">
              <w:t>Gehaltsangaben</w:t>
            </w:r>
          </w:p>
          <w:p w14:paraId="5DC747DC" w14:textId="29625A76" w:rsidR="002D0B00" w:rsidRPr="00B02227" w:rsidRDefault="000A601E" w:rsidP="00986983">
            <w:pPr>
              <w:pStyle w:val="Listenabsatz"/>
              <w:numPr>
                <w:ilvl w:val="0"/>
                <w:numId w:val="9"/>
              </w:numPr>
              <w:spacing w:before="60" w:after="0" w:line="240" w:lineRule="auto"/>
              <w:jc w:val="left"/>
            </w:pPr>
            <w:r w:rsidRPr="00B02227">
              <w:t>Verhältnisformel: Gesetz der konstanten Massenverhältnisse, Atomanzahlverhältnis, Reaktionsgleichung</w:t>
            </w:r>
          </w:p>
        </w:tc>
        <w:tc>
          <w:tcPr>
            <w:tcW w:w="7433" w:type="dxa"/>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tcPr>
          <w:p w14:paraId="411CA334" w14:textId="77777777" w:rsidR="002D0B00" w:rsidRPr="00B02227" w:rsidRDefault="000A601E">
            <w:pPr>
              <w:spacing w:before="60" w:after="60" w:line="240" w:lineRule="auto"/>
              <w:jc w:val="left"/>
            </w:pPr>
            <w:r w:rsidRPr="00B02227">
              <w:t>UF1 Wiedergabe und Erklärung</w:t>
            </w:r>
          </w:p>
          <w:p w14:paraId="02ADEB65" w14:textId="77777777" w:rsidR="002D0B00" w:rsidRPr="00B02227" w:rsidRDefault="000A601E">
            <w:pPr>
              <w:pStyle w:val="Listenabsatz"/>
              <w:numPr>
                <w:ilvl w:val="0"/>
                <w:numId w:val="2"/>
              </w:numPr>
              <w:spacing w:before="60" w:after="60" w:line="240" w:lineRule="auto"/>
              <w:jc w:val="left"/>
            </w:pPr>
            <w:r w:rsidRPr="00B02227">
              <w:t>Herstellen von Bezügen zu zentralen Konzepten</w:t>
            </w:r>
          </w:p>
          <w:p w14:paraId="652C2B93" w14:textId="77777777" w:rsidR="002D0B00" w:rsidRPr="00B02227" w:rsidRDefault="000A601E">
            <w:pPr>
              <w:spacing w:before="60" w:after="60" w:line="240" w:lineRule="auto"/>
              <w:jc w:val="left"/>
            </w:pPr>
            <w:r w:rsidRPr="00B02227">
              <w:t xml:space="preserve">UF2 Auswahl und Anwendung </w:t>
            </w:r>
          </w:p>
          <w:p w14:paraId="6A9094D9" w14:textId="10489900" w:rsidR="002D0B00" w:rsidRPr="00B02227" w:rsidRDefault="000A601E">
            <w:pPr>
              <w:pStyle w:val="Listenabsatz"/>
              <w:numPr>
                <w:ilvl w:val="0"/>
                <w:numId w:val="2"/>
              </w:numPr>
              <w:spacing w:before="60" w:after="60" w:line="240" w:lineRule="auto"/>
              <w:jc w:val="left"/>
            </w:pPr>
            <w:r w:rsidRPr="00B02227">
              <w:t>zielgerichtete</w:t>
            </w:r>
            <w:r w:rsidR="00F66344" w:rsidRPr="00B02227">
              <w:t>s</w:t>
            </w:r>
            <w:r w:rsidRPr="00B02227">
              <w:t xml:space="preserve"> Anwend</w:t>
            </w:r>
            <w:r w:rsidR="00F66344" w:rsidRPr="00B02227">
              <w:t xml:space="preserve">en </w:t>
            </w:r>
            <w:r w:rsidRPr="00B02227">
              <w:t xml:space="preserve">von chemischem Fachwissen </w:t>
            </w:r>
          </w:p>
          <w:p w14:paraId="47AB2FA2" w14:textId="570A63B3" w:rsidR="002D0B00" w:rsidRPr="00B02227" w:rsidRDefault="000A601E">
            <w:pPr>
              <w:spacing w:before="60" w:after="60" w:line="240" w:lineRule="auto"/>
              <w:jc w:val="left"/>
            </w:pPr>
            <w:r w:rsidRPr="00B02227">
              <w:t>E6 Modell</w:t>
            </w:r>
            <w:r w:rsidR="00F66344" w:rsidRPr="00B02227">
              <w:t xml:space="preserve"> </w:t>
            </w:r>
            <w:r w:rsidRPr="00B02227">
              <w:t>und Realität</w:t>
            </w:r>
          </w:p>
          <w:p w14:paraId="0D4F3BC9" w14:textId="06F99F45" w:rsidR="002D0B00" w:rsidRPr="00B02227" w:rsidRDefault="00F66344">
            <w:pPr>
              <w:pStyle w:val="Listenabsatz"/>
              <w:numPr>
                <w:ilvl w:val="0"/>
                <w:numId w:val="2"/>
              </w:numPr>
              <w:spacing w:before="60" w:after="60" w:line="240" w:lineRule="auto"/>
              <w:jc w:val="left"/>
            </w:pPr>
            <w:r w:rsidRPr="00B02227">
              <w:t>Beschreiben und Erklären chemischer Vorgänge und Zusammen</w:t>
            </w:r>
            <w:r w:rsidRPr="00B02227">
              <w:softHyphen/>
              <w:t>hänge mithilfe von Modellen</w:t>
            </w:r>
          </w:p>
          <w:p w14:paraId="33B55102" w14:textId="77777777" w:rsidR="002D0B00" w:rsidRPr="00B02227" w:rsidRDefault="000A601E">
            <w:pPr>
              <w:spacing w:before="60" w:after="60" w:line="240" w:lineRule="auto"/>
              <w:jc w:val="left"/>
            </w:pPr>
            <w:r w:rsidRPr="00B02227">
              <w:t>E7 Naturwissenschaftliches Denken und Arbeiten</w:t>
            </w:r>
          </w:p>
          <w:p w14:paraId="4DF17C0A" w14:textId="457E9762" w:rsidR="002D0B00" w:rsidRPr="00B02227" w:rsidRDefault="00F66344">
            <w:pPr>
              <w:pStyle w:val="Listenabsatz"/>
              <w:numPr>
                <w:ilvl w:val="0"/>
                <w:numId w:val="2"/>
              </w:numPr>
              <w:spacing w:before="60" w:after="60" w:line="240" w:lineRule="auto"/>
              <w:jc w:val="left"/>
            </w:pPr>
            <w:r w:rsidRPr="00B02227">
              <w:t xml:space="preserve">Entwickeln </w:t>
            </w:r>
            <w:r w:rsidR="000A601E" w:rsidRPr="00B02227">
              <w:t>von Gesetzen und Regeln</w:t>
            </w:r>
          </w:p>
          <w:p w14:paraId="44305BF5" w14:textId="77777777" w:rsidR="002D0B00" w:rsidRPr="00B02227" w:rsidRDefault="000A601E">
            <w:pPr>
              <w:spacing w:before="60" w:after="60" w:line="240" w:lineRule="auto"/>
              <w:jc w:val="left"/>
            </w:pPr>
            <w:r w:rsidRPr="00B02227">
              <w:t xml:space="preserve">B1 Fakten und Situationsanalyse </w:t>
            </w:r>
          </w:p>
          <w:p w14:paraId="0E44950E" w14:textId="77777777" w:rsidR="002D0B00" w:rsidRPr="00B02227" w:rsidRDefault="000A601E">
            <w:pPr>
              <w:pStyle w:val="Listenabsatz"/>
              <w:numPr>
                <w:ilvl w:val="0"/>
                <w:numId w:val="2"/>
              </w:numPr>
              <w:spacing w:before="60" w:after="60" w:line="240" w:lineRule="auto"/>
              <w:jc w:val="left"/>
            </w:pPr>
            <w:r w:rsidRPr="00B02227">
              <w:t>Identifizieren naturwissenschaftlicher Sachverhalte und Zusammenhänge</w:t>
            </w:r>
          </w:p>
        </w:tc>
      </w:tr>
      <w:tr w:rsidR="002D0B00" w:rsidRPr="00B02227" w14:paraId="68F07E78" w14:textId="77777777">
        <w:trPr>
          <w:trHeight w:val="2716"/>
        </w:trPr>
        <w:tc>
          <w:tcPr>
            <w:tcW w:w="14288" w:type="dxa"/>
            <w:gridSpan w:val="3"/>
            <w:tcBorders>
              <w:top w:val="single" w:sz="4" w:space="0" w:color="00000A"/>
              <w:left w:val="single" w:sz="4" w:space="0" w:color="00000A"/>
              <w:bottom w:val="single" w:sz="4" w:space="0" w:color="00000A"/>
              <w:right w:val="single" w:sz="4" w:space="0" w:color="00000A"/>
            </w:tcBorders>
            <w:shd w:val="clear" w:color="auto" w:fill="auto"/>
            <w:tcMar>
              <w:top w:w="80" w:type="dxa"/>
              <w:left w:w="80" w:type="dxa"/>
              <w:bottom w:w="80" w:type="dxa"/>
              <w:right w:w="80" w:type="dxa"/>
            </w:tcMar>
            <w:vAlign w:val="center"/>
          </w:tcPr>
          <w:p w14:paraId="2644F537" w14:textId="4E8201DA" w:rsidR="002D0B00" w:rsidRPr="00B02227" w:rsidRDefault="00B02227">
            <w:pPr>
              <w:spacing w:before="60" w:after="60" w:line="240" w:lineRule="auto"/>
              <w:jc w:val="left"/>
              <w:rPr>
                <w:b/>
                <w:bCs/>
              </w:rPr>
            </w:pPr>
            <w:r>
              <w:rPr>
                <w:b/>
                <w:bCs/>
              </w:rPr>
              <w:t>weitere Vereinbarungen</w:t>
            </w:r>
          </w:p>
          <w:p w14:paraId="3E7FFDB2" w14:textId="77777777" w:rsidR="002D0B00" w:rsidRPr="00B02227" w:rsidRDefault="000A601E">
            <w:pPr>
              <w:spacing w:before="120" w:after="60" w:line="240" w:lineRule="auto"/>
              <w:jc w:val="left"/>
              <w:rPr>
                <w:b/>
                <w:bCs/>
              </w:rPr>
            </w:pPr>
            <w:r w:rsidRPr="00B02227">
              <w:rPr>
                <w:b/>
                <w:bCs/>
              </w:rPr>
              <w:t>… zur Vernetzung:</w:t>
            </w:r>
          </w:p>
          <w:p w14:paraId="29D75757" w14:textId="5EF5BB72" w:rsidR="002D0B00" w:rsidRPr="00B02227" w:rsidRDefault="000A601E">
            <w:pPr>
              <w:pStyle w:val="Listenabsatz"/>
              <w:numPr>
                <w:ilvl w:val="0"/>
                <w:numId w:val="3"/>
              </w:numPr>
              <w:spacing w:before="60" w:after="144" w:line="240" w:lineRule="auto"/>
              <w:jc w:val="left"/>
            </w:pPr>
            <w:r w:rsidRPr="00B02227">
              <w:t xml:space="preserve">Atombau: Elektronenkonfiguration </w:t>
            </w:r>
            <w:r w:rsidR="00F66344" w:rsidRPr="00B02227">
              <w:rPr>
                <w:b/>
              </w:rPr>
              <w:t>←</w:t>
            </w:r>
            <w:r w:rsidRPr="00B02227">
              <w:t xml:space="preserve"> UV 8.1</w:t>
            </w:r>
          </w:p>
          <w:p w14:paraId="453E5E4D" w14:textId="17687F62" w:rsidR="002D0B00" w:rsidRPr="00B02227" w:rsidRDefault="000A601E">
            <w:pPr>
              <w:pStyle w:val="Listenabsatz"/>
              <w:numPr>
                <w:ilvl w:val="0"/>
                <w:numId w:val="3"/>
              </w:numPr>
              <w:spacing w:before="60" w:after="144" w:line="240" w:lineRule="auto"/>
              <w:jc w:val="left"/>
            </w:pPr>
            <w:r w:rsidRPr="00B02227">
              <w:t xml:space="preserve">Anbahnung der Elektronenübertragungsreaktionen </w:t>
            </w:r>
            <w:r w:rsidR="00986983" w:rsidRPr="00B02227">
              <w:t>→</w:t>
            </w:r>
            <w:r w:rsidRPr="00B02227">
              <w:t xml:space="preserve"> UV 9.2</w:t>
            </w:r>
          </w:p>
          <w:p w14:paraId="04B48492" w14:textId="65DF503D" w:rsidR="002D0B00" w:rsidRPr="00B02227" w:rsidRDefault="000A601E">
            <w:pPr>
              <w:pStyle w:val="Listenabsatz"/>
              <w:numPr>
                <w:ilvl w:val="0"/>
                <w:numId w:val="3"/>
              </w:numPr>
              <w:spacing w:before="60" w:after="144" w:line="240" w:lineRule="auto"/>
              <w:jc w:val="left"/>
            </w:pPr>
            <w:r w:rsidRPr="00B02227">
              <w:t xml:space="preserve">Ionen in sauren und alkalischen Lösungen </w:t>
            </w:r>
            <w:r w:rsidR="00986983" w:rsidRPr="00B02227">
              <w:t>→</w:t>
            </w:r>
            <w:r w:rsidRPr="00B02227">
              <w:t xml:space="preserve"> UV 10.</w:t>
            </w:r>
            <w:r w:rsidR="00F66344" w:rsidRPr="00B02227">
              <w:t>2</w:t>
            </w:r>
          </w:p>
          <w:p w14:paraId="1EECDF03" w14:textId="32AAF145" w:rsidR="002D0B00" w:rsidRPr="00B02227" w:rsidRDefault="00750993" w:rsidP="00750993">
            <w:pPr>
              <w:spacing w:before="60" w:after="0" w:line="240" w:lineRule="auto"/>
              <w:jc w:val="left"/>
              <w:rPr>
                <w:b/>
                <w:bCs/>
              </w:rPr>
            </w:pPr>
            <w:r w:rsidRPr="00B02227">
              <w:rPr>
                <w:b/>
                <w:bCs/>
              </w:rPr>
              <w:t>… zu Synergien:</w:t>
            </w:r>
          </w:p>
          <w:p w14:paraId="0C425CD8" w14:textId="2BF38619" w:rsidR="00750993" w:rsidRPr="00B02227" w:rsidRDefault="00750993" w:rsidP="00750993">
            <w:pPr>
              <w:spacing w:before="60" w:after="0" w:line="240" w:lineRule="auto"/>
              <w:jc w:val="left"/>
              <w:rPr>
                <w:b/>
                <w:bCs/>
              </w:rPr>
            </w:pPr>
            <w:r w:rsidRPr="00B02227">
              <w:rPr>
                <w14:textOutline w14:w="0" w14:cap="rnd" w14:cmpd="sng" w14:algn="ctr">
                  <w14:noFill/>
                  <w14:prstDash w14:val="solid"/>
                  <w14:bevel/>
                </w14:textOutline>
              </w:rPr>
              <w:t>Elektrische Ladungen</w:t>
            </w:r>
            <w:r w:rsidRPr="00B02227">
              <w:rPr>
                <w:b/>
                <w:bCs/>
              </w:rPr>
              <w:t xml:space="preserve"> </w:t>
            </w:r>
            <w:r w:rsidRPr="00B02227">
              <w:t>→ Physik UV 9.6</w:t>
            </w:r>
          </w:p>
        </w:tc>
      </w:tr>
    </w:tbl>
    <w:p w14:paraId="6D309DAE" w14:textId="77777777" w:rsidR="002D0B00" w:rsidRPr="00B02227" w:rsidRDefault="000A601E">
      <w:pPr>
        <w:tabs>
          <w:tab w:val="left" w:pos="3193"/>
          <w:tab w:val="left" w:pos="7446"/>
        </w:tabs>
        <w:spacing w:before="60" w:after="0" w:line="240" w:lineRule="auto"/>
        <w:jc w:val="left"/>
      </w:pPr>
      <w:r w:rsidRPr="00B02227">
        <w:rPr>
          <w:rFonts w:ascii="Arial Unicode MS" w:hAnsi="Arial Unicode MS"/>
        </w:rPr>
        <w:br w:type="page"/>
      </w:r>
    </w:p>
    <w:tbl>
      <w:tblPr>
        <w:tblStyle w:val="TableNormal"/>
        <w:tblW w:w="142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4F81BD"/>
        <w:tblLayout w:type="fixed"/>
        <w:tblLook w:val="04A0" w:firstRow="1" w:lastRow="0" w:firstColumn="1" w:lastColumn="0" w:noHBand="0" w:noVBand="1"/>
      </w:tblPr>
      <w:tblGrid>
        <w:gridCol w:w="3175"/>
        <w:gridCol w:w="5551"/>
        <w:gridCol w:w="5551"/>
      </w:tblGrid>
      <w:tr w:rsidR="002D0B00" w:rsidRPr="00B02227" w14:paraId="5E4C4601" w14:textId="77777777">
        <w:trPr>
          <w:trHeight w:val="843"/>
          <w:tblHeader/>
        </w:trPr>
        <w:tc>
          <w:tcPr>
            <w:tcW w:w="3175"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D1DFF1D" w14:textId="77777777" w:rsidR="002D0B00" w:rsidRPr="00B02227" w:rsidRDefault="000A601E">
            <w:pPr>
              <w:spacing w:before="60" w:after="60" w:line="240" w:lineRule="auto"/>
              <w:rPr>
                <w:rFonts w:cs="Arial"/>
                <w:b/>
                <w:bCs/>
                <w:sz w:val="20"/>
                <w:szCs w:val="20"/>
              </w:rPr>
            </w:pPr>
            <w:r w:rsidRPr="00B02227">
              <w:rPr>
                <w:rFonts w:cs="Arial"/>
                <w:b/>
                <w:bCs/>
                <w:sz w:val="20"/>
                <w:szCs w:val="20"/>
              </w:rPr>
              <w:lastRenderedPageBreak/>
              <w:t>Sequenzierung:</w:t>
            </w:r>
          </w:p>
          <w:p w14:paraId="24FD62EE" w14:textId="7D978FDA" w:rsidR="002D0B00" w:rsidRPr="00B02227" w:rsidRDefault="000A601E">
            <w:pPr>
              <w:spacing w:before="60" w:after="60" w:line="240" w:lineRule="auto"/>
              <w:rPr>
                <w:rFonts w:cs="Arial"/>
                <w:b/>
                <w:bCs/>
                <w:i/>
                <w:iCs/>
                <w:sz w:val="20"/>
                <w:szCs w:val="20"/>
              </w:rPr>
            </w:pPr>
            <w:r w:rsidRPr="00B02227">
              <w:rPr>
                <w:rFonts w:cs="Arial"/>
                <w:b/>
                <w:bCs/>
                <w:i/>
                <w:iCs/>
                <w:sz w:val="20"/>
                <w:szCs w:val="20"/>
              </w:rPr>
              <w:t>Fragestellungen</w:t>
            </w:r>
          </w:p>
        </w:tc>
        <w:tc>
          <w:tcPr>
            <w:tcW w:w="555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27C8FA43" w14:textId="77777777" w:rsidR="002D0B00" w:rsidRPr="00B02227" w:rsidRDefault="000A601E">
            <w:pPr>
              <w:spacing w:before="60" w:after="0" w:line="240" w:lineRule="auto"/>
              <w:jc w:val="left"/>
              <w:rPr>
                <w:rFonts w:cs="Arial"/>
                <w:b/>
                <w:bCs/>
                <w:sz w:val="20"/>
                <w:szCs w:val="20"/>
              </w:rPr>
            </w:pPr>
            <w:r w:rsidRPr="00B02227">
              <w:rPr>
                <w:rFonts w:cs="Arial"/>
                <w:b/>
                <w:bCs/>
                <w:sz w:val="20"/>
                <w:szCs w:val="20"/>
              </w:rPr>
              <w:t>Kompetenzerwartungen des Kernlehrplans</w:t>
            </w:r>
          </w:p>
          <w:p w14:paraId="6435B6DA" w14:textId="77777777" w:rsidR="002D0B00" w:rsidRPr="00B02227" w:rsidRDefault="000A601E">
            <w:pPr>
              <w:spacing w:before="96" w:after="96"/>
              <w:rPr>
                <w:rFonts w:cs="Arial"/>
                <w:sz w:val="20"/>
                <w:szCs w:val="20"/>
              </w:rPr>
            </w:pPr>
            <w:r w:rsidRPr="00B02227">
              <w:rPr>
                <w:rFonts w:cs="Arial"/>
                <w:sz w:val="20"/>
                <w:szCs w:val="20"/>
              </w:rPr>
              <w:t>Die Schülerinnen und Schüler können</w:t>
            </w:r>
          </w:p>
        </w:tc>
        <w:tc>
          <w:tcPr>
            <w:tcW w:w="5551" w:type="dxa"/>
            <w:tcBorders>
              <w:top w:val="single" w:sz="4" w:space="0" w:color="000000"/>
              <w:left w:val="single" w:sz="4" w:space="0" w:color="000000"/>
              <w:bottom w:val="single" w:sz="4" w:space="0" w:color="000000"/>
              <w:right w:val="single" w:sz="4" w:space="0" w:color="000000"/>
            </w:tcBorders>
            <w:shd w:val="clear" w:color="auto" w:fill="D9D9D9"/>
            <w:tcMar>
              <w:top w:w="80" w:type="dxa"/>
              <w:left w:w="80" w:type="dxa"/>
              <w:bottom w:w="80" w:type="dxa"/>
              <w:right w:w="80" w:type="dxa"/>
            </w:tcMar>
          </w:tcPr>
          <w:p w14:paraId="7BB4B337" w14:textId="77777777" w:rsidR="002D0B00" w:rsidRPr="00B02227" w:rsidRDefault="000A601E">
            <w:pPr>
              <w:spacing w:before="60" w:after="0" w:line="240" w:lineRule="auto"/>
              <w:jc w:val="left"/>
              <w:rPr>
                <w:rFonts w:cs="Arial"/>
                <w:sz w:val="20"/>
                <w:szCs w:val="20"/>
              </w:rPr>
            </w:pPr>
            <w:r w:rsidRPr="00B02227">
              <w:rPr>
                <w:rFonts w:cs="Arial"/>
                <w:b/>
                <w:bCs/>
                <w:sz w:val="20"/>
                <w:szCs w:val="20"/>
              </w:rPr>
              <w:t>Didaktisch-methodische Anmerkungen und Empfehlungen</w:t>
            </w:r>
          </w:p>
        </w:tc>
      </w:tr>
      <w:tr w:rsidR="002D0B00" w:rsidRPr="00B02227" w14:paraId="51EC2E11" w14:textId="77777777">
        <w:tblPrEx>
          <w:shd w:val="clear" w:color="auto" w:fill="CED7E7"/>
        </w:tblPrEx>
        <w:trPr>
          <w:trHeight w:val="2483"/>
        </w:trPr>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489387" w14:textId="68C2A0BC" w:rsidR="002D0B00" w:rsidRPr="00B02227" w:rsidRDefault="000A601E" w:rsidP="002B1648">
            <w:pPr>
              <w:pStyle w:val="ListParagraph1"/>
              <w:spacing w:before="120" w:after="60" w:line="240" w:lineRule="auto"/>
              <w:ind w:left="28"/>
              <w:jc w:val="left"/>
              <w:rPr>
                <w:rFonts w:cs="Arial"/>
                <w:i/>
                <w:iCs/>
                <w:sz w:val="20"/>
                <w:szCs w:val="20"/>
              </w:rPr>
            </w:pPr>
            <w:r w:rsidRPr="00B02227">
              <w:rPr>
                <w:rFonts w:cs="Arial"/>
                <w:i/>
                <w:iCs/>
                <w:sz w:val="20"/>
                <w:szCs w:val="20"/>
              </w:rPr>
              <w:t>Welche besonderen Eigenschaften haben Salze?</w:t>
            </w:r>
          </w:p>
          <w:p w14:paraId="4150949C" w14:textId="266C2EF4" w:rsidR="002D0B00" w:rsidRPr="00B02227" w:rsidRDefault="000A601E" w:rsidP="002B1648">
            <w:pPr>
              <w:pStyle w:val="ListParagraph1"/>
              <w:spacing w:before="120" w:after="60" w:line="240" w:lineRule="auto"/>
              <w:ind w:left="28"/>
              <w:jc w:val="left"/>
              <w:rPr>
                <w:rFonts w:cs="Arial"/>
                <w:sz w:val="20"/>
                <w:szCs w:val="20"/>
              </w:rPr>
            </w:pPr>
            <w:r w:rsidRPr="00B02227">
              <w:rPr>
                <w:rFonts w:cs="Arial"/>
                <w:sz w:val="20"/>
                <w:szCs w:val="20"/>
              </w:rPr>
              <w:t xml:space="preserve">(ca. </w:t>
            </w:r>
            <w:r w:rsidR="00637E10" w:rsidRPr="00B02227">
              <w:rPr>
                <w:rFonts w:cs="Arial"/>
                <w:sz w:val="20"/>
                <w:szCs w:val="20"/>
              </w:rPr>
              <w:t>1</w:t>
            </w:r>
            <w:r w:rsidRPr="00B02227">
              <w:rPr>
                <w:rFonts w:cs="Arial"/>
                <w:sz w:val="20"/>
                <w:szCs w:val="20"/>
              </w:rPr>
              <w:t xml:space="preserve"> Ustd.)</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tcPr>
          <w:p w14:paraId="5FE7B3B9" w14:textId="2440C338" w:rsidR="002D0B00" w:rsidRPr="00B02227" w:rsidRDefault="000A601E" w:rsidP="002B1648">
            <w:pPr>
              <w:pStyle w:val="ListParagraph1"/>
              <w:spacing w:before="120" w:after="60" w:line="240" w:lineRule="auto"/>
              <w:ind w:left="28"/>
              <w:jc w:val="left"/>
              <w:rPr>
                <w:rFonts w:cs="Arial"/>
                <w:sz w:val="20"/>
                <w:szCs w:val="20"/>
              </w:rPr>
            </w:pPr>
            <w:r w:rsidRPr="00B02227">
              <w:rPr>
                <w:rFonts w:cs="Arial"/>
                <w:sz w:val="20"/>
                <w:szCs w:val="20"/>
              </w:rPr>
              <w:t xml:space="preserve">ausgewählte Eigenschaften von Salzen </w:t>
            </w:r>
            <w:r w:rsidRPr="00B02227">
              <w:rPr>
                <w:rFonts w:cs="Arial"/>
                <w:color w:val="929292"/>
                <w:sz w:val="20"/>
                <w:szCs w:val="20"/>
              </w:rPr>
              <w:t>mit ihrem Aufbau aus Ionen und der Ionenbindung</w:t>
            </w:r>
            <w:r w:rsidR="00EA6D8C" w:rsidRPr="00B02227">
              <w:rPr>
                <w:rFonts w:cs="Arial"/>
                <w:sz w:val="20"/>
                <w:szCs w:val="20"/>
              </w:rPr>
              <w:t xml:space="preserve"> erläutern (UF1).</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E6B731" w14:textId="77777777" w:rsidR="002D0B00" w:rsidRPr="00B02227" w:rsidRDefault="004E1FE2">
            <w:pPr>
              <w:pStyle w:val="ListParagraph1"/>
              <w:spacing w:before="120" w:after="120" w:line="240" w:lineRule="auto"/>
              <w:jc w:val="left"/>
              <w:rPr>
                <w:rFonts w:cs="Arial"/>
                <w:color w:val="auto"/>
                <w:sz w:val="20"/>
                <w:szCs w:val="20"/>
              </w:rPr>
            </w:pPr>
            <w:r w:rsidRPr="00B02227">
              <w:rPr>
                <w:rFonts w:cs="Arial"/>
                <w:color w:val="auto"/>
                <w:sz w:val="20"/>
                <w:szCs w:val="20"/>
              </w:rPr>
              <w:t>Kontext: Wunderschöne Salzkristalle – den Eigenschaften und d</w:t>
            </w:r>
            <w:r w:rsidR="000A601E" w:rsidRPr="00B02227">
              <w:rPr>
                <w:rFonts w:cs="Arial"/>
                <w:color w:val="auto"/>
                <w:sz w:val="20"/>
                <w:szCs w:val="20"/>
              </w:rPr>
              <w:t>em</w:t>
            </w:r>
            <w:r w:rsidRPr="00B02227">
              <w:rPr>
                <w:rFonts w:cs="Arial"/>
                <w:color w:val="auto"/>
                <w:sz w:val="20"/>
                <w:szCs w:val="20"/>
              </w:rPr>
              <w:t xml:space="preserve"> Aufbau von Salzen auf der Spur</w:t>
            </w:r>
          </w:p>
          <w:p w14:paraId="6C0EC92F" w14:textId="77777777" w:rsidR="002D0B00" w:rsidRPr="00B02227" w:rsidRDefault="002F6471">
            <w:pPr>
              <w:pStyle w:val="ListParagraph1"/>
              <w:spacing w:before="120" w:after="120" w:line="240" w:lineRule="auto"/>
              <w:jc w:val="left"/>
              <w:rPr>
                <w:rFonts w:cs="Arial"/>
                <w:color w:val="auto"/>
                <w:sz w:val="20"/>
                <w:szCs w:val="20"/>
              </w:rPr>
            </w:pPr>
            <w:r w:rsidRPr="00B02227">
              <w:rPr>
                <w:rFonts w:cs="Arial"/>
                <w:color w:val="auto"/>
                <w:sz w:val="20"/>
                <w:szCs w:val="20"/>
              </w:rPr>
              <w:t>Wir züchten Salzkristalle und untersuchen sie:</w:t>
            </w:r>
          </w:p>
          <w:p w14:paraId="0E490FFB" w14:textId="77777777" w:rsidR="002D0B00" w:rsidRPr="00B02227" w:rsidRDefault="000A601E">
            <w:pPr>
              <w:pStyle w:val="ListParagraph1"/>
              <w:numPr>
                <w:ilvl w:val="0"/>
                <w:numId w:val="4"/>
              </w:numPr>
              <w:spacing w:before="120" w:after="120" w:line="240" w:lineRule="auto"/>
              <w:jc w:val="left"/>
              <w:rPr>
                <w:rFonts w:cs="Arial"/>
                <w:color w:val="auto"/>
                <w:sz w:val="20"/>
                <w:szCs w:val="20"/>
              </w:rPr>
            </w:pPr>
            <w:r w:rsidRPr="00B02227">
              <w:rPr>
                <w:rFonts w:cs="Arial"/>
                <w:color w:val="auto"/>
                <w:sz w:val="20"/>
                <w:szCs w:val="20"/>
              </w:rPr>
              <w:t xml:space="preserve">Züchten von Salzkristallen (Kochsalz, Alaun, Kupfersulfatpentahydrat) </w:t>
            </w:r>
          </w:p>
          <w:p w14:paraId="23F6C60F" w14:textId="77777777" w:rsidR="002D0B00" w:rsidRPr="00B02227" w:rsidRDefault="001E75EC">
            <w:pPr>
              <w:pStyle w:val="ListParagraph1"/>
              <w:numPr>
                <w:ilvl w:val="0"/>
                <w:numId w:val="4"/>
              </w:numPr>
              <w:spacing w:before="120" w:after="120" w:line="240" w:lineRule="auto"/>
              <w:jc w:val="left"/>
              <w:rPr>
                <w:rFonts w:cs="Arial"/>
                <w:color w:val="auto"/>
                <w:sz w:val="20"/>
                <w:szCs w:val="20"/>
              </w:rPr>
            </w:pPr>
            <w:r w:rsidRPr="00B02227">
              <w:rPr>
                <w:rFonts w:cs="Arial"/>
                <w:color w:val="auto"/>
                <w:sz w:val="20"/>
                <w:szCs w:val="20"/>
              </w:rPr>
              <w:t>fakultativ:</w:t>
            </w:r>
            <w:r w:rsidR="000A601E" w:rsidRPr="00B02227">
              <w:rPr>
                <w:rFonts w:cs="Arial"/>
                <w:color w:val="auto"/>
                <w:sz w:val="20"/>
                <w:szCs w:val="20"/>
              </w:rPr>
              <w:t xml:space="preserve"> </w:t>
            </w:r>
            <w:r w:rsidRPr="00B02227">
              <w:rPr>
                <w:rFonts w:cs="Arial"/>
                <w:color w:val="auto"/>
                <w:sz w:val="20"/>
                <w:szCs w:val="20"/>
              </w:rPr>
              <w:t xml:space="preserve">Erstellen eines </w:t>
            </w:r>
            <w:r w:rsidR="000A601E" w:rsidRPr="00B02227">
              <w:rPr>
                <w:rFonts w:cs="Arial"/>
                <w:color w:val="auto"/>
                <w:sz w:val="20"/>
                <w:szCs w:val="20"/>
              </w:rPr>
              <w:t>Zeitraffervideo</w:t>
            </w:r>
            <w:r w:rsidRPr="00B02227">
              <w:rPr>
                <w:rFonts w:cs="Arial"/>
                <w:color w:val="auto"/>
                <w:sz w:val="20"/>
                <w:szCs w:val="20"/>
              </w:rPr>
              <w:t>s</w:t>
            </w:r>
            <w:r w:rsidR="000A601E" w:rsidRPr="00B02227">
              <w:rPr>
                <w:rFonts w:cs="Arial"/>
                <w:color w:val="auto"/>
                <w:sz w:val="20"/>
                <w:szCs w:val="20"/>
              </w:rPr>
              <w:t xml:space="preserve"> </w:t>
            </w:r>
          </w:p>
          <w:p w14:paraId="4D18F7ED" w14:textId="36D739C7" w:rsidR="005F5B46" w:rsidRPr="00B02227" w:rsidRDefault="005F5B46">
            <w:pPr>
              <w:pStyle w:val="ListParagraph1"/>
              <w:numPr>
                <w:ilvl w:val="0"/>
                <w:numId w:val="4"/>
              </w:numPr>
              <w:spacing w:before="120" w:after="120" w:line="240" w:lineRule="auto"/>
              <w:jc w:val="left"/>
              <w:rPr>
                <w:rFonts w:cs="Arial"/>
                <w:color w:val="auto"/>
                <w:sz w:val="20"/>
                <w:szCs w:val="20"/>
              </w:rPr>
            </w:pPr>
            <w:r w:rsidRPr="00B02227">
              <w:rPr>
                <w:rFonts w:cs="Arial"/>
                <w:color w:val="auto"/>
                <w:sz w:val="20"/>
                <w:szCs w:val="20"/>
              </w:rPr>
              <w:t>Beschreibung von Form und Farbe</w:t>
            </w:r>
            <w:r w:rsidR="00913F71" w:rsidRPr="00B02227">
              <w:rPr>
                <w:rFonts w:cs="Arial"/>
                <w:color w:val="auto"/>
                <w:sz w:val="20"/>
                <w:szCs w:val="20"/>
              </w:rPr>
              <w:t xml:space="preserve"> anhand gegebener Kristalle aus der Sammlung</w:t>
            </w:r>
          </w:p>
        </w:tc>
      </w:tr>
      <w:tr w:rsidR="002D0B00" w:rsidRPr="00B02227" w14:paraId="48A39898" w14:textId="77777777" w:rsidTr="00413D25">
        <w:tblPrEx>
          <w:shd w:val="clear" w:color="auto" w:fill="CED7E7"/>
        </w:tblPrEx>
        <w:trPr>
          <w:trHeight w:val="367"/>
        </w:trPr>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tcPr>
          <w:p w14:paraId="6CB01C63" w14:textId="570BB99C" w:rsidR="002D0B00" w:rsidRPr="00B02227" w:rsidRDefault="000A601E">
            <w:pPr>
              <w:pStyle w:val="ListParagraph1"/>
              <w:spacing w:before="120" w:after="60" w:line="240" w:lineRule="auto"/>
              <w:ind w:left="28"/>
              <w:jc w:val="left"/>
              <w:rPr>
                <w:rFonts w:cs="Arial"/>
                <w:i/>
                <w:iCs/>
                <w:sz w:val="20"/>
                <w:szCs w:val="20"/>
              </w:rPr>
            </w:pPr>
            <w:r w:rsidRPr="00B02227">
              <w:rPr>
                <w:rFonts w:cs="Arial"/>
                <w:i/>
                <w:iCs/>
                <w:sz w:val="20"/>
                <w:szCs w:val="20"/>
              </w:rPr>
              <w:t>Warum</w:t>
            </w:r>
            <w:r w:rsidR="009C7573" w:rsidRPr="00B02227">
              <w:rPr>
                <w:rFonts w:cs="Arial"/>
                <w:i/>
                <w:iCs/>
                <w:sz w:val="20"/>
                <w:szCs w:val="20"/>
              </w:rPr>
              <w:t xml:space="preserve"> leite</w:t>
            </w:r>
            <w:r w:rsidR="00913F71" w:rsidRPr="00B02227">
              <w:rPr>
                <w:rFonts w:cs="Arial"/>
                <w:i/>
                <w:iCs/>
                <w:sz w:val="20"/>
                <w:szCs w:val="20"/>
              </w:rPr>
              <w:t>n</w:t>
            </w:r>
            <w:r w:rsidRPr="00B02227">
              <w:rPr>
                <w:rFonts w:cs="Arial"/>
                <w:i/>
                <w:iCs/>
                <w:sz w:val="20"/>
                <w:szCs w:val="20"/>
              </w:rPr>
              <w:t xml:space="preserve"> </w:t>
            </w:r>
            <w:r w:rsidR="00913F71" w:rsidRPr="00B02227">
              <w:rPr>
                <w:rFonts w:cs="Arial"/>
                <w:i/>
                <w:iCs/>
                <w:sz w:val="20"/>
                <w:szCs w:val="20"/>
              </w:rPr>
              <w:t xml:space="preserve">eine Kochsalzschmelze und eine </w:t>
            </w:r>
            <w:r w:rsidR="009C7573" w:rsidRPr="00B02227">
              <w:rPr>
                <w:rFonts w:cs="Arial"/>
                <w:i/>
                <w:iCs/>
                <w:sz w:val="20"/>
                <w:szCs w:val="20"/>
              </w:rPr>
              <w:t>Kochsalzlösung</w:t>
            </w:r>
            <w:r w:rsidRPr="00B02227">
              <w:rPr>
                <w:rFonts w:cs="Arial"/>
                <w:i/>
                <w:iCs/>
                <w:sz w:val="20"/>
                <w:szCs w:val="20"/>
              </w:rPr>
              <w:t xml:space="preserve"> den elektrischen Strom, </w:t>
            </w:r>
            <w:r w:rsidR="009C7573" w:rsidRPr="00B02227">
              <w:rPr>
                <w:rFonts w:cs="Arial"/>
                <w:i/>
                <w:iCs/>
                <w:sz w:val="20"/>
                <w:szCs w:val="20"/>
              </w:rPr>
              <w:t>Kochsalz</w:t>
            </w:r>
            <w:r w:rsidRPr="00B02227">
              <w:rPr>
                <w:rFonts w:cs="Arial"/>
                <w:i/>
                <w:iCs/>
                <w:sz w:val="20"/>
                <w:szCs w:val="20"/>
              </w:rPr>
              <w:t xml:space="preserve"> </w:t>
            </w:r>
            <w:r w:rsidR="00913F71" w:rsidRPr="00B02227">
              <w:rPr>
                <w:rFonts w:cs="Arial"/>
                <w:i/>
                <w:iCs/>
                <w:sz w:val="20"/>
                <w:szCs w:val="20"/>
              </w:rPr>
              <w:t xml:space="preserve">als Kristall </w:t>
            </w:r>
            <w:r w:rsidRPr="00B02227">
              <w:rPr>
                <w:rFonts w:cs="Arial"/>
                <w:i/>
                <w:iCs/>
                <w:sz w:val="20"/>
                <w:szCs w:val="20"/>
              </w:rPr>
              <w:t>aber nicht?</w:t>
            </w:r>
          </w:p>
          <w:p w14:paraId="3B3DF67B" w14:textId="279BE693" w:rsidR="002D0B00" w:rsidRPr="00B02227" w:rsidRDefault="000A601E" w:rsidP="00637E10">
            <w:pPr>
              <w:pStyle w:val="ListParagraph1"/>
              <w:spacing w:before="120" w:after="60" w:line="240" w:lineRule="auto"/>
              <w:ind w:left="28"/>
              <w:jc w:val="left"/>
              <w:rPr>
                <w:rFonts w:cs="Arial"/>
                <w:sz w:val="20"/>
                <w:szCs w:val="20"/>
              </w:rPr>
            </w:pPr>
            <w:r w:rsidRPr="00B02227">
              <w:rPr>
                <w:rFonts w:cs="Arial"/>
                <w:sz w:val="20"/>
                <w:szCs w:val="20"/>
              </w:rPr>
              <w:t xml:space="preserve">(ca. </w:t>
            </w:r>
            <w:r w:rsidR="00637E10" w:rsidRPr="00B02227">
              <w:rPr>
                <w:rFonts w:cs="Arial"/>
                <w:sz w:val="20"/>
                <w:szCs w:val="20"/>
              </w:rPr>
              <w:t xml:space="preserve">4 </w:t>
            </w:r>
            <w:r w:rsidRPr="00B02227">
              <w:rPr>
                <w:rFonts w:cs="Arial"/>
                <w:sz w:val="20"/>
                <w:szCs w:val="20"/>
              </w:rPr>
              <w:t>Ustd.)</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tcPr>
          <w:p w14:paraId="0EB90016" w14:textId="70AD1C61" w:rsidR="002D0B00" w:rsidRPr="00B02227" w:rsidRDefault="000A601E" w:rsidP="002B1648">
            <w:pPr>
              <w:pStyle w:val="ListParagraph1"/>
              <w:spacing w:before="120" w:after="60" w:line="240" w:lineRule="auto"/>
              <w:ind w:left="28"/>
              <w:jc w:val="left"/>
              <w:rPr>
                <w:rFonts w:cs="Arial"/>
                <w:sz w:val="20"/>
                <w:szCs w:val="20"/>
              </w:rPr>
            </w:pPr>
            <w:r w:rsidRPr="00B02227">
              <w:rPr>
                <w:rFonts w:cs="Arial"/>
                <w:sz w:val="20"/>
                <w:szCs w:val="20"/>
              </w:rPr>
              <w:t>ausgewählte Eigenschaften von Salzen mit ihrem Aufbau aus Ionen und d</w:t>
            </w:r>
            <w:r w:rsidR="00EA6D8C" w:rsidRPr="00B02227">
              <w:rPr>
                <w:rFonts w:cs="Arial"/>
                <w:sz w:val="20"/>
                <w:szCs w:val="20"/>
              </w:rPr>
              <w:t>er Ionenbindung erläutern (UF1).</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50DEE" w14:textId="0B720E43" w:rsidR="002D0B00" w:rsidRPr="00B02227" w:rsidRDefault="000A601E">
            <w:pPr>
              <w:pStyle w:val="ListParagraph1"/>
              <w:numPr>
                <w:ilvl w:val="0"/>
                <w:numId w:val="5"/>
              </w:numPr>
              <w:spacing w:before="120" w:after="120" w:line="240" w:lineRule="auto"/>
              <w:jc w:val="left"/>
              <w:rPr>
                <w:rFonts w:cs="Arial"/>
                <w:color w:val="auto"/>
                <w:sz w:val="20"/>
                <w:szCs w:val="20"/>
              </w:rPr>
            </w:pPr>
            <w:r w:rsidRPr="00B02227">
              <w:rPr>
                <w:rFonts w:cs="Arial"/>
                <w:color w:val="auto"/>
                <w:sz w:val="20"/>
                <w:szCs w:val="20"/>
              </w:rPr>
              <w:t xml:space="preserve">Vergleich der elektrischen Leitfähigkeit eines </w:t>
            </w:r>
            <w:r w:rsidR="000928CD" w:rsidRPr="00B02227">
              <w:rPr>
                <w:rFonts w:cs="Arial"/>
                <w:color w:val="auto"/>
                <w:sz w:val="20"/>
                <w:szCs w:val="20"/>
              </w:rPr>
              <w:t>Kochs</w:t>
            </w:r>
            <w:r w:rsidRPr="00B02227">
              <w:rPr>
                <w:rFonts w:cs="Arial"/>
                <w:color w:val="auto"/>
                <w:sz w:val="20"/>
                <w:szCs w:val="20"/>
              </w:rPr>
              <w:t xml:space="preserve">alzkristalls und einer </w:t>
            </w:r>
            <w:r w:rsidR="009C7573" w:rsidRPr="00B02227">
              <w:rPr>
                <w:rFonts w:cs="Arial"/>
                <w:color w:val="auto"/>
                <w:sz w:val="20"/>
                <w:szCs w:val="20"/>
              </w:rPr>
              <w:t>Kochs</w:t>
            </w:r>
            <w:r w:rsidRPr="00B02227">
              <w:rPr>
                <w:rFonts w:cs="Arial"/>
                <w:color w:val="auto"/>
                <w:sz w:val="20"/>
                <w:szCs w:val="20"/>
              </w:rPr>
              <w:t>alz</w:t>
            </w:r>
            <w:r w:rsidR="000928CD" w:rsidRPr="00B02227">
              <w:rPr>
                <w:rFonts w:cs="Arial"/>
                <w:color w:val="auto"/>
                <w:sz w:val="20"/>
                <w:szCs w:val="20"/>
              </w:rPr>
              <w:t>schmelze</w:t>
            </w:r>
          </w:p>
          <w:p w14:paraId="3199E5E0" w14:textId="443744B7" w:rsidR="00AB457D" w:rsidRPr="00B02227" w:rsidRDefault="00AB457D" w:rsidP="00775B85">
            <w:pPr>
              <w:pStyle w:val="ListParagraph1"/>
              <w:spacing w:before="120" w:after="120" w:line="240" w:lineRule="auto"/>
              <w:ind w:left="360"/>
              <w:jc w:val="left"/>
              <w:rPr>
                <w:rFonts w:cs="Arial"/>
                <w:color w:val="auto"/>
                <w:sz w:val="20"/>
                <w:szCs w:val="20"/>
              </w:rPr>
            </w:pPr>
            <w:r w:rsidRPr="00B02227">
              <w:rPr>
                <w:rFonts w:cs="Arial"/>
                <w:color w:val="auto"/>
                <w:sz w:val="20"/>
                <w:szCs w:val="20"/>
              </w:rPr>
              <w:t>Lehrerdemonstrationsexperiment</w:t>
            </w:r>
            <w:r w:rsidR="00775B85" w:rsidRPr="00B02227">
              <w:rPr>
                <w:rFonts w:cs="Arial"/>
                <w:color w:val="auto"/>
                <w:sz w:val="20"/>
                <w:szCs w:val="20"/>
              </w:rPr>
              <w:t xml:space="preserve"> zur Leitfähigkeit eines Salzkristalls und seiner Schmelze</w:t>
            </w:r>
            <w:r w:rsidRPr="00B02227">
              <w:rPr>
                <w:rFonts w:cs="Arial"/>
                <w:color w:val="auto"/>
                <w:sz w:val="20"/>
                <w:szCs w:val="20"/>
              </w:rPr>
              <w:t xml:space="preserve"> </w:t>
            </w:r>
            <w:r w:rsidR="00775B85" w:rsidRPr="00B02227">
              <w:rPr>
                <w:rFonts w:cs="Arial"/>
                <w:color w:val="auto"/>
                <w:sz w:val="20"/>
                <w:szCs w:val="20"/>
              </w:rPr>
              <w:t>[1]</w:t>
            </w:r>
          </w:p>
          <w:p w14:paraId="76344E4E" w14:textId="77777777" w:rsidR="002D0B00" w:rsidRPr="00B02227" w:rsidRDefault="000A601E">
            <w:pPr>
              <w:pStyle w:val="ListParagraph1"/>
              <w:spacing w:before="120" w:after="120" w:line="240" w:lineRule="auto"/>
              <w:jc w:val="left"/>
              <w:rPr>
                <w:rFonts w:cs="Arial"/>
                <w:color w:val="auto"/>
                <w:sz w:val="20"/>
                <w:szCs w:val="20"/>
              </w:rPr>
            </w:pPr>
            <w:r w:rsidRPr="00B02227">
              <w:rPr>
                <w:rFonts w:cs="Arial"/>
                <w:color w:val="auto"/>
                <w:sz w:val="20"/>
                <w:szCs w:val="20"/>
              </w:rPr>
              <w:t xml:space="preserve">Entwicklung der Fragestellung: „Wie kann die </w:t>
            </w:r>
            <w:r w:rsidR="009C7573" w:rsidRPr="00B02227">
              <w:rPr>
                <w:rFonts w:cs="Arial"/>
                <w:color w:val="auto"/>
                <w:sz w:val="20"/>
                <w:szCs w:val="20"/>
              </w:rPr>
              <w:t>gute</w:t>
            </w:r>
            <w:r w:rsidRPr="00B02227">
              <w:rPr>
                <w:rFonts w:cs="Arial"/>
                <w:color w:val="auto"/>
                <w:sz w:val="20"/>
                <w:szCs w:val="20"/>
              </w:rPr>
              <w:t xml:space="preserve"> Leitfähigkeit </w:t>
            </w:r>
            <w:r w:rsidR="000928CD" w:rsidRPr="00B02227">
              <w:rPr>
                <w:rFonts w:cs="Arial"/>
                <w:color w:val="auto"/>
                <w:sz w:val="20"/>
                <w:szCs w:val="20"/>
              </w:rPr>
              <w:t xml:space="preserve">der Kochsalzschmelze </w:t>
            </w:r>
            <w:r w:rsidRPr="00B02227">
              <w:rPr>
                <w:rFonts w:cs="Arial"/>
                <w:color w:val="auto"/>
                <w:sz w:val="20"/>
                <w:szCs w:val="20"/>
              </w:rPr>
              <w:t>erklärt werden</w:t>
            </w:r>
            <w:r w:rsidR="001E75EC" w:rsidRPr="00B02227">
              <w:rPr>
                <w:rFonts w:cs="Arial"/>
                <w:color w:val="auto"/>
                <w:sz w:val="20"/>
                <w:szCs w:val="20"/>
              </w:rPr>
              <w:t>?“</w:t>
            </w:r>
            <w:r w:rsidRPr="00B02227">
              <w:rPr>
                <w:rFonts w:cs="Arial"/>
                <w:color w:val="auto"/>
                <w:sz w:val="20"/>
                <w:szCs w:val="20"/>
              </w:rPr>
              <w:t xml:space="preserve">    </w:t>
            </w:r>
          </w:p>
          <w:p w14:paraId="4FAD0749" w14:textId="77777777" w:rsidR="002D0B00" w:rsidRPr="00B02227" w:rsidRDefault="000A601E">
            <w:pPr>
              <w:pStyle w:val="ListParagraph1"/>
              <w:spacing w:before="120" w:after="120" w:line="240" w:lineRule="auto"/>
              <w:jc w:val="left"/>
              <w:rPr>
                <w:rFonts w:cs="Arial"/>
                <w:color w:val="auto"/>
                <w:sz w:val="20"/>
                <w:szCs w:val="20"/>
              </w:rPr>
            </w:pPr>
            <w:r w:rsidRPr="00B02227">
              <w:rPr>
                <w:rFonts w:cs="Arial"/>
                <w:color w:val="auto"/>
                <w:sz w:val="20"/>
                <w:szCs w:val="20"/>
              </w:rPr>
              <w:t>Erklärung der Leitfähigkeit durch das Vorhandensein beweglicher, elektrisch geladener Teilchen</w:t>
            </w:r>
          </w:p>
          <w:p w14:paraId="3BFD6C96" w14:textId="77777777" w:rsidR="00423A64" w:rsidRPr="00B02227" w:rsidRDefault="00423A64">
            <w:pPr>
              <w:pStyle w:val="ListParagraph1"/>
              <w:numPr>
                <w:ilvl w:val="0"/>
                <w:numId w:val="5"/>
              </w:numPr>
              <w:spacing w:before="120" w:after="120" w:line="240" w:lineRule="auto"/>
              <w:jc w:val="left"/>
              <w:rPr>
                <w:rFonts w:cs="Arial"/>
                <w:color w:val="auto"/>
                <w:sz w:val="20"/>
                <w:szCs w:val="20"/>
              </w:rPr>
            </w:pPr>
            <w:r w:rsidRPr="00B02227">
              <w:rPr>
                <w:rFonts w:cs="Arial"/>
                <w:color w:val="auto"/>
                <w:sz w:val="20"/>
                <w:szCs w:val="20"/>
              </w:rPr>
              <w:t>Postulieren des Vorhandenseins geladener Teilchen</w:t>
            </w:r>
          </w:p>
          <w:p w14:paraId="043B9402" w14:textId="77777777" w:rsidR="002D0B00" w:rsidRPr="00B02227" w:rsidRDefault="000A601E">
            <w:pPr>
              <w:pStyle w:val="ListParagraph1"/>
              <w:numPr>
                <w:ilvl w:val="0"/>
                <w:numId w:val="5"/>
              </w:numPr>
              <w:spacing w:before="120" w:after="120" w:line="240" w:lineRule="auto"/>
              <w:jc w:val="left"/>
              <w:rPr>
                <w:rFonts w:cs="Arial"/>
                <w:color w:val="auto"/>
                <w:sz w:val="20"/>
                <w:szCs w:val="20"/>
              </w:rPr>
            </w:pPr>
            <w:r w:rsidRPr="00B02227">
              <w:rPr>
                <w:rFonts w:cs="Arial"/>
                <w:color w:val="auto"/>
                <w:sz w:val="20"/>
                <w:szCs w:val="20"/>
              </w:rPr>
              <w:t>Einführung des Ionenbegriffs</w:t>
            </w:r>
          </w:p>
          <w:p w14:paraId="07C3CF59" w14:textId="77777777" w:rsidR="00423A64" w:rsidRPr="00B02227" w:rsidRDefault="00423A64" w:rsidP="000928CD">
            <w:pPr>
              <w:pStyle w:val="ListParagraph1"/>
              <w:spacing w:before="120" w:after="120" w:line="240" w:lineRule="auto"/>
              <w:jc w:val="left"/>
              <w:rPr>
                <w:rFonts w:cs="Arial"/>
                <w:color w:val="auto"/>
                <w:sz w:val="20"/>
                <w:szCs w:val="20"/>
              </w:rPr>
            </w:pPr>
            <w:r w:rsidRPr="00B02227">
              <w:rPr>
                <w:rFonts w:cs="Arial"/>
                <w:color w:val="auto"/>
                <w:sz w:val="20"/>
                <w:szCs w:val="20"/>
              </w:rPr>
              <w:t>Aufwerfen der Fragestellung: Leitet eine Kochsalzlösung den elektrischen Strom?</w:t>
            </w:r>
          </w:p>
          <w:p w14:paraId="7DF64FE9" w14:textId="44BB92C7" w:rsidR="000928CD" w:rsidRPr="00B02227" w:rsidRDefault="00A06B35" w:rsidP="000928CD">
            <w:pPr>
              <w:pStyle w:val="ListParagraph1"/>
              <w:spacing w:before="120" w:after="120" w:line="240" w:lineRule="auto"/>
              <w:jc w:val="left"/>
              <w:rPr>
                <w:rFonts w:cs="Arial"/>
                <w:color w:val="auto"/>
                <w:sz w:val="20"/>
                <w:szCs w:val="20"/>
              </w:rPr>
            </w:pPr>
            <w:r w:rsidRPr="00B02227">
              <w:rPr>
                <w:rFonts w:cs="Arial"/>
                <w:color w:val="auto"/>
                <w:sz w:val="20"/>
                <w:szCs w:val="20"/>
              </w:rPr>
              <w:t>e</w:t>
            </w:r>
            <w:r w:rsidR="000928CD" w:rsidRPr="00B02227">
              <w:rPr>
                <w:rFonts w:cs="Arial"/>
                <w:color w:val="auto"/>
                <w:sz w:val="20"/>
                <w:szCs w:val="20"/>
              </w:rPr>
              <w:t xml:space="preserve">xperimentelle Messung der Leitfähigkeit von destilliertem Wasser und einer Kochsalzlösung mithilfe einer </w:t>
            </w:r>
            <w:r w:rsidR="00775B85" w:rsidRPr="00B02227">
              <w:rPr>
                <w:rFonts w:cs="Arial"/>
                <w:color w:val="auto"/>
                <w:sz w:val="20"/>
                <w:szCs w:val="20"/>
              </w:rPr>
              <w:t xml:space="preserve">einfachen </w:t>
            </w:r>
            <w:r w:rsidR="000928CD" w:rsidRPr="00B02227">
              <w:rPr>
                <w:rFonts w:cs="Arial"/>
                <w:color w:val="auto"/>
                <w:sz w:val="20"/>
                <w:szCs w:val="20"/>
              </w:rPr>
              <w:t>Apparatur mit Glühlampe</w:t>
            </w:r>
          </w:p>
          <w:p w14:paraId="645A99FA" w14:textId="77777777" w:rsidR="000928CD" w:rsidRPr="00B02227" w:rsidRDefault="000928CD" w:rsidP="000928CD">
            <w:pPr>
              <w:pStyle w:val="ListParagraph1"/>
              <w:spacing w:before="120" w:after="120" w:line="240" w:lineRule="auto"/>
              <w:jc w:val="left"/>
              <w:rPr>
                <w:rFonts w:cs="Arial"/>
                <w:color w:val="auto"/>
                <w:sz w:val="20"/>
                <w:szCs w:val="20"/>
              </w:rPr>
            </w:pPr>
            <w:r w:rsidRPr="00B02227">
              <w:rPr>
                <w:rFonts w:cs="Arial"/>
                <w:color w:val="auto"/>
                <w:sz w:val="20"/>
                <w:szCs w:val="20"/>
              </w:rPr>
              <w:t>Vertiefungsaufgabe: Enthält Leitungswasser Ionen?</w:t>
            </w:r>
          </w:p>
          <w:p w14:paraId="6D64A1E4" w14:textId="169C3ADA" w:rsidR="00775B85" w:rsidRPr="00B02227" w:rsidRDefault="00775B85" w:rsidP="000928CD">
            <w:pPr>
              <w:pStyle w:val="ListParagraph1"/>
              <w:spacing w:before="120" w:after="120" w:line="240" w:lineRule="auto"/>
              <w:jc w:val="left"/>
              <w:rPr>
                <w:rFonts w:cs="Arial"/>
                <w:color w:val="auto"/>
                <w:sz w:val="20"/>
                <w:szCs w:val="20"/>
              </w:rPr>
            </w:pPr>
            <w:r w:rsidRPr="00B02227">
              <w:rPr>
                <w:rFonts w:cs="Arial"/>
                <w:color w:val="auto"/>
                <w:sz w:val="20"/>
                <w:szCs w:val="20"/>
              </w:rPr>
              <w:lastRenderedPageBreak/>
              <w:t>Überprüfungsexperiment</w:t>
            </w:r>
          </w:p>
        </w:tc>
      </w:tr>
      <w:tr w:rsidR="002D0B00" w:rsidRPr="00B02227" w14:paraId="695C6253" w14:textId="77777777">
        <w:tblPrEx>
          <w:shd w:val="clear" w:color="auto" w:fill="CED7E7"/>
        </w:tblPrEx>
        <w:trPr>
          <w:trHeight w:val="4683"/>
        </w:trPr>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tcPr>
          <w:p w14:paraId="4721E74B" w14:textId="77777777" w:rsidR="002D0B00" w:rsidRPr="00B02227" w:rsidRDefault="000A601E">
            <w:pPr>
              <w:pStyle w:val="ListParagraph1"/>
              <w:spacing w:before="120" w:after="60" w:line="240" w:lineRule="auto"/>
              <w:ind w:left="28"/>
              <w:jc w:val="left"/>
              <w:rPr>
                <w:rFonts w:cs="Arial"/>
                <w:i/>
                <w:iCs/>
                <w:sz w:val="20"/>
                <w:szCs w:val="20"/>
              </w:rPr>
            </w:pPr>
            <w:r w:rsidRPr="00B02227">
              <w:rPr>
                <w:rFonts w:cs="Arial"/>
                <w:i/>
                <w:iCs/>
                <w:sz w:val="20"/>
                <w:szCs w:val="20"/>
              </w:rPr>
              <w:lastRenderedPageBreak/>
              <w:t xml:space="preserve">Wie </w:t>
            </w:r>
            <w:r w:rsidR="004A2667" w:rsidRPr="00B02227">
              <w:rPr>
                <w:rFonts w:cs="Arial"/>
                <w:i/>
                <w:iCs/>
                <w:sz w:val="20"/>
                <w:szCs w:val="20"/>
              </w:rPr>
              <w:t>sind Kochsalzkristalle aufgebaut</w:t>
            </w:r>
            <w:r w:rsidRPr="00B02227">
              <w:rPr>
                <w:rFonts w:cs="Arial"/>
                <w:i/>
                <w:iCs/>
                <w:sz w:val="20"/>
                <w:szCs w:val="20"/>
              </w:rPr>
              <w:t xml:space="preserve">? </w:t>
            </w:r>
          </w:p>
          <w:p w14:paraId="7AB30D8C" w14:textId="77777777" w:rsidR="002D0B00" w:rsidRPr="00B02227" w:rsidRDefault="002D0B00">
            <w:pPr>
              <w:pStyle w:val="ListParagraph1"/>
              <w:spacing w:before="120" w:after="60" w:line="240" w:lineRule="auto"/>
              <w:ind w:left="28"/>
              <w:jc w:val="left"/>
              <w:rPr>
                <w:rFonts w:cs="Arial"/>
                <w:i/>
                <w:iCs/>
                <w:sz w:val="20"/>
                <w:szCs w:val="20"/>
              </w:rPr>
            </w:pPr>
          </w:p>
          <w:p w14:paraId="421BA3E1" w14:textId="77777777" w:rsidR="002D0B00" w:rsidRPr="00B02227" w:rsidRDefault="000A601E">
            <w:pPr>
              <w:pStyle w:val="ListParagraph1"/>
              <w:spacing w:before="120" w:after="60" w:line="240" w:lineRule="auto"/>
              <w:ind w:left="28"/>
              <w:jc w:val="left"/>
              <w:rPr>
                <w:rFonts w:cs="Arial"/>
                <w:sz w:val="20"/>
                <w:szCs w:val="20"/>
              </w:rPr>
            </w:pPr>
            <w:r w:rsidRPr="00B02227">
              <w:rPr>
                <w:rFonts w:cs="Arial"/>
                <w:sz w:val="20"/>
                <w:szCs w:val="20"/>
              </w:rPr>
              <w:t xml:space="preserve">(ca. </w:t>
            </w:r>
            <w:r w:rsidR="00F42198" w:rsidRPr="00B02227">
              <w:rPr>
                <w:rFonts w:cs="Arial"/>
                <w:sz w:val="20"/>
                <w:szCs w:val="20"/>
              </w:rPr>
              <w:t>5</w:t>
            </w:r>
            <w:r w:rsidRPr="00B02227">
              <w:rPr>
                <w:rFonts w:cs="Arial"/>
                <w:sz w:val="20"/>
                <w:szCs w:val="20"/>
              </w:rPr>
              <w:t xml:space="preserve"> Ustd.)</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tcPr>
          <w:p w14:paraId="10A1BB7C" w14:textId="72D29E47" w:rsidR="002D0B00" w:rsidRPr="00B02227" w:rsidRDefault="000A601E" w:rsidP="002B1648">
            <w:pPr>
              <w:pStyle w:val="ListParagraph1"/>
              <w:spacing w:before="120" w:after="60" w:line="240" w:lineRule="auto"/>
              <w:ind w:left="28"/>
              <w:jc w:val="left"/>
              <w:rPr>
                <w:rFonts w:cs="Arial"/>
                <w:sz w:val="20"/>
                <w:szCs w:val="20"/>
              </w:rPr>
            </w:pPr>
            <w:r w:rsidRPr="00B02227">
              <w:rPr>
                <w:rFonts w:cs="Arial"/>
                <w:sz w:val="20"/>
                <w:szCs w:val="20"/>
              </w:rPr>
              <w:t xml:space="preserve">an einem Beispiel die Salzbildung unter Einbezug energetischer Betrachtungen </w:t>
            </w:r>
            <w:r w:rsidRPr="00B02227">
              <w:rPr>
                <w:rFonts w:cs="Arial"/>
                <w:color w:val="919191"/>
                <w:sz w:val="20"/>
                <w:szCs w:val="20"/>
              </w:rPr>
              <w:t>auch mit Angabe einer Reaktionsgleichung in Ionenschreibweise</w:t>
            </w:r>
            <w:r w:rsidRPr="00B02227">
              <w:rPr>
                <w:rFonts w:cs="Arial"/>
                <w:sz w:val="20"/>
                <w:szCs w:val="20"/>
              </w:rPr>
              <w:t xml:space="preserve"> erläutern (UF2).</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A24B15" w14:textId="77777777" w:rsidR="002D0B00" w:rsidRPr="00B02227" w:rsidRDefault="000A601E">
            <w:pPr>
              <w:pStyle w:val="ListParagraph1"/>
              <w:spacing w:before="120" w:after="120" w:line="240" w:lineRule="auto"/>
              <w:jc w:val="left"/>
              <w:rPr>
                <w:rFonts w:cs="Arial"/>
                <w:sz w:val="20"/>
                <w:szCs w:val="20"/>
              </w:rPr>
            </w:pPr>
            <w:r w:rsidRPr="00B02227">
              <w:rPr>
                <w:rFonts w:cs="Arial"/>
                <w:sz w:val="20"/>
                <w:szCs w:val="20"/>
              </w:rPr>
              <w:t>Entwicklung der Fragestellung: „Wie werden Ionen gebildet?</w:t>
            </w:r>
            <w:r w:rsidR="00D42C25" w:rsidRPr="00B02227">
              <w:rPr>
                <w:rFonts w:cs="Arial"/>
                <w:sz w:val="20"/>
                <w:szCs w:val="20"/>
              </w:rPr>
              <w:t>“</w:t>
            </w:r>
          </w:p>
          <w:p w14:paraId="18271F9A" w14:textId="154DE626" w:rsidR="002D0B00" w:rsidRPr="00B02227" w:rsidRDefault="000A601E">
            <w:pPr>
              <w:pStyle w:val="ListParagraph1"/>
              <w:spacing w:before="120" w:after="120" w:line="240" w:lineRule="auto"/>
              <w:jc w:val="left"/>
              <w:rPr>
                <w:rFonts w:cs="Arial"/>
                <w:sz w:val="20"/>
                <w:szCs w:val="20"/>
              </w:rPr>
            </w:pPr>
            <w:r w:rsidRPr="00B02227">
              <w:rPr>
                <w:rFonts w:cs="Arial"/>
                <w:sz w:val="20"/>
                <w:szCs w:val="20"/>
              </w:rPr>
              <w:t>Erarbeitung der Ionenbildung und -bindung auch unter energetischen Aspekten am Beispiel der Kochsalzsynthese (Lernaufgabe) mithilfe von Videos (Herstellung von Natriumchlorid im Experiment) und Animationen (Vorgänge auf Teilchenebene [</w:t>
            </w:r>
            <w:r w:rsidR="00775B85" w:rsidRPr="00B02227">
              <w:rPr>
                <w:rFonts w:cs="Arial"/>
                <w:sz w:val="20"/>
                <w:szCs w:val="20"/>
              </w:rPr>
              <w:t>2</w:t>
            </w:r>
            <w:r w:rsidRPr="00B02227">
              <w:rPr>
                <w:rFonts w:cs="Arial"/>
                <w:sz w:val="20"/>
                <w:szCs w:val="20"/>
              </w:rPr>
              <w:t>,</w:t>
            </w:r>
            <w:r w:rsidR="00775B85" w:rsidRPr="00B02227">
              <w:rPr>
                <w:rFonts w:cs="Arial"/>
                <w:sz w:val="20"/>
                <w:szCs w:val="20"/>
              </w:rPr>
              <w:t xml:space="preserve"> 3</w:t>
            </w:r>
            <w:r w:rsidRPr="00B02227">
              <w:rPr>
                <w:rFonts w:cs="Arial"/>
                <w:sz w:val="20"/>
                <w:szCs w:val="20"/>
              </w:rPr>
              <w:t xml:space="preserve">] </w:t>
            </w:r>
          </w:p>
          <w:p w14:paraId="2FF4088D" w14:textId="0B5675B8" w:rsidR="002D0B00" w:rsidRPr="00B02227" w:rsidRDefault="000A601E">
            <w:pPr>
              <w:pStyle w:val="ListParagraph1"/>
              <w:numPr>
                <w:ilvl w:val="0"/>
                <w:numId w:val="7"/>
              </w:numPr>
              <w:spacing w:before="120" w:after="120" w:line="240" w:lineRule="auto"/>
              <w:jc w:val="left"/>
              <w:rPr>
                <w:rFonts w:cs="Arial"/>
                <w:sz w:val="20"/>
                <w:szCs w:val="20"/>
              </w:rPr>
            </w:pPr>
            <w:r w:rsidRPr="00B02227">
              <w:rPr>
                <w:rFonts w:cs="Arial"/>
                <w:sz w:val="20"/>
                <w:szCs w:val="20"/>
              </w:rPr>
              <w:t>sprachsensible Unterstützung der Unterscheidung von Beobachtung auf der Stoffebene und Deutung</w:t>
            </w:r>
            <w:r w:rsidR="00D42C25" w:rsidRPr="00B02227">
              <w:rPr>
                <w:rFonts w:cs="Arial"/>
                <w:sz w:val="20"/>
                <w:szCs w:val="20"/>
              </w:rPr>
              <w:t xml:space="preserve"> sowohl auf Stoff- als auch</w:t>
            </w:r>
            <w:r w:rsidRPr="00B02227">
              <w:rPr>
                <w:rFonts w:cs="Arial"/>
                <w:sz w:val="20"/>
                <w:szCs w:val="20"/>
              </w:rPr>
              <w:t xml:space="preserve"> auf Teilchenebene</w:t>
            </w:r>
          </w:p>
          <w:p w14:paraId="3FF8C624" w14:textId="0EE2C2F3" w:rsidR="002D0B00" w:rsidRPr="00B02227" w:rsidRDefault="000A601E">
            <w:pPr>
              <w:pStyle w:val="ListParagraph1"/>
              <w:numPr>
                <w:ilvl w:val="0"/>
                <w:numId w:val="7"/>
              </w:numPr>
              <w:spacing w:before="120" w:after="120" w:line="240" w:lineRule="auto"/>
              <w:jc w:val="left"/>
              <w:rPr>
                <w:rFonts w:cs="Arial"/>
                <w:sz w:val="20"/>
                <w:szCs w:val="20"/>
              </w:rPr>
            </w:pPr>
            <w:r w:rsidRPr="00B02227">
              <w:rPr>
                <w:rFonts w:cs="Arial"/>
                <w:sz w:val="20"/>
                <w:szCs w:val="20"/>
              </w:rPr>
              <w:t>Erklärung der Ionenbildung unter Verwendung des Schalenmodells und des Begriffs der „Edelgaskonfiguration“</w:t>
            </w:r>
          </w:p>
          <w:p w14:paraId="45D62067" w14:textId="77777777" w:rsidR="00B24DCE" w:rsidRPr="00B02227" w:rsidRDefault="00B24DCE">
            <w:pPr>
              <w:pStyle w:val="ListParagraph1"/>
              <w:numPr>
                <w:ilvl w:val="0"/>
                <w:numId w:val="7"/>
              </w:numPr>
              <w:spacing w:before="120" w:after="120" w:line="240" w:lineRule="auto"/>
              <w:jc w:val="left"/>
              <w:rPr>
                <w:rFonts w:cs="Arial"/>
                <w:sz w:val="20"/>
                <w:szCs w:val="20"/>
              </w:rPr>
            </w:pPr>
            <w:r w:rsidRPr="00B02227">
              <w:rPr>
                <w:rFonts w:cs="Arial"/>
                <w:sz w:val="20"/>
                <w:szCs w:val="20"/>
              </w:rPr>
              <w:t>Entstehen eines Ionengitters (Ionenbindung)</w:t>
            </w:r>
          </w:p>
          <w:p w14:paraId="42A5FAA4" w14:textId="77777777" w:rsidR="002D0B00" w:rsidRPr="00B02227" w:rsidRDefault="000A601E">
            <w:pPr>
              <w:pStyle w:val="ListParagraph1"/>
              <w:numPr>
                <w:ilvl w:val="0"/>
                <w:numId w:val="7"/>
              </w:numPr>
              <w:spacing w:before="120" w:after="120" w:line="240" w:lineRule="auto"/>
              <w:jc w:val="left"/>
              <w:rPr>
                <w:rFonts w:cs="Arial"/>
                <w:sz w:val="20"/>
                <w:szCs w:val="20"/>
              </w:rPr>
            </w:pPr>
            <w:r w:rsidRPr="00B02227">
              <w:rPr>
                <w:rFonts w:cs="Arial"/>
                <w:sz w:val="20"/>
                <w:szCs w:val="20"/>
              </w:rPr>
              <w:t>Aufstellen der Wortgleichungen</w:t>
            </w:r>
          </w:p>
          <w:p w14:paraId="748D3CA4" w14:textId="6AFAB827" w:rsidR="002D0B00" w:rsidRPr="00B02227" w:rsidRDefault="00A06B35" w:rsidP="00EE76B7">
            <w:pPr>
              <w:pStyle w:val="ListParagraph1"/>
              <w:spacing w:before="120" w:after="120" w:line="240" w:lineRule="auto"/>
              <w:jc w:val="left"/>
              <w:rPr>
                <w:rFonts w:cs="Arial"/>
                <w:sz w:val="20"/>
                <w:szCs w:val="20"/>
              </w:rPr>
            </w:pPr>
            <w:r w:rsidRPr="00B02227">
              <w:rPr>
                <w:rFonts w:cs="Arial"/>
                <w:sz w:val="20"/>
                <w:szCs w:val="20"/>
              </w:rPr>
              <w:t>m</w:t>
            </w:r>
            <w:r w:rsidR="00E2437B" w:rsidRPr="00B02227">
              <w:rPr>
                <w:rFonts w:cs="Arial"/>
                <w:sz w:val="20"/>
                <w:szCs w:val="20"/>
              </w:rPr>
              <w:t>ögliche Differenzierung (</w:t>
            </w:r>
            <w:r w:rsidR="000A601E" w:rsidRPr="00B02227">
              <w:rPr>
                <w:rFonts w:cs="Arial"/>
                <w:sz w:val="20"/>
                <w:szCs w:val="20"/>
              </w:rPr>
              <w:t>Förderung leistungsstarker Schülerinnen und Schüler</w:t>
            </w:r>
            <w:r w:rsidR="00E2437B" w:rsidRPr="00B02227">
              <w:rPr>
                <w:rFonts w:cs="Arial"/>
                <w:sz w:val="20"/>
                <w:szCs w:val="20"/>
              </w:rPr>
              <w:t>)</w:t>
            </w:r>
            <w:r w:rsidR="000A601E" w:rsidRPr="00B02227">
              <w:rPr>
                <w:rFonts w:cs="Arial"/>
                <w:sz w:val="20"/>
                <w:szCs w:val="20"/>
              </w:rPr>
              <w:t>: vereinfachter Born-Haber-Kreislauf</w:t>
            </w:r>
            <w:r w:rsidR="00413D25" w:rsidRPr="00B02227">
              <w:rPr>
                <w:rFonts w:cs="Arial"/>
                <w:sz w:val="20"/>
                <w:szCs w:val="20"/>
              </w:rPr>
              <w:t xml:space="preserve"> [</w:t>
            </w:r>
            <w:r w:rsidR="004B2082" w:rsidRPr="00B02227">
              <w:rPr>
                <w:rFonts w:cs="Arial"/>
                <w:sz w:val="20"/>
                <w:szCs w:val="20"/>
              </w:rPr>
              <w:t>4, 5]</w:t>
            </w:r>
          </w:p>
        </w:tc>
      </w:tr>
      <w:tr w:rsidR="002D0B00" w:rsidRPr="00B02227" w14:paraId="5F3C785A" w14:textId="77777777" w:rsidTr="00EA6D8C">
        <w:tblPrEx>
          <w:shd w:val="clear" w:color="auto" w:fill="CED7E7"/>
        </w:tblPrEx>
        <w:trPr>
          <w:trHeight w:val="2224"/>
        </w:trPr>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tcPr>
          <w:p w14:paraId="18350902" w14:textId="77777777" w:rsidR="002D0B00" w:rsidRPr="00B02227" w:rsidRDefault="000A601E">
            <w:pPr>
              <w:spacing w:before="120" w:after="60" w:line="240" w:lineRule="auto"/>
              <w:ind w:left="28"/>
              <w:jc w:val="left"/>
              <w:rPr>
                <w:rFonts w:eastAsia="Calibri" w:cs="Arial"/>
                <w:i/>
                <w:iCs/>
                <w:sz w:val="20"/>
                <w:szCs w:val="20"/>
              </w:rPr>
            </w:pPr>
            <w:r w:rsidRPr="00B02227">
              <w:rPr>
                <w:rFonts w:eastAsia="Calibri" w:cs="Arial"/>
                <w:i/>
                <w:iCs/>
                <w:sz w:val="20"/>
                <w:szCs w:val="20"/>
              </w:rPr>
              <w:lastRenderedPageBreak/>
              <w:t>Wie lassen sich die Eigenschaften von Salzen durch ihren Aufbau erklären?</w:t>
            </w:r>
          </w:p>
          <w:p w14:paraId="40106B4B" w14:textId="77777777" w:rsidR="00A5751C" w:rsidRPr="00B02227" w:rsidRDefault="00A5751C">
            <w:pPr>
              <w:spacing w:before="120" w:after="60" w:line="240" w:lineRule="auto"/>
              <w:ind w:left="28"/>
              <w:jc w:val="left"/>
              <w:rPr>
                <w:rFonts w:cs="Arial"/>
                <w:sz w:val="20"/>
                <w:szCs w:val="20"/>
              </w:rPr>
            </w:pPr>
            <w:r w:rsidRPr="00B02227">
              <w:rPr>
                <w:rFonts w:cs="Arial"/>
                <w:sz w:val="20"/>
                <w:szCs w:val="20"/>
              </w:rPr>
              <w:t xml:space="preserve">(ca. </w:t>
            </w:r>
            <w:r w:rsidR="00F42198" w:rsidRPr="00B02227">
              <w:rPr>
                <w:rFonts w:cs="Arial"/>
                <w:sz w:val="20"/>
                <w:szCs w:val="20"/>
              </w:rPr>
              <w:t>2</w:t>
            </w:r>
            <w:r w:rsidRPr="00B02227">
              <w:rPr>
                <w:rFonts w:cs="Arial"/>
                <w:sz w:val="20"/>
                <w:szCs w:val="20"/>
              </w:rPr>
              <w:t xml:space="preserve"> Ustd.)</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tcPr>
          <w:p w14:paraId="50F0E3BA" w14:textId="2AEAEBAF" w:rsidR="002D0B00" w:rsidRPr="00B02227" w:rsidRDefault="000A601E">
            <w:pPr>
              <w:pStyle w:val="ListParagraph1"/>
              <w:spacing w:before="120" w:after="60" w:line="240" w:lineRule="auto"/>
              <w:ind w:left="28"/>
              <w:jc w:val="left"/>
              <w:rPr>
                <w:rFonts w:cs="Arial"/>
                <w:sz w:val="20"/>
                <w:szCs w:val="20"/>
              </w:rPr>
            </w:pPr>
            <w:r w:rsidRPr="00B02227">
              <w:rPr>
                <w:rFonts w:cs="Arial"/>
                <w:sz w:val="20"/>
                <w:szCs w:val="20"/>
              </w:rPr>
              <w:t>ausgewählte Eigenschaften von Salzen mit ihrem Aufbau aus Ionen und de</w:t>
            </w:r>
            <w:r w:rsidR="00EA6D8C" w:rsidRPr="00B02227">
              <w:rPr>
                <w:rFonts w:cs="Arial"/>
                <w:sz w:val="20"/>
                <w:szCs w:val="20"/>
              </w:rPr>
              <w:t>r Ionenbindung erläutern (UF1).</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A34370" w14:textId="77777777" w:rsidR="00913F71" w:rsidRPr="00B02227" w:rsidRDefault="00913F71">
            <w:pPr>
              <w:spacing w:before="120" w:after="120" w:line="240" w:lineRule="auto"/>
              <w:jc w:val="left"/>
              <w:rPr>
                <w:rFonts w:eastAsia="Calibri" w:cs="Arial"/>
                <w:color w:val="auto"/>
                <w:sz w:val="20"/>
                <w:szCs w:val="20"/>
              </w:rPr>
            </w:pPr>
            <w:r w:rsidRPr="00B02227">
              <w:rPr>
                <w:rFonts w:eastAsia="Calibri" w:cs="Arial"/>
                <w:color w:val="auto"/>
                <w:sz w:val="20"/>
                <w:szCs w:val="20"/>
              </w:rPr>
              <w:t>Untersuchung der selbstgezüchteten Kristalle</w:t>
            </w:r>
          </w:p>
          <w:p w14:paraId="445D3B59" w14:textId="31D0E9BA" w:rsidR="002D0B00" w:rsidRPr="00B02227" w:rsidRDefault="000A601E">
            <w:pPr>
              <w:spacing w:before="120" w:after="120" w:line="240" w:lineRule="auto"/>
              <w:jc w:val="left"/>
              <w:rPr>
                <w:rFonts w:cs="Arial"/>
                <w:sz w:val="20"/>
                <w:szCs w:val="20"/>
              </w:rPr>
            </w:pPr>
            <w:r w:rsidRPr="00B02227">
              <w:rPr>
                <w:rFonts w:eastAsia="Calibri" w:cs="Arial"/>
                <w:sz w:val="20"/>
                <w:szCs w:val="20"/>
              </w:rPr>
              <w:t xml:space="preserve">Struktur bestimmt Eigenschaft: Das Ionengitter wird zur Erklärung </w:t>
            </w:r>
            <w:r w:rsidR="00A5751C" w:rsidRPr="00B02227">
              <w:rPr>
                <w:rFonts w:eastAsia="Calibri" w:cs="Arial"/>
                <w:sz w:val="20"/>
                <w:szCs w:val="20"/>
              </w:rPr>
              <w:t>weiterer</w:t>
            </w:r>
            <w:r w:rsidRPr="00B02227">
              <w:rPr>
                <w:rFonts w:eastAsia="Calibri" w:cs="Arial"/>
                <w:sz w:val="20"/>
                <w:szCs w:val="20"/>
              </w:rPr>
              <w:t xml:space="preserve"> Eigenschaften </w:t>
            </w:r>
            <w:r w:rsidR="00A5751C" w:rsidRPr="00B02227">
              <w:rPr>
                <w:rFonts w:eastAsia="Calibri" w:cs="Arial"/>
                <w:sz w:val="20"/>
                <w:szCs w:val="20"/>
              </w:rPr>
              <w:t xml:space="preserve">wie </w:t>
            </w:r>
            <w:r w:rsidRPr="00B02227">
              <w:rPr>
                <w:rFonts w:eastAsia="Calibri" w:cs="Arial"/>
                <w:sz w:val="20"/>
                <w:szCs w:val="20"/>
              </w:rPr>
              <w:t>Sprödigkeit (im Vergleich zur Formbarkeit der Metalle), Härte</w:t>
            </w:r>
            <w:r w:rsidR="00A5751C" w:rsidRPr="00B02227">
              <w:rPr>
                <w:rFonts w:eastAsia="Calibri" w:cs="Arial"/>
                <w:sz w:val="20"/>
                <w:szCs w:val="20"/>
              </w:rPr>
              <w:t xml:space="preserve"> und</w:t>
            </w:r>
            <w:r w:rsidRPr="00B02227">
              <w:rPr>
                <w:rFonts w:eastAsia="Calibri" w:cs="Arial"/>
                <w:sz w:val="20"/>
                <w:szCs w:val="20"/>
              </w:rPr>
              <w:t xml:space="preserve"> Schmelzpunkt herangezogen. </w:t>
            </w:r>
          </w:p>
          <w:p w14:paraId="47BAAAEF" w14:textId="0870702E" w:rsidR="002D0B00" w:rsidRPr="00B02227" w:rsidRDefault="000A601E" w:rsidP="00B24DCE">
            <w:pPr>
              <w:spacing w:before="120" w:after="120" w:line="240" w:lineRule="auto"/>
              <w:jc w:val="left"/>
              <w:rPr>
                <w:rFonts w:cs="Arial"/>
                <w:sz w:val="20"/>
                <w:szCs w:val="20"/>
              </w:rPr>
            </w:pPr>
            <w:r w:rsidRPr="00B02227">
              <w:rPr>
                <w:rFonts w:eastAsia="Calibri" w:cs="Arial"/>
                <w:sz w:val="20"/>
                <w:szCs w:val="20"/>
              </w:rPr>
              <w:t xml:space="preserve">Durchführen </w:t>
            </w:r>
            <w:r w:rsidR="00A5751C" w:rsidRPr="00B02227">
              <w:rPr>
                <w:rFonts w:eastAsia="Calibri" w:cs="Arial"/>
                <w:sz w:val="20"/>
                <w:szCs w:val="20"/>
              </w:rPr>
              <w:t xml:space="preserve">und Erklären </w:t>
            </w:r>
            <w:r w:rsidRPr="00B02227">
              <w:rPr>
                <w:rFonts w:eastAsia="Calibri" w:cs="Arial"/>
                <w:sz w:val="20"/>
                <w:szCs w:val="20"/>
              </w:rPr>
              <w:t>von Experimenten zu den Eigenschaften und dem Aufbau von Salzkristallen in Kleingruppen, ggf. als Lernzirkel (Härte und Sprödigkeit von Salzkristallen, Schmelztemperaturen</w:t>
            </w:r>
            <w:r w:rsidR="00F42198" w:rsidRPr="00B02227">
              <w:rPr>
                <w:rFonts w:eastAsia="Calibri" w:cs="Arial"/>
                <w:sz w:val="20"/>
                <w:szCs w:val="20"/>
              </w:rPr>
              <w:t>)</w:t>
            </w:r>
            <w:r w:rsidR="004B2082" w:rsidRPr="00B02227">
              <w:rPr>
                <w:rFonts w:eastAsia="Calibri" w:cs="Arial"/>
                <w:sz w:val="20"/>
                <w:szCs w:val="20"/>
              </w:rPr>
              <w:t xml:space="preserve"> [6</w:t>
            </w:r>
            <w:r w:rsidR="007A38DE" w:rsidRPr="00B02227">
              <w:rPr>
                <w:rFonts w:eastAsia="Calibri" w:cs="Arial"/>
                <w:sz w:val="20"/>
                <w:szCs w:val="20"/>
              </w:rPr>
              <w:t>, 7</w:t>
            </w:r>
            <w:r w:rsidR="004B2082" w:rsidRPr="00B02227">
              <w:rPr>
                <w:rFonts w:eastAsia="Calibri" w:cs="Arial"/>
                <w:sz w:val="20"/>
                <w:szCs w:val="20"/>
              </w:rPr>
              <w:t>]</w:t>
            </w:r>
          </w:p>
        </w:tc>
      </w:tr>
      <w:tr w:rsidR="002D0B00" w:rsidRPr="00B02227" w14:paraId="53DCC405" w14:textId="77777777" w:rsidTr="00413D25">
        <w:tblPrEx>
          <w:shd w:val="clear" w:color="auto" w:fill="CED7E7"/>
        </w:tblPrEx>
        <w:trPr>
          <w:trHeight w:val="509"/>
        </w:trPr>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tcPr>
          <w:p w14:paraId="2DE1F342" w14:textId="77777777" w:rsidR="002D0B00" w:rsidRPr="00B02227" w:rsidRDefault="00F42198">
            <w:pPr>
              <w:spacing w:before="120" w:after="60" w:line="240" w:lineRule="auto"/>
              <w:ind w:left="28"/>
              <w:jc w:val="left"/>
              <w:rPr>
                <w:rFonts w:eastAsia="Calibri" w:cs="Arial"/>
                <w:i/>
                <w:iCs/>
                <w:sz w:val="20"/>
                <w:szCs w:val="20"/>
              </w:rPr>
            </w:pPr>
            <w:r w:rsidRPr="00B02227">
              <w:rPr>
                <w:rFonts w:eastAsia="Calibri" w:cs="Arial"/>
                <w:i/>
                <w:iCs/>
                <w:sz w:val="20"/>
                <w:szCs w:val="20"/>
              </w:rPr>
              <w:t>Wie kommen unterschiedliche Verhältnisformeln für verschiedene Salze zustande?</w:t>
            </w:r>
          </w:p>
          <w:p w14:paraId="71DF0A8D" w14:textId="77777777" w:rsidR="00F42198" w:rsidRPr="00B02227" w:rsidRDefault="00F42198">
            <w:pPr>
              <w:spacing w:before="120" w:after="60" w:line="240" w:lineRule="auto"/>
              <w:ind w:left="28"/>
              <w:jc w:val="left"/>
              <w:rPr>
                <w:rFonts w:cs="Arial"/>
                <w:sz w:val="20"/>
                <w:szCs w:val="20"/>
              </w:rPr>
            </w:pPr>
            <w:r w:rsidRPr="00B02227">
              <w:rPr>
                <w:rFonts w:cs="Arial"/>
                <w:sz w:val="20"/>
                <w:szCs w:val="20"/>
              </w:rPr>
              <w:t>(ca. 4 Ustd.)</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tcPr>
          <w:p w14:paraId="14A4A90E" w14:textId="14E85DA2" w:rsidR="002D0B00" w:rsidRPr="00B02227" w:rsidRDefault="000A601E">
            <w:pPr>
              <w:pStyle w:val="ListParagraph1"/>
              <w:spacing w:before="120" w:after="60" w:line="240" w:lineRule="auto"/>
              <w:ind w:left="28"/>
              <w:jc w:val="left"/>
              <w:rPr>
                <w:rFonts w:cs="Arial"/>
                <w:sz w:val="20"/>
                <w:szCs w:val="20"/>
              </w:rPr>
            </w:pPr>
            <w:r w:rsidRPr="00B02227">
              <w:rPr>
                <w:rFonts w:cs="Arial"/>
                <w:sz w:val="20"/>
                <w:szCs w:val="20"/>
              </w:rPr>
              <w:t>an einem Beispiel das Gesetz der konstanten Massenverhältnisse erklären und eine chemische Verhältn</w:t>
            </w:r>
            <w:r w:rsidR="00EA6D8C" w:rsidRPr="00B02227">
              <w:rPr>
                <w:rFonts w:cs="Arial"/>
                <w:sz w:val="20"/>
                <w:szCs w:val="20"/>
              </w:rPr>
              <w:t>isformel herleiten (E6, E7, K1),</w:t>
            </w:r>
          </w:p>
          <w:p w14:paraId="7DFDBCCF" w14:textId="754A3D0C" w:rsidR="002D0B00" w:rsidRPr="00B02227" w:rsidRDefault="000A601E">
            <w:pPr>
              <w:pStyle w:val="ListParagraph1"/>
              <w:spacing w:before="120" w:after="60" w:line="240" w:lineRule="auto"/>
              <w:ind w:left="28"/>
              <w:jc w:val="left"/>
              <w:rPr>
                <w:rFonts w:cs="Arial"/>
                <w:sz w:val="20"/>
                <w:szCs w:val="20"/>
              </w:rPr>
            </w:pPr>
            <w:r w:rsidRPr="00B02227">
              <w:rPr>
                <w:rFonts w:cs="Arial"/>
                <w:sz w:val="20"/>
                <w:szCs w:val="20"/>
              </w:rPr>
              <w:t>an einem Beispiel die Salzbildung unter Einbezug energetischer Betrachtungen auch mit Angabe einer Reaktionsgleichung in Ionenschreibweise erläutern (UF2).</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415740" w14:textId="7A16B107" w:rsidR="002D0B00" w:rsidRPr="00B02227" w:rsidRDefault="000A601E">
            <w:pPr>
              <w:pStyle w:val="ListParagraph1"/>
              <w:numPr>
                <w:ilvl w:val="0"/>
                <w:numId w:val="8"/>
              </w:numPr>
              <w:spacing w:before="120" w:after="120" w:line="240" w:lineRule="auto"/>
              <w:jc w:val="left"/>
              <w:rPr>
                <w:rFonts w:cs="Arial"/>
                <w:sz w:val="20"/>
                <w:szCs w:val="20"/>
              </w:rPr>
            </w:pPr>
            <w:r w:rsidRPr="00B02227">
              <w:rPr>
                <w:rFonts w:cs="Arial"/>
                <w:sz w:val="20"/>
                <w:szCs w:val="20"/>
              </w:rPr>
              <w:t xml:space="preserve">Ermittlung des Massenverhältnisses von </w:t>
            </w:r>
            <w:r w:rsidR="00E2437B" w:rsidRPr="00B02227">
              <w:rPr>
                <w:rFonts w:cs="Arial"/>
                <w:sz w:val="20"/>
                <w:szCs w:val="20"/>
              </w:rPr>
              <w:t>Magnesiumoxid</w:t>
            </w:r>
            <w:r w:rsidRPr="00B02227">
              <w:rPr>
                <w:rFonts w:cs="Arial"/>
                <w:sz w:val="20"/>
                <w:szCs w:val="20"/>
              </w:rPr>
              <w:t xml:space="preserve"> durch Verbrennung von Magnesium in Sauerstoff in einer geschlossenen Apparatur im Lehrerexperiment [</w:t>
            </w:r>
            <w:r w:rsidR="007A38DE" w:rsidRPr="00B02227">
              <w:rPr>
                <w:rFonts w:cs="Arial"/>
                <w:sz w:val="20"/>
                <w:szCs w:val="20"/>
              </w:rPr>
              <w:t>8</w:t>
            </w:r>
            <w:r w:rsidRPr="00B02227">
              <w:rPr>
                <w:rFonts w:cs="Arial"/>
                <w:sz w:val="20"/>
                <w:szCs w:val="20"/>
              </w:rPr>
              <w:t>]</w:t>
            </w:r>
          </w:p>
          <w:p w14:paraId="07BCE415" w14:textId="43F3BA95" w:rsidR="002D0B00" w:rsidRPr="00B02227" w:rsidRDefault="00EA6D8C">
            <w:pPr>
              <w:pStyle w:val="ListParagraph1"/>
              <w:numPr>
                <w:ilvl w:val="0"/>
                <w:numId w:val="8"/>
              </w:numPr>
              <w:spacing w:before="120" w:after="120" w:line="240" w:lineRule="auto"/>
              <w:jc w:val="left"/>
              <w:rPr>
                <w:rFonts w:cs="Arial"/>
                <w:sz w:val="20"/>
                <w:szCs w:val="20"/>
              </w:rPr>
            </w:pPr>
            <w:r w:rsidRPr="00B02227">
              <w:rPr>
                <w:rFonts w:cs="Arial"/>
                <w:sz w:val="20"/>
                <w:szCs w:val="20"/>
              </w:rPr>
              <w:t>e</w:t>
            </w:r>
            <w:r w:rsidR="00B24DCE" w:rsidRPr="00B02227">
              <w:rPr>
                <w:rFonts w:cs="Arial"/>
                <w:sz w:val="20"/>
                <w:szCs w:val="20"/>
              </w:rPr>
              <w:t>rmittelte</w:t>
            </w:r>
            <w:r w:rsidR="000A601E" w:rsidRPr="00B02227">
              <w:rPr>
                <w:rFonts w:cs="Arial"/>
                <w:sz w:val="20"/>
                <w:szCs w:val="20"/>
              </w:rPr>
              <w:t xml:space="preserve"> Verhältnisformel </w:t>
            </w:r>
            <w:r w:rsidR="00E2437B" w:rsidRPr="00B02227">
              <w:rPr>
                <w:rFonts w:cs="Arial"/>
                <w:sz w:val="20"/>
                <w:szCs w:val="20"/>
              </w:rPr>
              <w:t xml:space="preserve">Magnesiumoxid </w:t>
            </w:r>
            <w:r w:rsidR="009D0F75" w:rsidRPr="00B02227">
              <w:rPr>
                <w:rFonts w:cs="Arial"/>
                <w:sz w:val="20"/>
                <w:szCs w:val="20"/>
              </w:rPr>
              <w:t xml:space="preserve">bestätigt abgeleitete Aussagen zur Elektronenkonfiguration der Außenschale </w:t>
            </w:r>
            <w:r w:rsidR="00B24DCE" w:rsidRPr="00B02227">
              <w:rPr>
                <w:rFonts w:cs="Arial"/>
                <w:sz w:val="20"/>
                <w:szCs w:val="20"/>
              </w:rPr>
              <w:t xml:space="preserve">und den Aufbau des </w:t>
            </w:r>
            <w:r w:rsidR="000A601E" w:rsidRPr="00B02227">
              <w:rPr>
                <w:rFonts w:cs="Arial"/>
                <w:sz w:val="20"/>
                <w:szCs w:val="20"/>
              </w:rPr>
              <w:t>PSE</w:t>
            </w:r>
          </w:p>
          <w:p w14:paraId="7486A516" w14:textId="77777777" w:rsidR="002D0B00" w:rsidRPr="00B02227" w:rsidRDefault="000A601E">
            <w:pPr>
              <w:pStyle w:val="ListParagraph1"/>
              <w:numPr>
                <w:ilvl w:val="0"/>
                <w:numId w:val="8"/>
              </w:numPr>
              <w:spacing w:before="120" w:after="120" w:line="240" w:lineRule="auto"/>
              <w:jc w:val="left"/>
              <w:rPr>
                <w:rFonts w:cs="Arial"/>
                <w:sz w:val="20"/>
                <w:szCs w:val="20"/>
              </w:rPr>
            </w:pPr>
            <w:r w:rsidRPr="00B02227">
              <w:rPr>
                <w:rFonts w:cs="Arial"/>
                <w:sz w:val="20"/>
                <w:szCs w:val="20"/>
              </w:rPr>
              <w:t>Problematisierung der Ableitung von Verhältnisformeln von Salzen mit Nebengruppenelementen</w:t>
            </w:r>
          </w:p>
          <w:p w14:paraId="6C782451" w14:textId="2F77A488" w:rsidR="002D0B00" w:rsidRPr="00B02227" w:rsidRDefault="00A06B35">
            <w:pPr>
              <w:pStyle w:val="ListParagraph1"/>
              <w:numPr>
                <w:ilvl w:val="0"/>
                <w:numId w:val="8"/>
              </w:numPr>
              <w:spacing w:before="120" w:after="120" w:line="240" w:lineRule="auto"/>
              <w:jc w:val="left"/>
              <w:rPr>
                <w:rFonts w:cs="Arial"/>
                <w:sz w:val="20"/>
                <w:szCs w:val="20"/>
              </w:rPr>
            </w:pPr>
            <w:r w:rsidRPr="00B02227">
              <w:rPr>
                <w:rFonts w:cs="Arial"/>
                <w:sz w:val="20"/>
                <w:szCs w:val="20"/>
              </w:rPr>
              <w:t>e</w:t>
            </w:r>
            <w:r w:rsidR="000A601E" w:rsidRPr="00B02227">
              <w:rPr>
                <w:rFonts w:cs="Arial"/>
                <w:sz w:val="20"/>
                <w:szCs w:val="20"/>
              </w:rPr>
              <w:t>xperimentelle Bestimmung von Verhältnisformeln solcher salzartigen Verbindungen exemplarisch am Bsp. von Silberoxid [</w:t>
            </w:r>
            <w:r w:rsidR="007A38DE" w:rsidRPr="00B02227">
              <w:rPr>
                <w:rFonts w:cs="Arial"/>
                <w:sz w:val="20"/>
                <w:szCs w:val="20"/>
              </w:rPr>
              <w:t>9</w:t>
            </w:r>
            <w:r w:rsidR="000A601E" w:rsidRPr="00B02227">
              <w:rPr>
                <w:rFonts w:cs="Arial"/>
                <w:sz w:val="20"/>
                <w:szCs w:val="20"/>
              </w:rPr>
              <w:t>,</w:t>
            </w:r>
            <w:r w:rsidR="004B2082" w:rsidRPr="00B02227">
              <w:rPr>
                <w:rFonts w:cs="Arial"/>
                <w:sz w:val="20"/>
                <w:szCs w:val="20"/>
              </w:rPr>
              <w:t xml:space="preserve"> </w:t>
            </w:r>
            <w:r w:rsidR="007A38DE" w:rsidRPr="00B02227">
              <w:rPr>
                <w:rFonts w:cs="Arial"/>
                <w:sz w:val="20"/>
                <w:szCs w:val="20"/>
              </w:rPr>
              <w:t>10</w:t>
            </w:r>
            <w:r w:rsidR="000A601E" w:rsidRPr="00B02227">
              <w:rPr>
                <w:rFonts w:cs="Arial"/>
                <w:sz w:val="20"/>
                <w:szCs w:val="20"/>
              </w:rPr>
              <w:t>]</w:t>
            </w:r>
          </w:p>
          <w:p w14:paraId="581623D9" w14:textId="5399F76E" w:rsidR="002D0B00" w:rsidRPr="00B02227" w:rsidRDefault="00413D25">
            <w:pPr>
              <w:pStyle w:val="ListParagraph1"/>
              <w:spacing w:before="120" w:after="120" w:line="240" w:lineRule="auto"/>
              <w:jc w:val="left"/>
              <w:rPr>
                <w:rFonts w:cs="Arial"/>
                <w:sz w:val="20"/>
                <w:szCs w:val="20"/>
              </w:rPr>
            </w:pPr>
            <w:r w:rsidRPr="00B02227">
              <w:rPr>
                <w:rFonts w:cs="Arial"/>
                <w:sz w:val="20"/>
                <w:szCs w:val="20"/>
              </w:rPr>
              <w:t>Übung</w:t>
            </w:r>
            <w:r w:rsidR="000A601E" w:rsidRPr="00B02227">
              <w:rPr>
                <w:rFonts w:cs="Arial"/>
                <w:sz w:val="20"/>
                <w:szCs w:val="20"/>
              </w:rPr>
              <w:t>: Aufstellen von Verhältnisformeln</w:t>
            </w:r>
          </w:p>
          <w:p w14:paraId="646A0F60" w14:textId="7091E4C1" w:rsidR="002D0B00" w:rsidRPr="00B02227" w:rsidRDefault="000A601E" w:rsidP="001A0620">
            <w:pPr>
              <w:pStyle w:val="ListParagraph1"/>
              <w:numPr>
                <w:ilvl w:val="0"/>
                <w:numId w:val="8"/>
              </w:numPr>
              <w:spacing w:before="120" w:after="120" w:line="240" w:lineRule="auto"/>
              <w:jc w:val="left"/>
              <w:rPr>
                <w:rFonts w:cs="Arial"/>
                <w:sz w:val="20"/>
                <w:szCs w:val="20"/>
              </w:rPr>
            </w:pPr>
            <w:r w:rsidRPr="00B02227">
              <w:rPr>
                <w:rFonts w:cs="Arial"/>
                <w:sz w:val="20"/>
                <w:szCs w:val="20"/>
              </w:rPr>
              <w:t>Ableitung von Verhältnisformeln von Salzen aus Hauptgruppenelementen und zusätzliche Übungen [</w:t>
            </w:r>
            <w:r w:rsidR="007A38DE" w:rsidRPr="00B02227">
              <w:rPr>
                <w:rFonts w:cs="Arial"/>
                <w:sz w:val="20"/>
                <w:szCs w:val="20"/>
              </w:rPr>
              <w:t>11</w:t>
            </w:r>
            <w:r w:rsidRPr="00B02227">
              <w:rPr>
                <w:rFonts w:cs="Arial"/>
                <w:sz w:val="20"/>
                <w:szCs w:val="20"/>
              </w:rPr>
              <w:t>]</w:t>
            </w:r>
          </w:p>
        </w:tc>
      </w:tr>
      <w:tr w:rsidR="002D0B00" w:rsidRPr="00B02227" w14:paraId="370DE637" w14:textId="77777777" w:rsidTr="00413D25">
        <w:tblPrEx>
          <w:shd w:val="clear" w:color="auto" w:fill="CED7E7"/>
        </w:tblPrEx>
        <w:trPr>
          <w:trHeight w:val="509"/>
        </w:trPr>
        <w:tc>
          <w:tcPr>
            <w:tcW w:w="3175"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tcPr>
          <w:p w14:paraId="5758CE1B" w14:textId="77777777" w:rsidR="002D0B00" w:rsidRPr="00B02227" w:rsidRDefault="000A601E">
            <w:pPr>
              <w:pStyle w:val="ListParagraph1"/>
              <w:spacing w:before="120" w:after="60" w:line="240" w:lineRule="auto"/>
              <w:ind w:left="28"/>
              <w:jc w:val="left"/>
              <w:rPr>
                <w:rFonts w:cs="Arial"/>
                <w:i/>
                <w:iCs/>
                <w:color w:val="000000" w:themeColor="text1"/>
                <w:sz w:val="20"/>
                <w:szCs w:val="20"/>
              </w:rPr>
            </w:pPr>
            <w:r w:rsidRPr="00B02227">
              <w:rPr>
                <w:rFonts w:cs="Arial"/>
                <w:i/>
                <w:iCs/>
                <w:color w:val="000000" w:themeColor="text1"/>
                <w:sz w:val="20"/>
                <w:szCs w:val="20"/>
              </w:rPr>
              <w:lastRenderedPageBreak/>
              <w:t>Wieviel Salz ist gut für uns und die Umwelt?</w:t>
            </w:r>
          </w:p>
          <w:p w14:paraId="48618920" w14:textId="0D147962" w:rsidR="002D0B00" w:rsidRPr="00B02227" w:rsidRDefault="000A601E" w:rsidP="002C27C0">
            <w:pPr>
              <w:pStyle w:val="ListParagraph1"/>
              <w:spacing w:before="120" w:after="60" w:line="240" w:lineRule="auto"/>
              <w:ind w:left="28"/>
              <w:jc w:val="left"/>
              <w:rPr>
                <w:rFonts w:cs="Arial"/>
                <w:color w:val="000000" w:themeColor="text1"/>
                <w:sz w:val="20"/>
                <w:szCs w:val="20"/>
              </w:rPr>
            </w:pPr>
            <w:r w:rsidRPr="00B02227">
              <w:rPr>
                <w:rFonts w:cs="Arial"/>
                <w:color w:val="000000" w:themeColor="text1"/>
                <w:sz w:val="20"/>
                <w:szCs w:val="20"/>
              </w:rPr>
              <w:t xml:space="preserve">(ca. </w:t>
            </w:r>
            <w:r w:rsidR="002C27C0" w:rsidRPr="00B02227">
              <w:rPr>
                <w:rFonts w:cs="Arial"/>
                <w:color w:val="000000" w:themeColor="text1"/>
                <w:sz w:val="20"/>
                <w:szCs w:val="20"/>
              </w:rPr>
              <w:t>6</w:t>
            </w:r>
            <w:r w:rsidR="00EA6D8C" w:rsidRPr="00B02227">
              <w:rPr>
                <w:rFonts w:cs="Arial"/>
                <w:color w:val="000000" w:themeColor="text1"/>
                <w:sz w:val="20"/>
                <w:szCs w:val="20"/>
              </w:rPr>
              <w:t xml:space="preserve"> U</w:t>
            </w:r>
            <w:r w:rsidRPr="00B02227">
              <w:rPr>
                <w:rFonts w:cs="Arial"/>
                <w:color w:val="000000" w:themeColor="text1"/>
                <w:sz w:val="20"/>
                <w:szCs w:val="20"/>
              </w:rPr>
              <w:t>Std)</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80" w:type="dxa"/>
              <w:left w:w="108" w:type="dxa"/>
              <w:bottom w:w="80" w:type="dxa"/>
              <w:right w:w="80" w:type="dxa"/>
            </w:tcMar>
          </w:tcPr>
          <w:p w14:paraId="60D66119" w14:textId="7849CFED" w:rsidR="002D0B00" w:rsidRPr="00B02227" w:rsidRDefault="000A601E">
            <w:pPr>
              <w:pStyle w:val="ListParagraph1"/>
              <w:spacing w:before="120" w:after="60" w:line="240" w:lineRule="auto"/>
              <w:ind w:left="28"/>
              <w:jc w:val="left"/>
              <w:rPr>
                <w:rFonts w:cs="Arial"/>
                <w:color w:val="000000" w:themeColor="text1"/>
                <w:sz w:val="20"/>
                <w:szCs w:val="20"/>
              </w:rPr>
            </w:pPr>
            <w:r w:rsidRPr="00B02227">
              <w:rPr>
                <w:rFonts w:cs="Arial"/>
                <w:color w:val="000000" w:themeColor="text1"/>
                <w:sz w:val="20"/>
                <w:szCs w:val="20"/>
              </w:rPr>
              <w:t>den Gehalt von Salzen in einer Lösung durch Eindampfen ermitteln (E4)</w:t>
            </w:r>
            <w:r w:rsidR="00EA6D8C" w:rsidRPr="00B02227">
              <w:rPr>
                <w:rFonts w:cs="Arial"/>
                <w:color w:val="000000" w:themeColor="text1"/>
                <w:sz w:val="20"/>
                <w:szCs w:val="20"/>
              </w:rPr>
              <w:t>,</w:t>
            </w:r>
          </w:p>
          <w:p w14:paraId="142F4AFA" w14:textId="4F5FE1A5" w:rsidR="002D0B00" w:rsidRPr="00B02227" w:rsidRDefault="000A601E">
            <w:pPr>
              <w:pStyle w:val="ListParagraph1"/>
              <w:spacing w:before="120" w:after="60" w:line="240" w:lineRule="auto"/>
              <w:ind w:left="28"/>
              <w:jc w:val="left"/>
              <w:rPr>
                <w:rFonts w:cs="Arial"/>
                <w:color w:val="000000" w:themeColor="text1"/>
                <w:sz w:val="20"/>
                <w:szCs w:val="20"/>
              </w:rPr>
            </w:pPr>
            <w:r w:rsidRPr="00B02227">
              <w:rPr>
                <w:rFonts w:cs="Arial"/>
                <w:color w:val="000000" w:themeColor="text1"/>
                <w:sz w:val="20"/>
                <w:szCs w:val="20"/>
              </w:rPr>
              <w:t xml:space="preserve">unter Umwelt- und </w:t>
            </w:r>
            <w:r w:rsidRPr="00B02227">
              <w:rPr>
                <w:rFonts w:cs="Arial"/>
                <w:color w:val="000000" w:themeColor="text1"/>
                <w:sz w:val="20"/>
                <w:szCs w:val="20"/>
                <w:u w:color="A6A6A6"/>
              </w:rPr>
              <w:t>Gesundheits</w:t>
            </w:r>
            <w:r w:rsidRPr="00B02227">
              <w:rPr>
                <w:rFonts w:cs="Arial"/>
                <w:color w:val="000000" w:themeColor="text1"/>
                <w:sz w:val="20"/>
                <w:szCs w:val="20"/>
              </w:rPr>
              <w:t>aspekten die Verwendung von Salzen im Alltag reflektieren (B1).</w:t>
            </w:r>
          </w:p>
        </w:tc>
        <w:tc>
          <w:tcPr>
            <w:tcW w:w="55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050B1D" w14:textId="2CCAD8BA" w:rsidR="00432F07" w:rsidRPr="00B02227" w:rsidRDefault="00432F07">
            <w:pPr>
              <w:pStyle w:val="ListParagraph1"/>
              <w:spacing w:before="120" w:after="120" w:line="240" w:lineRule="auto"/>
              <w:jc w:val="left"/>
              <w:rPr>
                <w:rFonts w:cs="Arial"/>
                <w:color w:val="000000" w:themeColor="text1"/>
                <w:sz w:val="20"/>
                <w:szCs w:val="20"/>
              </w:rPr>
            </w:pPr>
            <w:r w:rsidRPr="00B02227">
              <w:rPr>
                <w:rFonts w:cs="Arial"/>
                <w:color w:val="000000" w:themeColor="text1"/>
                <w:sz w:val="20"/>
                <w:szCs w:val="20"/>
              </w:rPr>
              <w:t>Kontext: Bewusste Ernährung</w:t>
            </w:r>
          </w:p>
          <w:p w14:paraId="0B1D4A16" w14:textId="3C192851" w:rsidR="00432F07" w:rsidRPr="00B02227" w:rsidRDefault="00432F07">
            <w:pPr>
              <w:pStyle w:val="ListParagraph1"/>
              <w:spacing w:before="120" w:after="120" w:line="240" w:lineRule="auto"/>
              <w:jc w:val="left"/>
              <w:rPr>
                <w:rFonts w:cs="Arial"/>
                <w:color w:val="000000" w:themeColor="text1"/>
                <w:sz w:val="20"/>
                <w:szCs w:val="20"/>
              </w:rPr>
            </w:pPr>
            <w:r w:rsidRPr="00B02227">
              <w:rPr>
                <w:rFonts w:cs="Arial"/>
                <w:color w:val="000000" w:themeColor="text1"/>
                <w:sz w:val="20"/>
                <w:szCs w:val="20"/>
              </w:rPr>
              <w:t xml:space="preserve">Schülerinnen und Schüler prüfen ausgehend vom Barcode mit einer App Lebensmittel auf ihre Zusammensetzung und problematisieren die daraus abgeleitete Bewertung hinsichtlich ihrer Einstufung als „gesundes“ oder „ungesundes“ Lebensmittel </w:t>
            </w:r>
            <w:r w:rsidR="006752F2" w:rsidRPr="00B02227">
              <w:rPr>
                <w:rFonts w:cs="Arial"/>
                <w:color w:val="000000" w:themeColor="text1"/>
                <w:sz w:val="20"/>
                <w:szCs w:val="20"/>
              </w:rPr>
              <w:t>[12]</w:t>
            </w:r>
            <w:r w:rsidR="000805AC" w:rsidRPr="00B02227">
              <w:rPr>
                <w:rFonts w:cs="Arial"/>
                <w:color w:val="000000" w:themeColor="text1"/>
                <w:sz w:val="20"/>
                <w:szCs w:val="20"/>
              </w:rPr>
              <w:t>.</w:t>
            </w:r>
          </w:p>
          <w:p w14:paraId="755C1E93" w14:textId="1BEFD2B2" w:rsidR="002D0B00" w:rsidRPr="00B02227" w:rsidRDefault="000A601E">
            <w:pPr>
              <w:pStyle w:val="ListParagraph1"/>
              <w:spacing w:before="120" w:after="120" w:line="240" w:lineRule="auto"/>
              <w:jc w:val="left"/>
              <w:rPr>
                <w:rFonts w:cs="Arial"/>
                <w:color w:val="000000" w:themeColor="text1"/>
                <w:sz w:val="20"/>
                <w:szCs w:val="20"/>
              </w:rPr>
            </w:pPr>
            <w:r w:rsidRPr="00B02227">
              <w:rPr>
                <w:rFonts w:cs="Arial"/>
                <w:color w:val="000000" w:themeColor="text1"/>
                <w:sz w:val="20"/>
                <w:szCs w:val="20"/>
              </w:rPr>
              <w:t xml:space="preserve">Wieviel ist drin? </w:t>
            </w:r>
            <w:r w:rsidR="003D295E" w:rsidRPr="00B02227">
              <w:rPr>
                <w:rFonts w:cs="Arial"/>
                <w:color w:val="000000" w:themeColor="text1"/>
                <w:sz w:val="20"/>
                <w:szCs w:val="20"/>
              </w:rPr>
              <w:t xml:space="preserve">- </w:t>
            </w:r>
            <w:r w:rsidRPr="00B02227">
              <w:rPr>
                <w:rFonts w:cs="Arial"/>
                <w:color w:val="000000" w:themeColor="text1"/>
                <w:sz w:val="20"/>
                <w:szCs w:val="20"/>
              </w:rPr>
              <w:t xml:space="preserve">Bestimmung des </w:t>
            </w:r>
            <w:r w:rsidR="009F45E1" w:rsidRPr="00B02227">
              <w:rPr>
                <w:rFonts w:cs="Arial"/>
                <w:color w:val="000000" w:themeColor="text1"/>
                <w:sz w:val="20"/>
                <w:szCs w:val="20"/>
              </w:rPr>
              <w:t>Gesamts</w:t>
            </w:r>
            <w:r w:rsidRPr="00B02227">
              <w:rPr>
                <w:rFonts w:cs="Arial"/>
                <w:color w:val="000000" w:themeColor="text1"/>
                <w:sz w:val="20"/>
                <w:szCs w:val="20"/>
              </w:rPr>
              <w:t xml:space="preserve">alzgehaltes in verschiedenen Lebensmitteln, z.B. Mineralwasserproben </w:t>
            </w:r>
          </w:p>
          <w:p w14:paraId="683AB9F5" w14:textId="7A3E1E55" w:rsidR="00432F07" w:rsidRPr="00B02227" w:rsidRDefault="00432F07">
            <w:pPr>
              <w:pStyle w:val="ListParagraph1"/>
              <w:spacing w:before="120" w:after="120" w:line="240" w:lineRule="auto"/>
              <w:jc w:val="left"/>
              <w:rPr>
                <w:rFonts w:cs="Arial"/>
                <w:color w:val="000000" w:themeColor="text1"/>
                <w:sz w:val="20"/>
                <w:szCs w:val="20"/>
              </w:rPr>
            </w:pPr>
            <w:r w:rsidRPr="00B02227">
              <w:rPr>
                <w:rFonts w:cs="Arial"/>
                <w:color w:val="000000" w:themeColor="text1"/>
                <w:sz w:val="20"/>
                <w:szCs w:val="20"/>
              </w:rPr>
              <w:t xml:space="preserve">Kritische Reflexion der Aussage von Apps hinsichtlich der undifferenzierten Aussage zum Salzgehalt am Beispiel verschiedener Mineralwässer </w:t>
            </w:r>
          </w:p>
          <w:p w14:paraId="6A0DF1B9" w14:textId="4B68955A" w:rsidR="003D295E" w:rsidRPr="00B02227" w:rsidRDefault="000A601E">
            <w:pPr>
              <w:pStyle w:val="ListParagraph1"/>
              <w:spacing w:before="120" w:after="120" w:line="240" w:lineRule="auto"/>
              <w:jc w:val="left"/>
              <w:rPr>
                <w:rFonts w:cs="Arial"/>
                <w:color w:val="000000" w:themeColor="text1"/>
                <w:sz w:val="20"/>
                <w:szCs w:val="20"/>
              </w:rPr>
            </w:pPr>
            <w:r w:rsidRPr="00B02227">
              <w:rPr>
                <w:rFonts w:cs="Arial"/>
                <w:color w:val="000000" w:themeColor="text1"/>
                <w:sz w:val="20"/>
                <w:szCs w:val="20"/>
              </w:rPr>
              <w:t xml:space="preserve">Wieviel ist zuviel? </w:t>
            </w:r>
            <w:r w:rsidR="003D295E" w:rsidRPr="00B02227">
              <w:rPr>
                <w:rFonts w:cs="Arial"/>
                <w:color w:val="000000" w:themeColor="text1"/>
                <w:sz w:val="20"/>
                <w:szCs w:val="20"/>
              </w:rPr>
              <w:t xml:space="preserve">- Kritische Auseinandersetzung durch arbeitsteilige Erarbeitung verschiedener Aspekte im Themenfeld </w:t>
            </w:r>
            <w:r w:rsidR="003D295E" w:rsidRPr="00B02227">
              <w:rPr>
                <w:rFonts w:cs="Arial"/>
                <w:b/>
                <w:bCs/>
                <w:color w:val="000000" w:themeColor="text1"/>
                <w:sz w:val="20"/>
                <w:szCs w:val="20"/>
              </w:rPr>
              <w:t>„Salze und Gesundheit“</w:t>
            </w:r>
            <w:r w:rsidR="003D295E" w:rsidRPr="00B02227">
              <w:rPr>
                <w:rFonts w:cs="Arial"/>
                <w:color w:val="000000" w:themeColor="text1"/>
                <w:sz w:val="20"/>
                <w:szCs w:val="20"/>
              </w:rPr>
              <w:t xml:space="preserve"> mit anschließender Plakatpräsentation auf einer fiktiven </w:t>
            </w:r>
            <w:r w:rsidR="003D295E" w:rsidRPr="00B02227">
              <w:rPr>
                <w:rFonts w:cs="Arial"/>
                <w:b/>
                <w:bCs/>
                <w:color w:val="000000" w:themeColor="text1"/>
                <w:sz w:val="20"/>
                <w:szCs w:val="20"/>
              </w:rPr>
              <w:t>Gesundheitsmesse</w:t>
            </w:r>
            <w:r w:rsidR="003D295E" w:rsidRPr="00B02227">
              <w:rPr>
                <w:rFonts w:cs="Arial"/>
                <w:color w:val="000000" w:themeColor="text1"/>
                <w:sz w:val="20"/>
                <w:szCs w:val="20"/>
              </w:rPr>
              <w:t>, z.B. Fluorid in der Zahnpasta, Verzehr von jodiertem Speisesalz [</w:t>
            </w:r>
            <w:r w:rsidR="002C0C57" w:rsidRPr="00B02227">
              <w:rPr>
                <w:rFonts w:cs="Arial"/>
                <w:color w:val="000000" w:themeColor="text1"/>
                <w:sz w:val="20"/>
                <w:szCs w:val="20"/>
              </w:rPr>
              <w:t>13</w:t>
            </w:r>
            <w:r w:rsidR="003D295E" w:rsidRPr="00B02227">
              <w:rPr>
                <w:rFonts w:cs="Arial"/>
                <w:color w:val="000000" w:themeColor="text1"/>
                <w:sz w:val="20"/>
                <w:szCs w:val="20"/>
              </w:rPr>
              <w:t xml:space="preserve">], Empfehlungen bestimmter Mineralwassersorten, Ratgeber zu salzarmer Ernährung </w:t>
            </w:r>
            <w:r w:rsidR="003F6826" w:rsidRPr="00B02227">
              <w:rPr>
                <w:rFonts w:cs="Arial"/>
                <w:color w:val="000000" w:themeColor="text1"/>
                <w:sz w:val="20"/>
                <w:szCs w:val="20"/>
              </w:rPr>
              <w:t>[</w:t>
            </w:r>
            <w:r w:rsidR="002C0C57" w:rsidRPr="00B02227">
              <w:rPr>
                <w:rFonts w:cs="Arial"/>
                <w:color w:val="000000" w:themeColor="text1"/>
                <w:sz w:val="20"/>
                <w:szCs w:val="20"/>
              </w:rPr>
              <w:t>14, 15</w:t>
            </w:r>
            <w:r w:rsidR="003F6826" w:rsidRPr="00B02227">
              <w:rPr>
                <w:rFonts w:cs="Arial"/>
                <w:color w:val="000000" w:themeColor="text1"/>
                <w:sz w:val="20"/>
                <w:szCs w:val="20"/>
              </w:rPr>
              <w:t>]</w:t>
            </w:r>
          </w:p>
          <w:p w14:paraId="33FF3E05" w14:textId="77777777" w:rsidR="002D0B00" w:rsidRPr="00B02227" w:rsidRDefault="002D0B00">
            <w:pPr>
              <w:pStyle w:val="ListParagraph1"/>
              <w:spacing w:before="120" w:after="120" w:line="240" w:lineRule="auto"/>
              <w:jc w:val="left"/>
              <w:rPr>
                <w:rFonts w:cs="Arial"/>
                <w:color w:val="000000" w:themeColor="text1"/>
                <w:sz w:val="20"/>
                <w:szCs w:val="20"/>
              </w:rPr>
            </w:pPr>
          </w:p>
          <w:p w14:paraId="61FB0A4D" w14:textId="77777777" w:rsidR="002D0B00" w:rsidRPr="00B02227" w:rsidRDefault="000A601E">
            <w:pPr>
              <w:pStyle w:val="ListParagraph1"/>
              <w:spacing w:before="120" w:after="120" w:line="240" w:lineRule="auto"/>
              <w:jc w:val="left"/>
              <w:rPr>
                <w:rFonts w:cs="Arial"/>
                <w:color w:val="000000" w:themeColor="text1"/>
                <w:sz w:val="20"/>
                <w:szCs w:val="20"/>
              </w:rPr>
            </w:pPr>
            <w:r w:rsidRPr="00B02227">
              <w:rPr>
                <w:rFonts w:cs="Arial"/>
                <w:color w:val="000000" w:themeColor="text1"/>
                <w:sz w:val="20"/>
                <w:szCs w:val="20"/>
              </w:rPr>
              <w:t xml:space="preserve">Ist </w:t>
            </w:r>
            <w:r w:rsidRPr="00B02227">
              <w:rPr>
                <w:rFonts w:cs="Arial"/>
                <w:b/>
                <w:bCs/>
                <w:color w:val="000000" w:themeColor="text1"/>
                <w:sz w:val="20"/>
                <w:szCs w:val="20"/>
              </w:rPr>
              <w:t>Salzstreuen im Winter</w:t>
            </w:r>
            <w:r w:rsidRPr="00B02227">
              <w:rPr>
                <w:rFonts w:cs="Arial"/>
                <w:color w:val="000000" w:themeColor="text1"/>
                <w:sz w:val="20"/>
                <w:szCs w:val="20"/>
              </w:rPr>
              <w:t xml:space="preserve"> alternativlos?</w:t>
            </w:r>
          </w:p>
          <w:p w14:paraId="76C7068F" w14:textId="5A72AF9C" w:rsidR="002D0B00" w:rsidRPr="00B02227" w:rsidRDefault="000A601E">
            <w:pPr>
              <w:pStyle w:val="ListParagraph1"/>
              <w:spacing w:before="120" w:after="120" w:line="240" w:lineRule="auto"/>
              <w:jc w:val="left"/>
              <w:rPr>
                <w:rFonts w:cs="Arial"/>
                <w:color w:val="000000" w:themeColor="text1"/>
                <w:sz w:val="20"/>
                <w:szCs w:val="20"/>
              </w:rPr>
            </w:pPr>
            <w:r w:rsidRPr="00B02227">
              <w:rPr>
                <w:rFonts w:cs="Arial"/>
                <w:color w:val="000000" w:themeColor="text1"/>
                <w:sz w:val="20"/>
                <w:szCs w:val="20"/>
              </w:rPr>
              <w:t>Durchführung eines Experiments zur phänomenologischen Reproduktion der Gefrierpunktserniedrigung [</w:t>
            </w:r>
            <w:r w:rsidR="00DA7175" w:rsidRPr="00B02227">
              <w:rPr>
                <w:rFonts w:cs="Arial"/>
                <w:color w:val="000000" w:themeColor="text1"/>
                <w:sz w:val="20"/>
                <w:szCs w:val="20"/>
              </w:rPr>
              <w:t>16</w:t>
            </w:r>
            <w:r w:rsidRPr="00B02227">
              <w:rPr>
                <w:rFonts w:cs="Arial"/>
                <w:color w:val="000000" w:themeColor="text1"/>
                <w:sz w:val="20"/>
                <w:szCs w:val="20"/>
              </w:rPr>
              <w:t>]</w:t>
            </w:r>
          </w:p>
          <w:p w14:paraId="4C538CF1" w14:textId="77777777" w:rsidR="00A51D0B" w:rsidRPr="00B02227" w:rsidRDefault="00A51D0B">
            <w:pPr>
              <w:pStyle w:val="ListParagraph1"/>
              <w:spacing w:before="120" w:after="120" w:line="240" w:lineRule="auto"/>
              <w:jc w:val="left"/>
              <w:rPr>
                <w:rFonts w:cs="Arial"/>
                <w:color w:val="000000" w:themeColor="text1"/>
                <w:sz w:val="20"/>
                <w:szCs w:val="20"/>
              </w:rPr>
            </w:pPr>
          </w:p>
          <w:p w14:paraId="106F2734" w14:textId="7CC7CF4E" w:rsidR="002D0B00" w:rsidRPr="00B02227" w:rsidRDefault="000A601E">
            <w:pPr>
              <w:pStyle w:val="ListParagraph1"/>
              <w:spacing w:before="120" w:after="120" w:line="240" w:lineRule="auto"/>
              <w:jc w:val="left"/>
              <w:rPr>
                <w:rFonts w:cs="Arial"/>
                <w:color w:val="000000" w:themeColor="text1"/>
                <w:sz w:val="20"/>
                <w:szCs w:val="20"/>
              </w:rPr>
            </w:pPr>
            <w:r w:rsidRPr="00B02227">
              <w:rPr>
                <w:rFonts w:cs="Arial"/>
                <w:color w:val="000000" w:themeColor="text1"/>
                <w:sz w:val="20"/>
                <w:szCs w:val="20"/>
              </w:rPr>
              <w:t>Podiumsdiskussion zum Einsatz von Streusalz vor verschiedenen öffentlichen Einrichtungen und verschiedenen Schnellstraßen</w:t>
            </w:r>
            <w:r w:rsidR="003D295E" w:rsidRPr="00B02227">
              <w:rPr>
                <w:rFonts w:cs="Arial"/>
                <w:color w:val="000000" w:themeColor="text1"/>
                <w:sz w:val="20"/>
                <w:szCs w:val="20"/>
              </w:rPr>
              <w:t xml:space="preserve"> auf der Grundlage einer </w:t>
            </w:r>
            <w:r w:rsidR="003D295E" w:rsidRPr="00B02227">
              <w:rPr>
                <w:rFonts w:cs="Arial"/>
                <w:color w:val="000000" w:themeColor="text1"/>
                <w:sz w:val="20"/>
                <w:szCs w:val="20"/>
              </w:rPr>
              <w:lastRenderedPageBreak/>
              <w:t>angeleiteten Recherche zu Vor- und Nachteilen des Streuens mit Salz</w:t>
            </w:r>
          </w:p>
          <w:p w14:paraId="133FB3A2" w14:textId="77777777" w:rsidR="003D295E" w:rsidRPr="00B02227" w:rsidRDefault="003D295E">
            <w:pPr>
              <w:pStyle w:val="ListParagraph1"/>
              <w:spacing w:before="120" w:after="120" w:line="240" w:lineRule="auto"/>
              <w:jc w:val="left"/>
              <w:rPr>
                <w:rFonts w:cs="Arial"/>
                <w:color w:val="000000" w:themeColor="text1"/>
                <w:sz w:val="20"/>
                <w:szCs w:val="20"/>
              </w:rPr>
            </w:pPr>
          </w:p>
          <w:p w14:paraId="0DDB1B1B" w14:textId="77777777" w:rsidR="00F42198" w:rsidRPr="00B02227" w:rsidRDefault="00F42198">
            <w:pPr>
              <w:pStyle w:val="ListParagraph1"/>
              <w:spacing w:before="120" w:after="120" w:line="240" w:lineRule="auto"/>
              <w:jc w:val="left"/>
              <w:rPr>
                <w:rFonts w:cs="Arial"/>
                <w:color w:val="000000" w:themeColor="text1"/>
                <w:sz w:val="20"/>
                <w:szCs w:val="20"/>
              </w:rPr>
            </w:pPr>
            <w:r w:rsidRPr="00B02227">
              <w:rPr>
                <w:rFonts w:cs="Arial"/>
                <w:color w:val="000000" w:themeColor="text1"/>
                <w:sz w:val="20"/>
                <w:szCs w:val="20"/>
              </w:rPr>
              <w:t xml:space="preserve">Mögliche Vertiefung: </w:t>
            </w:r>
          </w:p>
          <w:p w14:paraId="29AB98B3" w14:textId="21DA605E" w:rsidR="002D0B00" w:rsidRPr="00B02227" w:rsidRDefault="000A601E">
            <w:pPr>
              <w:pStyle w:val="ListParagraph1"/>
              <w:spacing w:before="120" w:after="120" w:line="240" w:lineRule="auto"/>
              <w:jc w:val="left"/>
              <w:rPr>
                <w:rFonts w:cs="Arial"/>
                <w:color w:val="000000" w:themeColor="text1"/>
                <w:sz w:val="20"/>
                <w:szCs w:val="20"/>
              </w:rPr>
            </w:pPr>
            <w:r w:rsidRPr="00B02227">
              <w:rPr>
                <w:rFonts w:cs="Arial"/>
                <w:color w:val="000000" w:themeColor="text1"/>
                <w:sz w:val="20"/>
                <w:szCs w:val="20"/>
              </w:rPr>
              <w:t>Überprüfung von populärwissenschaftlichen Texten und Werbungen hinsichtlich fachlich richtiger Aussagen zu Salzen. [</w:t>
            </w:r>
            <w:r w:rsidR="00DA7175" w:rsidRPr="00B02227">
              <w:rPr>
                <w:rFonts w:cs="Arial"/>
                <w:color w:val="000000" w:themeColor="text1"/>
                <w:sz w:val="20"/>
                <w:szCs w:val="20"/>
              </w:rPr>
              <w:t>17, 18, 19</w:t>
            </w:r>
            <w:r w:rsidRPr="00B02227">
              <w:rPr>
                <w:rFonts w:cs="Arial"/>
                <w:color w:val="000000" w:themeColor="text1"/>
                <w:sz w:val="20"/>
                <w:szCs w:val="20"/>
              </w:rPr>
              <w:t xml:space="preserve">] </w:t>
            </w:r>
          </w:p>
        </w:tc>
      </w:tr>
    </w:tbl>
    <w:p w14:paraId="2B45A7FE" w14:textId="77777777" w:rsidR="002D0B00" w:rsidRPr="00B02227" w:rsidRDefault="000A601E">
      <w:pPr>
        <w:rPr>
          <w:rFonts w:cs="Arial"/>
          <w:sz w:val="20"/>
          <w:szCs w:val="20"/>
        </w:rPr>
      </w:pPr>
      <w:r w:rsidRPr="00B02227">
        <w:rPr>
          <w:rFonts w:cs="Arial"/>
          <w:sz w:val="20"/>
          <w:szCs w:val="20"/>
        </w:rPr>
        <w:lastRenderedPageBreak/>
        <w:br w:type="page"/>
      </w:r>
    </w:p>
    <w:p w14:paraId="2A4A9736" w14:textId="55055DEA" w:rsidR="002D0B00" w:rsidRPr="00B02227" w:rsidRDefault="00B02227">
      <w:pPr>
        <w:rPr>
          <w:rFonts w:cs="Arial"/>
          <w:b/>
          <w:bCs/>
          <w:sz w:val="20"/>
          <w:szCs w:val="20"/>
        </w:rPr>
      </w:pPr>
      <w:r>
        <w:rPr>
          <w:rFonts w:cs="Arial"/>
          <w:b/>
          <w:bCs/>
          <w:sz w:val="20"/>
          <w:szCs w:val="20"/>
        </w:rPr>
        <w:lastRenderedPageBreak/>
        <w:t>w</w:t>
      </w:r>
      <w:r w:rsidR="000A601E" w:rsidRPr="00B02227">
        <w:rPr>
          <w:rFonts w:cs="Arial"/>
          <w:b/>
          <w:bCs/>
          <w:sz w:val="20"/>
          <w:szCs w:val="20"/>
        </w:rPr>
        <w:t>eiterführendes Material:</w:t>
      </w:r>
    </w:p>
    <w:tbl>
      <w:tblPr>
        <w:tblStyle w:val="TableNormal"/>
        <w:tblW w:w="14277"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26"/>
        <w:gridCol w:w="7395"/>
        <w:gridCol w:w="6356"/>
      </w:tblGrid>
      <w:tr w:rsidR="002D0B00" w:rsidRPr="00B02227" w14:paraId="4CEE44B4" w14:textId="77777777" w:rsidTr="00EA6D8C">
        <w:trPr>
          <w:trHeight w:val="243"/>
          <w:tblHeader/>
        </w:trPr>
        <w:tc>
          <w:tcPr>
            <w:tcW w:w="526" w:type="dxa"/>
            <w:tcBorders>
              <w:top w:val="single" w:sz="4" w:space="0" w:color="000001"/>
              <w:left w:val="single" w:sz="4" w:space="0" w:color="000001"/>
              <w:bottom w:val="single" w:sz="4" w:space="0" w:color="000001"/>
              <w:right w:val="single" w:sz="4" w:space="0" w:color="000001"/>
            </w:tcBorders>
            <w:shd w:val="clear" w:color="auto" w:fill="D9D9D9"/>
            <w:tcMar>
              <w:top w:w="80" w:type="dxa"/>
              <w:left w:w="80" w:type="dxa"/>
              <w:bottom w:w="80" w:type="dxa"/>
              <w:right w:w="80" w:type="dxa"/>
            </w:tcMar>
          </w:tcPr>
          <w:p w14:paraId="0A97C797" w14:textId="77777777" w:rsidR="002D0B00" w:rsidRPr="00B02227" w:rsidRDefault="000A601E">
            <w:pPr>
              <w:spacing w:before="60" w:after="60"/>
              <w:jc w:val="center"/>
              <w:rPr>
                <w:rFonts w:cs="Arial"/>
                <w:sz w:val="20"/>
                <w:szCs w:val="20"/>
              </w:rPr>
            </w:pPr>
            <w:r w:rsidRPr="00B02227">
              <w:rPr>
                <w:rFonts w:cs="Arial"/>
                <w:b/>
                <w:bCs/>
                <w:sz w:val="20"/>
                <w:szCs w:val="20"/>
              </w:rPr>
              <w:t>Nr.</w:t>
            </w:r>
          </w:p>
        </w:tc>
        <w:tc>
          <w:tcPr>
            <w:tcW w:w="7395" w:type="dxa"/>
            <w:tcBorders>
              <w:top w:val="single" w:sz="4" w:space="0" w:color="000001"/>
              <w:left w:val="single" w:sz="4" w:space="0" w:color="000001"/>
              <w:bottom w:val="single" w:sz="4" w:space="0" w:color="000001"/>
              <w:right w:val="single" w:sz="4" w:space="0" w:color="000001"/>
            </w:tcBorders>
            <w:shd w:val="clear" w:color="auto" w:fill="D9D9D9"/>
            <w:tcMar>
              <w:top w:w="80" w:type="dxa"/>
              <w:left w:w="80" w:type="dxa"/>
              <w:bottom w:w="80" w:type="dxa"/>
              <w:right w:w="80" w:type="dxa"/>
            </w:tcMar>
          </w:tcPr>
          <w:p w14:paraId="7BD09E94" w14:textId="77777777" w:rsidR="002D0B00" w:rsidRPr="00B02227" w:rsidRDefault="000A601E">
            <w:pPr>
              <w:spacing w:before="60" w:after="60" w:line="240" w:lineRule="auto"/>
              <w:rPr>
                <w:rFonts w:cs="Arial"/>
                <w:sz w:val="20"/>
                <w:szCs w:val="20"/>
              </w:rPr>
            </w:pPr>
            <w:r w:rsidRPr="00B02227">
              <w:rPr>
                <w:rFonts w:cs="Arial"/>
                <w:b/>
                <w:bCs/>
                <w:sz w:val="20"/>
                <w:szCs w:val="20"/>
              </w:rPr>
              <w:t>URL / Quellenangabe</w:t>
            </w:r>
          </w:p>
        </w:tc>
        <w:tc>
          <w:tcPr>
            <w:tcW w:w="6356" w:type="dxa"/>
            <w:tcBorders>
              <w:top w:val="single" w:sz="4" w:space="0" w:color="000001"/>
              <w:left w:val="single" w:sz="4" w:space="0" w:color="000001"/>
              <w:bottom w:val="single" w:sz="4" w:space="0" w:color="000001"/>
              <w:right w:val="single" w:sz="4" w:space="0" w:color="000001"/>
            </w:tcBorders>
            <w:shd w:val="clear" w:color="auto" w:fill="D9D9D9"/>
            <w:tcMar>
              <w:top w:w="80" w:type="dxa"/>
              <w:left w:w="80" w:type="dxa"/>
              <w:bottom w:w="80" w:type="dxa"/>
              <w:right w:w="80" w:type="dxa"/>
            </w:tcMar>
          </w:tcPr>
          <w:p w14:paraId="0D6092D9" w14:textId="77777777" w:rsidR="002D0B00" w:rsidRPr="00B02227" w:rsidRDefault="000A601E">
            <w:pPr>
              <w:spacing w:before="60" w:after="60" w:line="240" w:lineRule="auto"/>
              <w:rPr>
                <w:rFonts w:cs="Arial"/>
                <w:sz w:val="20"/>
                <w:szCs w:val="20"/>
              </w:rPr>
            </w:pPr>
            <w:r w:rsidRPr="00B02227">
              <w:rPr>
                <w:rFonts w:cs="Arial"/>
                <w:b/>
                <w:bCs/>
                <w:sz w:val="20"/>
                <w:szCs w:val="20"/>
              </w:rPr>
              <w:t>Kurzbeschreibung des Inhalts / der Quelle</w:t>
            </w:r>
          </w:p>
        </w:tc>
      </w:tr>
      <w:tr w:rsidR="00775B85" w:rsidRPr="00B02227" w14:paraId="43B44AF3" w14:textId="77777777">
        <w:trPr>
          <w:trHeight w:val="883"/>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C72064A" w14:textId="11A55B1C" w:rsidR="00775B85" w:rsidRPr="00B02227" w:rsidRDefault="00775B85">
            <w:pPr>
              <w:spacing w:before="60" w:after="60"/>
              <w:jc w:val="center"/>
              <w:rPr>
                <w:rFonts w:cs="Arial"/>
                <w:sz w:val="20"/>
                <w:szCs w:val="20"/>
              </w:rPr>
            </w:pPr>
            <w:r w:rsidRPr="00B02227">
              <w:rPr>
                <w:rFonts w:cs="Arial"/>
                <w:sz w:val="20"/>
                <w:szCs w:val="20"/>
              </w:rPr>
              <w:t>1</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D6822EA" w14:textId="585A0CAE" w:rsidR="00775B85" w:rsidRPr="00B02227" w:rsidRDefault="00775B85">
            <w:pPr>
              <w:rPr>
                <w:rFonts w:cs="Arial"/>
                <w:sz w:val="20"/>
                <w:szCs w:val="20"/>
              </w:rPr>
            </w:pPr>
            <w:r w:rsidRPr="00B02227">
              <w:rPr>
                <w:rStyle w:val="Hyperlink1"/>
                <w:rFonts w:cs="Arial"/>
                <w:sz w:val="20"/>
                <w:szCs w:val="20"/>
              </w:rPr>
              <w:t>https://www.experimentas.de/experiments/view/2505</w:t>
            </w:r>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4F1069B6" w14:textId="26933AB4" w:rsidR="00775B85" w:rsidRPr="00B02227" w:rsidRDefault="00775B85">
            <w:pPr>
              <w:spacing w:before="60" w:after="60" w:line="240" w:lineRule="auto"/>
              <w:jc w:val="left"/>
              <w:rPr>
                <w:rFonts w:cs="Arial"/>
                <w:sz w:val="20"/>
                <w:szCs w:val="20"/>
              </w:rPr>
            </w:pPr>
            <w:r w:rsidRPr="00B02227">
              <w:rPr>
                <w:rFonts w:cs="Arial"/>
                <w:color w:val="000000" w:themeColor="text1"/>
                <w:sz w:val="20"/>
                <w:szCs w:val="20"/>
              </w:rPr>
              <w:t>Ein Halitkristall (erhältlich bspw. in Reformhäusern) wird zwischen zwei Eisennägeln eingespannt und die Leitfähigkeit gemessen. Unter dem Kristall wird der Bunsenbrenner positioniert. Bei einsetzendem Schmelzen setzt die Leitfähigkeit ein und steigt allmählich.</w:t>
            </w:r>
          </w:p>
        </w:tc>
      </w:tr>
      <w:tr w:rsidR="002D0B00" w:rsidRPr="00B02227" w14:paraId="790405F2" w14:textId="77777777">
        <w:trPr>
          <w:trHeight w:val="883"/>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BCE9E3B" w14:textId="5D5C7B74" w:rsidR="002D0B00" w:rsidRPr="00B02227" w:rsidRDefault="00775B85">
            <w:pPr>
              <w:spacing w:before="60" w:after="60"/>
              <w:jc w:val="center"/>
              <w:rPr>
                <w:rFonts w:cs="Arial"/>
                <w:sz w:val="20"/>
                <w:szCs w:val="20"/>
              </w:rPr>
            </w:pPr>
            <w:r w:rsidRPr="00B02227">
              <w:rPr>
                <w:rFonts w:cs="Arial"/>
                <w:sz w:val="20"/>
                <w:szCs w:val="20"/>
              </w:rPr>
              <w:t>2</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70992C66" w14:textId="77777777" w:rsidR="002D0B00" w:rsidRPr="00B02227" w:rsidRDefault="0029524B">
            <w:pPr>
              <w:rPr>
                <w:rFonts w:cs="Arial"/>
                <w:sz w:val="20"/>
                <w:szCs w:val="20"/>
              </w:rPr>
            </w:pPr>
            <w:hyperlink r:id="rId7" w:anchor="nacl_synthese_anim" w:history="1">
              <w:r w:rsidR="000A601E" w:rsidRPr="00B02227">
                <w:rPr>
                  <w:rStyle w:val="Hyperlink1"/>
                  <w:rFonts w:cs="Arial"/>
                  <w:sz w:val="20"/>
                  <w:szCs w:val="20"/>
                </w:rPr>
                <w:t>https://www.chemie-interaktiv.net/flashfilme.htm#nacl_synthese_anim</w:t>
              </w:r>
            </w:hyperlink>
            <w:r w:rsidR="000A601E" w:rsidRPr="00B02227">
              <w:rPr>
                <w:rStyle w:val="Link"/>
                <w:rFonts w:cs="Arial"/>
                <w:color w:val="000000"/>
                <w:sz w:val="20"/>
                <w:szCs w:val="20"/>
                <w:u w:val="none" w:color="000000"/>
              </w:rPr>
              <w:t xml:space="preserve"> </w:t>
            </w:r>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F4945B5" w14:textId="77777777" w:rsidR="002D0B00" w:rsidRPr="00B02227" w:rsidRDefault="000A601E">
            <w:pPr>
              <w:spacing w:before="60" w:after="60" w:line="240" w:lineRule="auto"/>
              <w:jc w:val="left"/>
              <w:rPr>
                <w:rFonts w:cs="Arial"/>
                <w:sz w:val="20"/>
                <w:szCs w:val="20"/>
              </w:rPr>
            </w:pPr>
            <w:r w:rsidRPr="00B02227">
              <w:rPr>
                <w:rFonts w:cs="Arial"/>
                <w:sz w:val="20"/>
                <w:szCs w:val="20"/>
              </w:rPr>
              <w:t>Chemie-Didaktik der Universität Wuppertal: Flashanimationen zur Kochsalzsynthese (Videoclips zum Experiment, Animationen zur Ionenbildung und Kristallbildung, Aufstellen von Reaktionsgleichungen)</w:t>
            </w:r>
          </w:p>
        </w:tc>
      </w:tr>
      <w:tr w:rsidR="002D0B00" w:rsidRPr="00B02227" w14:paraId="50EFF3EA" w14:textId="77777777">
        <w:trPr>
          <w:trHeight w:val="443"/>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2A6502E9" w14:textId="3FF90AD3" w:rsidR="002D0B00" w:rsidRPr="00B02227" w:rsidRDefault="00775B85">
            <w:pPr>
              <w:spacing w:before="60" w:after="60"/>
              <w:jc w:val="center"/>
              <w:rPr>
                <w:rFonts w:cs="Arial"/>
                <w:sz w:val="20"/>
                <w:szCs w:val="20"/>
              </w:rPr>
            </w:pPr>
            <w:r w:rsidRPr="00B02227">
              <w:rPr>
                <w:rFonts w:cs="Arial"/>
                <w:sz w:val="20"/>
                <w:szCs w:val="20"/>
              </w:rPr>
              <w:t>3</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002D7100" w14:textId="77777777" w:rsidR="002D0B00" w:rsidRPr="00B02227" w:rsidRDefault="0029524B">
            <w:pPr>
              <w:spacing w:before="60" w:after="60" w:line="240" w:lineRule="auto"/>
              <w:jc w:val="left"/>
              <w:rPr>
                <w:rFonts w:cs="Arial"/>
                <w:sz w:val="20"/>
                <w:szCs w:val="20"/>
              </w:rPr>
            </w:pPr>
            <w:hyperlink r:id="rId8" w:history="1">
              <w:r w:rsidR="000A601E" w:rsidRPr="00B02227">
                <w:rPr>
                  <w:rStyle w:val="Hyperlink0"/>
                  <w:sz w:val="20"/>
                  <w:szCs w:val="20"/>
                </w:rPr>
                <w:t>http://www.chemieunterricht.de/dc2/nacl/experim.htm</w:t>
              </w:r>
            </w:hyperlink>
            <w:r w:rsidR="000A601E" w:rsidRPr="00B02227">
              <w:rPr>
                <w:rFonts w:cs="Arial"/>
                <w:sz w:val="20"/>
                <w:szCs w:val="20"/>
              </w:rPr>
              <w:t xml:space="preserve"> </w:t>
            </w:r>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A54C3FF" w14:textId="77777777" w:rsidR="002D0B00" w:rsidRPr="00B02227" w:rsidRDefault="000A601E">
            <w:pPr>
              <w:spacing w:before="60" w:after="60" w:line="240" w:lineRule="auto"/>
              <w:jc w:val="left"/>
              <w:rPr>
                <w:rFonts w:cs="Arial"/>
                <w:sz w:val="20"/>
                <w:szCs w:val="20"/>
              </w:rPr>
            </w:pPr>
            <w:r w:rsidRPr="00B02227">
              <w:rPr>
                <w:rFonts w:cs="Arial"/>
                <w:sz w:val="20"/>
                <w:szCs w:val="20"/>
              </w:rPr>
              <w:t>Prof. Blumes Bildungsserver: Rund ums Kochsalz; Experimente zu den Stoffeigenschaften von Kochsalz mit Hintergrundinformationen</w:t>
            </w:r>
          </w:p>
        </w:tc>
      </w:tr>
      <w:tr w:rsidR="004B2082" w:rsidRPr="00B02227" w14:paraId="0F9BDF60" w14:textId="77777777">
        <w:trPr>
          <w:trHeight w:val="508"/>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74BFBB9B" w14:textId="2B109409" w:rsidR="004B2082" w:rsidRPr="00B02227" w:rsidDel="00775B85" w:rsidRDefault="004B2082">
            <w:pPr>
              <w:spacing w:before="60" w:after="60"/>
              <w:jc w:val="center"/>
              <w:rPr>
                <w:rFonts w:cs="Arial"/>
                <w:sz w:val="20"/>
                <w:szCs w:val="20"/>
              </w:rPr>
            </w:pPr>
            <w:r w:rsidRPr="00B02227">
              <w:rPr>
                <w:rFonts w:cs="Arial"/>
                <w:sz w:val="20"/>
                <w:szCs w:val="20"/>
              </w:rPr>
              <w:t>4</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7C773E6D" w14:textId="77777777" w:rsidR="004B2082" w:rsidRPr="00B02227" w:rsidRDefault="0029524B" w:rsidP="002B1648">
            <w:pPr>
              <w:rPr>
                <w:rStyle w:val="Hyperlink1"/>
                <w:rFonts w:cs="Arial"/>
                <w:sz w:val="20"/>
                <w:szCs w:val="20"/>
              </w:rPr>
            </w:pPr>
            <w:hyperlink r:id="rId9" w:history="1">
              <w:r w:rsidR="004B2082" w:rsidRPr="00B02227">
                <w:rPr>
                  <w:rStyle w:val="Hyperlink1"/>
                  <w:rFonts w:cs="Arial"/>
                  <w:sz w:val="20"/>
                  <w:szCs w:val="20"/>
                </w:rPr>
                <w:t>http://www.u-helmich.de/che/0809/04-Ionen/Ionenbindung-04.html</w:t>
              </w:r>
            </w:hyperlink>
          </w:p>
          <w:p w14:paraId="7A8D1281" w14:textId="77777777" w:rsidR="004B2082" w:rsidRPr="00B02227" w:rsidRDefault="004B2082">
            <w:pPr>
              <w:spacing w:before="60" w:after="60" w:line="240" w:lineRule="auto"/>
              <w:jc w:val="left"/>
              <w:rPr>
                <w:rFonts w:cs="Arial"/>
                <w:sz w:val="20"/>
                <w:szCs w:val="20"/>
              </w:rPr>
            </w:pPr>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10BDFF8" w14:textId="24E9E87F" w:rsidR="004B2082" w:rsidRPr="00B02227" w:rsidRDefault="004B2082">
            <w:pPr>
              <w:spacing w:before="60" w:after="60" w:line="240" w:lineRule="auto"/>
              <w:jc w:val="left"/>
              <w:rPr>
                <w:rFonts w:cs="Arial"/>
                <w:sz w:val="20"/>
                <w:szCs w:val="20"/>
              </w:rPr>
            </w:pPr>
            <w:r w:rsidRPr="00B02227">
              <w:rPr>
                <w:rFonts w:cs="Arial"/>
                <w:sz w:val="20"/>
                <w:szCs w:val="20"/>
              </w:rPr>
              <w:t xml:space="preserve">Zur Förderung leistungsstarker Schülerinnen und Schüler kann vertiefend die Darstellung zur energetischen Betrachtung der Natriumchloridsynthese nach Helmich individuell erarbeitet und referiert werden. </w:t>
            </w:r>
          </w:p>
        </w:tc>
      </w:tr>
      <w:tr w:rsidR="004B2082" w:rsidRPr="00B02227" w14:paraId="30C3560D" w14:textId="77777777">
        <w:trPr>
          <w:trHeight w:val="508"/>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9DCCB61" w14:textId="50C8F5E1" w:rsidR="004B2082" w:rsidRPr="00B02227" w:rsidDel="00775B85" w:rsidRDefault="004B2082">
            <w:pPr>
              <w:spacing w:before="60" w:after="60"/>
              <w:jc w:val="center"/>
              <w:rPr>
                <w:rFonts w:cs="Arial"/>
                <w:sz w:val="20"/>
                <w:szCs w:val="20"/>
              </w:rPr>
            </w:pPr>
            <w:r w:rsidRPr="00B02227">
              <w:rPr>
                <w:rFonts w:cs="Arial"/>
                <w:sz w:val="20"/>
                <w:szCs w:val="20"/>
              </w:rPr>
              <w:t>5</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67327EB" w14:textId="008BAA02" w:rsidR="004B2082" w:rsidRPr="00B02227" w:rsidRDefault="004B2082">
            <w:pPr>
              <w:spacing w:before="60" w:after="60" w:line="240" w:lineRule="auto"/>
              <w:jc w:val="left"/>
              <w:rPr>
                <w:rFonts w:eastAsia="Arial" w:cs="Arial"/>
                <w:color w:val="0000FF"/>
                <w:sz w:val="20"/>
                <w:szCs w:val="20"/>
                <w:u w:val="single" w:color="0000FF"/>
                <w14:textOutline w14:w="0" w14:cap="rnd" w14:cmpd="sng" w14:algn="ctr">
                  <w14:noFill/>
                  <w14:prstDash w14:val="solid"/>
                  <w14:bevel/>
                </w14:textOutline>
              </w:rPr>
            </w:pPr>
            <w:r w:rsidRPr="00B02227">
              <w:rPr>
                <w:rStyle w:val="Hyperlink0"/>
                <w:sz w:val="20"/>
                <w:szCs w:val="20"/>
              </w:rPr>
              <w:t>https://www.chemie.schule/k10/k10ab/born_haber_kp.htm</w:t>
            </w:r>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ACF60D9" w14:textId="582B661F" w:rsidR="004B2082" w:rsidRPr="00B02227" w:rsidRDefault="004B2082">
            <w:pPr>
              <w:spacing w:before="60" w:after="60" w:line="240" w:lineRule="auto"/>
              <w:jc w:val="left"/>
              <w:rPr>
                <w:rFonts w:cs="Arial"/>
                <w:sz w:val="20"/>
                <w:szCs w:val="20"/>
              </w:rPr>
            </w:pPr>
            <w:r w:rsidRPr="00B02227">
              <w:rPr>
                <w:rFonts w:cs="Arial"/>
                <w:sz w:val="20"/>
                <w:szCs w:val="20"/>
              </w:rPr>
              <w:t>Das Arbeitsblatt thematisiert auf einfachem Niveau den Born-Haber-Kreisprozess. Der Lückentext hilft, die Gitterbildung noch einmal zu rekapitulieren und erlaubt die Berechnung der Gitterenergie aus den einzelnen Teilenergien. Zusätzlich eingeführte Fachbegriffe wie z.B. die Dissoziationsenthalpie sind aus dem Text heraus selbsterklärend. Der Enthalpiebegriff wird vereinfacht mit dem Begriff der Reaktionswärme erklärt.</w:t>
            </w:r>
          </w:p>
        </w:tc>
      </w:tr>
      <w:tr w:rsidR="002D0B00" w:rsidRPr="00B02227" w14:paraId="1C1A2D7D" w14:textId="77777777">
        <w:trPr>
          <w:trHeight w:val="508"/>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206D3DEA" w14:textId="1A658E5F" w:rsidR="002D0B00" w:rsidRPr="00B02227" w:rsidRDefault="004B2082">
            <w:pPr>
              <w:spacing w:before="60" w:after="60"/>
              <w:jc w:val="center"/>
              <w:rPr>
                <w:rFonts w:cs="Arial"/>
                <w:sz w:val="20"/>
                <w:szCs w:val="20"/>
              </w:rPr>
            </w:pPr>
            <w:r w:rsidRPr="00B02227">
              <w:rPr>
                <w:rFonts w:cs="Arial"/>
                <w:sz w:val="20"/>
                <w:szCs w:val="20"/>
              </w:rPr>
              <w:t>6</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9ECEEAF" w14:textId="77777777" w:rsidR="002D0B00" w:rsidRPr="00B02227" w:rsidRDefault="0029524B">
            <w:pPr>
              <w:spacing w:before="60" w:after="60" w:line="240" w:lineRule="auto"/>
              <w:jc w:val="left"/>
              <w:rPr>
                <w:rFonts w:cs="Arial"/>
                <w:sz w:val="20"/>
                <w:szCs w:val="20"/>
              </w:rPr>
            </w:pPr>
            <w:hyperlink r:id="rId10" w:history="1">
              <w:r w:rsidR="000A601E" w:rsidRPr="00B02227">
                <w:rPr>
                  <w:rStyle w:val="Hyperlink0"/>
                  <w:sz w:val="20"/>
                  <w:szCs w:val="20"/>
                </w:rPr>
                <w:t>https://lehrerfortbildung-bw.de/u_matnatech/chemie/bs/6bg/6bg1/lpe_6_ionen_und_salze/eigenschaften_von_salzen/</w:t>
              </w:r>
            </w:hyperlink>
            <w:r w:rsidR="000A601E" w:rsidRPr="00B02227">
              <w:rPr>
                <w:rFonts w:cs="Arial"/>
                <w:sz w:val="20"/>
                <w:szCs w:val="20"/>
              </w:rPr>
              <w:t xml:space="preserve"> </w:t>
            </w:r>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18D7DA7" w14:textId="77777777" w:rsidR="002D0B00" w:rsidRPr="00B02227" w:rsidRDefault="000A601E">
            <w:pPr>
              <w:spacing w:before="60" w:after="60" w:line="240" w:lineRule="auto"/>
              <w:jc w:val="left"/>
              <w:rPr>
                <w:rFonts w:cs="Arial"/>
                <w:sz w:val="20"/>
                <w:szCs w:val="20"/>
              </w:rPr>
            </w:pPr>
            <w:r w:rsidRPr="00B02227">
              <w:rPr>
                <w:rFonts w:cs="Arial"/>
                <w:sz w:val="20"/>
                <w:szCs w:val="20"/>
              </w:rPr>
              <w:t xml:space="preserve">Bildungsserver Baden-Württemberg: Experimente zu den Stoffeigenschaften von Kochsalz (Arbeitsblätter mit Lösungen) </w:t>
            </w:r>
          </w:p>
        </w:tc>
      </w:tr>
      <w:tr w:rsidR="007A38DE" w:rsidRPr="00B02227" w14:paraId="2502038C" w14:textId="77777777">
        <w:trPr>
          <w:trHeight w:val="1023"/>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8C72C95" w14:textId="13D76C4D" w:rsidR="007A38DE" w:rsidRPr="00B02227" w:rsidRDefault="007A38DE" w:rsidP="007A38DE">
            <w:pPr>
              <w:spacing w:before="60" w:after="60"/>
              <w:jc w:val="center"/>
              <w:rPr>
                <w:rFonts w:cs="Arial"/>
                <w:sz w:val="20"/>
                <w:szCs w:val="20"/>
              </w:rPr>
            </w:pPr>
            <w:r w:rsidRPr="00B02227">
              <w:rPr>
                <w:rFonts w:cs="Arial"/>
                <w:sz w:val="20"/>
                <w:szCs w:val="20"/>
              </w:rPr>
              <w:lastRenderedPageBreak/>
              <w:t>7</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C0648D7" w14:textId="35DF9C82" w:rsidR="007A38DE" w:rsidRPr="00B02227" w:rsidRDefault="0029524B" w:rsidP="007A38DE">
            <w:pPr>
              <w:spacing w:before="60" w:after="60" w:line="240" w:lineRule="auto"/>
              <w:jc w:val="left"/>
              <w:rPr>
                <w:rFonts w:cs="Arial"/>
                <w:sz w:val="20"/>
                <w:szCs w:val="20"/>
              </w:rPr>
            </w:pPr>
            <w:hyperlink r:id="rId11" w:history="1">
              <w:r w:rsidR="007A38DE" w:rsidRPr="00B02227">
                <w:rPr>
                  <w:rStyle w:val="Hyperlink0"/>
                  <w:sz w:val="20"/>
                  <w:szCs w:val="20"/>
                </w:rPr>
                <w:t>www.idn.uni-bremen.de/chemiedidaktik/material/Lernbox%20Salze.pdf</w:t>
              </w:r>
            </w:hyperlink>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58252B7B" w14:textId="0F5AC4EB" w:rsidR="007A38DE" w:rsidRPr="00B02227" w:rsidRDefault="007A38DE" w:rsidP="007A38DE">
            <w:pPr>
              <w:spacing w:before="60" w:after="60" w:line="240" w:lineRule="auto"/>
              <w:jc w:val="left"/>
              <w:rPr>
                <w:rFonts w:cs="Arial"/>
                <w:sz w:val="20"/>
                <w:szCs w:val="20"/>
              </w:rPr>
            </w:pPr>
            <w:r w:rsidRPr="00B02227">
              <w:rPr>
                <w:rFonts w:cs="Arial"/>
                <w:sz w:val="20"/>
                <w:szCs w:val="20"/>
              </w:rPr>
              <w:t xml:space="preserve">Umfangreiche Lernbox zum Thema Eigenschaften Herstellung und Verwendung von Salzen mit Fachtexten, Diagrammen und Tabellen, Rechercheaufgaben und Experimenten, die individuell und für die Klasse zusammengestellt werden können.  </w:t>
            </w:r>
          </w:p>
        </w:tc>
      </w:tr>
      <w:tr w:rsidR="007A38DE" w:rsidRPr="00B02227" w14:paraId="31631E0D" w14:textId="77777777">
        <w:trPr>
          <w:trHeight w:val="1023"/>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419529E3" w14:textId="2DAD444D" w:rsidR="007A38DE" w:rsidRPr="00B02227" w:rsidDel="00775B85" w:rsidRDefault="007A38DE" w:rsidP="007A38DE">
            <w:pPr>
              <w:spacing w:before="60" w:after="60"/>
              <w:jc w:val="center"/>
              <w:rPr>
                <w:rFonts w:cs="Arial"/>
                <w:sz w:val="20"/>
                <w:szCs w:val="20"/>
              </w:rPr>
            </w:pPr>
            <w:r w:rsidRPr="00B02227">
              <w:rPr>
                <w:rFonts w:cs="Arial"/>
                <w:sz w:val="20"/>
                <w:szCs w:val="20"/>
              </w:rPr>
              <w:t>8</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274BBD0" w14:textId="6676385E" w:rsidR="007A38DE" w:rsidRPr="00B02227" w:rsidRDefault="0029524B" w:rsidP="007A38DE">
            <w:pPr>
              <w:spacing w:before="60" w:after="60" w:line="240" w:lineRule="auto"/>
              <w:jc w:val="left"/>
              <w:rPr>
                <w:rFonts w:cs="Arial"/>
                <w:sz w:val="20"/>
                <w:szCs w:val="20"/>
              </w:rPr>
            </w:pPr>
            <w:hyperlink r:id="rId12" w:history="1">
              <w:r w:rsidR="007A38DE" w:rsidRPr="00B02227">
                <w:rPr>
                  <w:rStyle w:val="Hyperlink0"/>
                  <w:sz w:val="20"/>
                  <w:szCs w:val="20"/>
                </w:rPr>
                <w:t>https://www.ld-didactic.de/documents/de-DE/EXP/C/C1/C1221_d.pdf</w:t>
              </w:r>
            </w:hyperlink>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2355E5F1" w14:textId="4EE59E50" w:rsidR="007A38DE" w:rsidRPr="00B02227" w:rsidRDefault="007A38DE" w:rsidP="007A38DE">
            <w:pPr>
              <w:spacing w:before="60" w:after="60" w:line="240" w:lineRule="auto"/>
              <w:jc w:val="left"/>
              <w:rPr>
                <w:rFonts w:cs="Arial"/>
                <w:sz w:val="20"/>
                <w:szCs w:val="20"/>
              </w:rPr>
            </w:pPr>
            <w:r w:rsidRPr="00B02227">
              <w:rPr>
                <w:rFonts w:cs="Arial"/>
                <w:sz w:val="20"/>
                <w:szCs w:val="20"/>
              </w:rPr>
              <w:t>Experimentiervorschrift für die Synthese von Magnesiumoxid in einer geschlossenen Apparatur zur Ableitung der Verhältnisformel und Bestätigung des Gesetzes der konstanten Massenverhältnisse</w:t>
            </w:r>
          </w:p>
        </w:tc>
      </w:tr>
      <w:tr w:rsidR="007A38DE" w:rsidRPr="00B02227" w14:paraId="34F52C85" w14:textId="77777777">
        <w:trPr>
          <w:trHeight w:val="1023"/>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3546B91" w14:textId="6B2208C0" w:rsidR="007A38DE" w:rsidRPr="00B02227" w:rsidDel="00775B85" w:rsidRDefault="007A38DE" w:rsidP="007A38DE">
            <w:pPr>
              <w:spacing w:before="60" w:after="60"/>
              <w:jc w:val="center"/>
              <w:rPr>
                <w:rFonts w:cs="Arial"/>
                <w:sz w:val="20"/>
                <w:szCs w:val="20"/>
              </w:rPr>
            </w:pPr>
            <w:r w:rsidRPr="00B02227">
              <w:rPr>
                <w:rFonts w:cs="Arial"/>
                <w:sz w:val="20"/>
                <w:szCs w:val="20"/>
              </w:rPr>
              <w:t>9</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8AF7850" w14:textId="31DA8CF4" w:rsidR="007A38DE" w:rsidRPr="00B02227" w:rsidRDefault="0029524B" w:rsidP="007A38DE">
            <w:pPr>
              <w:spacing w:before="60" w:after="60" w:line="240" w:lineRule="auto"/>
              <w:jc w:val="left"/>
              <w:rPr>
                <w:rFonts w:cs="Arial"/>
                <w:sz w:val="20"/>
                <w:szCs w:val="20"/>
              </w:rPr>
            </w:pPr>
            <w:hyperlink r:id="rId13" w:history="1">
              <w:r w:rsidR="007A38DE" w:rsidRPr="00B02227">
                <w:rPr>
                  <w:rStyle w:val="Hyperlink0"/>
                  <w:sz w:val="20"/>
                  <w:szCs w:val="20"/>
                </w:rPr>
                <w:t>http://www.teachershelper.de/experiments/c-quantan/pdf/c10.pdf</w:t>
              </w:r>
            </w:hyperlink>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EA75859" w14:textId="75737C00" w:rsidR="007A38DE" w:rsidRPr="00B02227" w:rsidRDefault="007A38DE" w:rsidP="007A38DE">
            <w:pPr>
              <w:spacing w:before="60" w:after="60" w:line="240" w:lineRule="auto"/>
              <w:jc w:val="left"/>
              <w:rPr>
                <w:rFonts w:cs="Arial"/>
                <w:sz w:val="20"/>
                <w:szCs w:val="20"/>
              </w:rPr>
            </w:pPr>
            <w:r w:rsidRPr="00B02227">
              <w:rPr>
                <w:rFonts w:cs="Arial"/>
                <w:sz w:val="20"/>
                <w:szCs w:val="20"/>
              </w:rPr>
              <w:t>Homepage des Arbeitskreises Kappenberg: quantitative Thermolyse von Silberoxid und Bestimmung der Verhältnisformel von Silberoxid</w:t>
            </w:r>
          </w:p>
        </w:tc>
      </w:tr>
      <w:tr w:rsidR="007A38DE" w:rsidRPr="00B02227" w14:paraId="0C3A9B7D" w14:textId="77777777">
        <w:trPr>
          <w:trHeight w:val="1023"/>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2DB31785" w14:textId="13B69FDE" w:rsidR="007A38DE" w:rsidRPr="00B02227" w:rsidDel="00775B85" w:rsidRDefault="007A38DE" w:rsidP="007A38DE">
            <w:pPr>
              <w:spacing w:before="60" w:after="60"/>
              <w:jc w:val="center"/>
              <w:rPr>
                <w:rFonts w:cs="Arial"/>
                <w:sz w:val="20"/>
                <w:szCs w:val="20"/>
              </w:rPr>
            </w:pPr>
            <w:r w:rsidRPr="00B02227">
              <w:rPr>
                <w:rFonts w:cs="Arial"/>
                <w:sz w:val="20"/>
                <w:szCs w:val="20"/>
              </w:rPr>
              <w:t>10</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4A9A2720" w14:textId="723D8D77" w:rsidR="007A38DE" w:rsidRPr="00B02227" w:rsidRDefault="0029524B" w:rsidP="007A38DE">
            <w:pPr>
              <w:spacing w:before="60" w:after="60" w:line="240" w:lineRule="auto"/>
              <w:jc w:val="left"/>
              <w:rPr>
                <w:rFonts w:cs="Arial"/>
                <w:sz w:val="20"/>
                <w:szCs w:val="20"/>
              </w:rPr>
            </w:pPr>
            <w:hyperlink r:id="rId14" w:history="1">
              <w:r w:rsidR="007A38DE" w:rsidRPr="00B02227">
                <w:rPr>
                  <w:rStyle w:val="Hyperlink0"/>
                  <w:sz w:val="20"/>
                  <w:szCs w:val="20"/>
                </w:rPr>
                <w:t>http://www.chemieunterricht.de/dc2/tip/10_09.htm</w:t>
              </w:r>
            </w:hyperlink>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6DBE05A" w14:textId="3F5BE10D" w:rsidR="007A38DE" w:rsidRPr="00B02227" w:rsidRDefault="007A38DE" w:rsidP="007A38DE">
            <w:pPr>
              <w:spacing w:before="60" w:after="60" w:line="240" w:lineRule="auto"/>
              <w:jc w:val="left"/>
              <w:rPr>
                <w:rFonts w:cs="Arial"/>
                <w:sz w:val="20"/>
                <w:szCs w:val="20"/>
              </w:rPr>
            </w:pPr>
            <w:r w:rsidRPr="00B02227">
              <w:rPr>
                <w:rFonts w:cs="Arial"/>
                <w:sz w:val="20"/>
                <w:szCs w:val="20"/>
              </w:rPr>
              <w:t>Prof. Blumes Bildungsserver: quantitative Thermolyse von Silberoxid und Bestimmung der Verhältnisformel von Silberoxid</w:t>
            </w:r>
          </w:p>
        </w:tc>
      </w:tr>
      <w:tr w:rsidR="007A38DE" w:rsidRPr="00B02227" w14:paraId="62A3BB58" w14:textId="77777777">
        <w:trPr>
          <w:trHeight w:val="1023"/>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34FC244" w14:textId="601FD3B3" w:rsidR="007A38DE" w:rsidRPr="00B02227" w:rsidRDefault="007A38DE" w:rsidP="007A38DE">
            <w:pPr>
              <w:spacing w:before="60" w:after="60"/>
              <w:jc w:val="center"/>
              <w:rPr>
                <w:rFonts w:cs="Arial"/>
                <w:sz w:val="20"/>
                <w:szCs w:val="20"/>
              </w:rPr>
            </w:pPr>
            <w:r w:rsidRPr="00B02227">
              <w:rPr>
                <w:rFonts w:cs="Arial"/>
                <w:sz w:val="20"/>
                <w:szCs w:val="20"/>
              </w:rPr>
              <w:t>11</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5DC8AD7" w14:textId="77777777" w:rsidR="007A38DE" w:rsidRPr="00B02227" w:rsidRDefault="0029524B" w:rsidP="007A38DE">
            <w:pPr>
              <w:spacing w:before="60" w:after="60" w:line="240" w:lineRule="auto"/>
              <w:jc w:val="left"/>
              <w:rPr>
                <w:rFonts w:cs="Arial"/>
                <w:sz w:val="20"/>
                <w:szCs w:val="20"/>
              </w:rPr>
            </w:pPr>
            <w:hyperlink r:id="rId15" w:history="1">
              <w:r w:rsidR="007A38DE" w:rsidRPr="00B02227">
                <w:rPr>
                  <w:rStyle w:val="Hyperlink0"/>
                  <w:sz w:val="20"/>
                  <w:szCs w:val="20"/>
                </w:rPr>
                <w:t>https://lehrerfortbildung-bw.de/u_matnatech/chemie/gym/bp2004/fb4/4_w2/2_formate/m108/</w:t>
              </w:r>
            </w:hyperlink>
          </w:p>
          <w:p w14:paraId="48C70F4E" w14:textId="77777777" w:rsidR="007A38DE" w:rsidRPr="00B02227" w:rsidRDefault="0029524B" w:rsidP="007A38DE">
            <w:pPr>
              <w:spacing w:before="60" w:after="60" w:line="240" w:lineRule="auto"/>
              <w:jc w:val="left"/>
              <w:rPr>
                <w:rFonts w:cs="Arial"/>
                <w:sz w:val="20"/>
                <w:szCs w:val="20"/>
              </w:rPr>
            </w:pPr>
            <w:hyperlink r:id="rId16" w:history="1">
              <w:r w:rsidR="007A38DE" w:rsidRPr="00B02227">
                <w:rPr>
                  <w:rStyle w:val="Hyperlink0"/>
                  <w:sz w:val="20"/>
                  <w:szCs w:val="20"/>
                </w:rPr>
                <w:t>https://lehrerfortbildung-bw.de/u_matnatech/chemie/gym/bp2004/fb4/3_ueben2/a74/</w:t>
              </w:r>
            </w:hyperlink>
            <w:r w:rsidR="007A38DE" w:rsidRPr="00B02227">
              <w:rPr>
                <w:rFonts w:cs="Arial"/>
                <w:sz w:val="20"/>
                <w:szCs w:val="20"/>
              </w:rPr>
              <w:t xml:space="preserve"> </w:t>
            </w:r>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7A2FBD4" w14:textId="77777777" w:rsidR="007A38DE" w:rsidRPr="00B02227" w:rsidRDefault="007A38DE" w:rsidP="007A38DE">
            <w:pPr>
              <w:spacing w:before="60" w:after="60" w:line="240" w:lineRule="auto"/>
              <w:jc w:val="left"/>
              <w:rPr>
                <w:rFonts w:cs="Arial"/>
                <w:sz w:val="20"/>
                <w:szCs w:val="20"/>
              </w:rPr>
            </w:pPr>
            <w:r w:rsidRPr="00B02227">
              <w:rPr>
                <w:rFonts w:cs="Arial"/>
                <w:sz w:val="20"/>
                <w:szCs w:val="20"/>
              </w:rPr>
              <w:t>Bildungsserver Baden-Württemberg: Übungsaufgaben zur Bestimmung von Ladungszahlen von Ionen und Verhältnisformeln</w:t>
            </w:r>
          </w:p>
        </w:tc>
      </w:tr>
      <w:tr w:rsidR="007A38DE" w:rsidRPr="00B02227" w14:paraId="4C5B21DD" w14:textId="77777777">
        <w:trPr>
          <w:trHeight w:val="883"/>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34F77D9" w14:textId="400961E1" w:rsidR="007A38DE" w:rsidRPr="00B02227" w:rsidRDefault="006752F2" w:rsidP="007A38DE">
            <w:pPr>
              <w:spacing w:before="60" w:after="60"/>
              <w:jc w:val="center"/>
              <w:rPr>
                <w:rFonts w:cs="Arial"/>
                <w:sz w:val="20"/>
                <w:szCs w:val="20"/>
              </w:rPr>
            </w:pPr>
            <w:r w:rsidRPr="00B02227">
              <w:rPr>
                <w:rFonts w:cs="Arial"/>
                <w:sz w:val="20"/>
                <w:szCs w:val="20"/>
              </w:rPr>
              <w:t>12</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AB58477" w14:textId="7FB5E5C4" w:rsidR="007A38DE" w:rsidRPr="00B02227" w:rsidRDefault="0029524B" w:rsidP="007A38DE">
            <w:pPr>
              <w:spacing w:before="60" w:after="60" w:line="240" w:lineRule="auto"/>
              <w:jc w:val="left"/>
              <w:rPr>
                <w:rFonts w:cs="Arial"/>
                <w:sz w:val="20"/>
                <w:szCs w:val="20"/>
              </w:rPr>
            </w:pPr>
            <w:hyperlink r:id="rId17" w:history="1">
              <w:r w:rsidR="00DC5B7F" w:rsidRPr="00B02227">
                <w:rPr>
                  <w:rStyle w:val="Hyperlink0"/>
                  <w:sz w:val="20"/>
                  <w:szCs w:val="20"/>
                </w:rPr>
                <w:t>https://www.codecheck.info/</w:t>
              </w:r>
            </w:hyperlink>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50A7B1C1" w14:textId="3F45AB5E" w:rsidR="007A38DE" w:rsidRPr="00B02227" w:rsidRDefault="00AA3A1B" w:rsidP="00AA3A1B">
            <w:pPr>
              <w:spacing w:before="60" w:after="60" w:line="240" w:lineRule="auto"/>
              <w:jc w:val="left"/>
              <w:rPr>
                <w:rFonts w:cs="Arial"/>
                <w:sz w:val="20"/>
                <w:szCs w:val="20"/>
              </w:rPr>
            </w:pPr>
            <w:r w:rsidRPr="00B02227">
              <w:rPr>
                <w:rFonts w:cs="Arial"/>
                <w:sz w:val="20"/>
                <w:szCs w:val="20"/>
              </w:rPr>
              <w:t>Diese App</w:t>
            </w:r>
            <w:r w:rsidR="006752F2" w:rsidRPr="00B02227">
              <w:rPr>
                <w:rFonts w:cs="Arial"/>
                <w:sz w:val="20"/>
                <w:szCs w:val="20"/>
              </w:rPr>
              <w:t xml:space="preserve"> </w:t>
            </w:r>
            <w:r w:rsidRPr="00B02227">
              <w:rPr>
                <w:rFonts w:cs="Arial"/>
                <w:sz w:val="20"/>
                <w:szCs w:val="20"/>
              </w:rPr>
              <w:t>liest</w:t>
            </w:r>
            <w:r w:rsidR="006752F2" w:rsidRPr="00B02227">
              <w:rPr>
                <w:rFonts w:cs="Arial"/>
                <w:sz w:val="20"/>
                <w:szCs w:val="20"/>
              </w:rPr>
              <w:t xml:space="preserve"> den Barcode von Lebensmitteln ein und geben daraufhin Auskunft über den Fett-, Zucker- und Salzgehalt von Lebensmitteln.</w:t>
            </w:r>
          </w:p>
        </w:tc>
      </w:tr>
      <w:tr w:rsidR="007A38DE" w:rsidRPr="00B02227" w14:paraId="487BB8A0" w14:textId="77777777" w:rsidTr="00BB7CE8">
        <w:trPr>
          <w:trHeight w:val="478"/>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5F2EF293" w14:textId="464DC4FB" w:rsidR="007A38DE" w:rsidRPr="00B02227" w:rsidRDefault="002C0C57" w:rsidP="007A38DE">
            <w:pPr>
              <w:spacing w:before="60" w:after="60"/>
              <w:jc w:val="center"/>
              <w:rPr>
                <w:rFonts w:cs="Arial"/>
                <w:sz w:val="20"/>
                <w:szCs w:val="20"/>
              </w:rPr>
            </w:pPr>
            <w:r w:rsidRPr="00B02227">
              <w:rPr>
                <w:rFonts w:cs="Arial"/>
                <w:sz w:val="20"/>
                <w:szCs w:val="20"/>
              </w:rPr>
              <w:t>13</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1A3192B8" w14:textId="503B7413" w:rsidR="007A38DE" w:rsidRPr="00B02227" w:rsidRDefault="002C0C57" w:rsidP="007A38DE">
            <w:pPr>
              <w:spacing w:before="60" w:after="60" w:line="240" w:lineRule="auto"/>
              <w:jc w:val="left"/>
              <w:rPr>
                <w:rStyle w:val="Hyperlink0"/>
                <w:sz w:val="20"/>
                <w:szCs w:val="20"/>
              </w:rPr>
            </w:pPr>
            <w:r w:rsidRPr="00B02227">
              <w:rPr>
                <w:rStyle w:val="Hyperlink0"/>
                <w:sz w:val="20"/>
                <w:szCs w:val="20"/>
              </w:rPr>
              <w:t>https://www.chemie-schule.de/KnowHow/Jodsalz</w:t>
            </w:r>
            <w:r w:rsidRPr="00B02227" w:rsidDel="004B2082">
              <w:rPr>
                <w:rFonts w:cs="Arial"/>
                <w:sz w:val="20"/>
                <w:szCs w:val="20"/>
              </w:rPr>
              <w:t xml:space="preserve"> </w:t>
            </w:r>
          </w:p>
          <w:p w14:paraId="160380E3" w14:textId="77777777" w:rsidR="007A38DE" w:rsidRPr="00B02227" w:rsidRDefault="007A38DE" w:rsidP="007A38DE">
            <w:pPr>
              <w:spacing w:before="60" w:after="60" w:line="240" w:lineRule="auto"/>
              <w:jc w:val="left"/>
              <w:rPr>
                <w:rStyle w:val="Hyperlink0"/>
                <w:sz w:val="20"/>
                <w:szCs w:val="20"/>
              </w:rPr>
            </w:pPr>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4CA09B89" w14:textId="6D5D10C6" w:rsidR="007A38DE" w:rsidRPr="00B02227" w:rsidRDefault="002C0C57" w:rsidP="007A38DE">
            <w:pPr>
              <w:spacing w:before="60" w:after="60" w:line="240" w:lineRule="auto"/>
              <w:jc w:val="left"/>
              <w:rPr>
                <w:rFonts w:cs="Arial"/>
                <w:sz w:val="20"/>
                <w:szCs w:val="20"/>
              </w:rPr>
            </w:pPr>
            <w:r w:rsidRPr="00B02227">
              <w:rPr>
                <w:rFonts w:cs="Arial"/>
                <w:sz w:val="20"/>
                <w:szCs w:val="20"/>
              </w:rPr>
              <w:t>Auf dieser Seite finden sich zahlreiche Informationen zum Thema „jodiertes Kochsalz“.</w:t>
            </w:r>
          </w:p>
        </w:tc>
      </w:tr>
      <w:tr w:rsidR="007A38DE" w:rsidRPr="00B02227" w14:paraId="3659DC4A" w14:textId="77777777" w:rsidTr="00BB7CE8">
        <w:trPr>
          <w:trHeight w:val="478"/>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4D66B481" w14:textId="55C0F4F8" w:rsidR="007A38DE" w:rsidRPr="00B02227" w:rsidRDefault="002C0C57" w:rsidP="007A38DE">
            <w:pPr>
              <w:spacing w:before="60" w:after="60"/>
              <w:jc w:val="center"/>
              <w:rPr>
                <w:rFonts w:cs="Arial"/>
                <w:sz w:val="20"/>
                <w:szCs w:val="20"/>
              </w:rPr>
            </w:pPr>
            <w:r w:rsidRPr="00B02227">
              <w:rPr>
                <w:rFonts w:cs="Arial"/>
                <w:sz w:val="20"/>
                <w:szCs w:val="20"/>
              </w:rPr>
              <w:lastRenderedPageBreak/>
              <w:t>14</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7827A5A8" w14:textId="77777777" w:rsidR="007A38DE" w:rsidRPr="00B02227" w:rsidRDefault="007A38DE" w:rsidP="007A38DE">
            <w:pPr>
              <w:spacing w:before="60" w:after="60" w:line="240" w:lineRule="auto"/>
              <w:jc w:val="left"/>
              <w:rPr>
                <w:rFonts w:cs="Arial"/>
                <w:sz w:val="20"/>
                <w:szCs w:val="20"/>
              </w:rPr>
            </w:pPr>
            <w:r w:rsidRPr="00B02227">
              <w:rPr>
                <w:rFonts w:cs="Arial"/>
                <w:sz w:val="20"/>
                <w:szCs w:val="20"/>
              </w:rPr>
              <w:t>Broschüre: Richtig trinken im Sport</w:t>
            </w:r>
          </w:p>
          <w:p w14:paraId="240B1458" w14:textId="20728827" w:rsidR="007A38DE" w:rsidRPr="00B02227" w:rsidRDefault="0029524B" w:rsidP="007A38DE">
            <w:pPr>
              <w:spacing w:before="60" w:after="60" w:line="240" w:lineRule="auto"/>
              <w:jc w:val="left"/>
              <w:rPr>
                <w:rFonts w:cs="Arial"/>
                <w:sz w:val="20"/>
                <w:szCs w:val="20"/>
              </w:rPr>
            </w:pPr>
            <w:hyperlink r:id="rId18" w:anchor="gallery-details-11" w:history="1">
              <w:r w:rsidR="007A38DE" w:rsidRPr="00B02227">
                <w:rPr>
                  <w:rStyle w:val="Hyperlink0"/>
                  <w:sz w:val="20"/>
                  <w:szCs w:val="20"/>
                </w:rPr>
                <w:t>http://www.mineralwasser.com/nc/publikationen.html#gallery-details-11</w:t>
              </w:r>
            </w:hyperlink>
            <w:r w:rsidR="007A38DE" w:rsidRPr="00B02227">
              <w:rPr>
                <w:rFonts w:cs="Arial"/>
                <w:sz w:val="20"/>
                <w:szCs w:val="20"/>
              </w:rPr>
              <w:t xml:space="preserve"> </w:t>
            </w:r>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5818469D" w14:textId="3FCBB0EB" w:rsidR="007A38DE" w:rsidRPr="00B02227" w:rsidRDefault="007A38DE" w:rsidP="007A38DE">
            <w:pPr>
              <w:spacing w:before="60" w:after="60" w:line="240" w:lineRule="auto"/>
              <w:jc w:val="left"/>
              <w:rPr>
                <w:rFonts w:cs="Arial"/>
                <w:sz w:val="20"/>
                <w:szCs w:val="20"/>
              </w:rPr>
            </w:pPr>
            <w:r w:rsidRPr="00B02227">
              <w:rPr>
                <w:rFonts w:cs="Arial"/>
                <w:sz w:val="20"/>
                <w:szCs w:val="20"/>
              </w:rPr>
              <w:t>Ausführliche Informationen zu Wasser im menschlichen Körper</w:t>
            </w:r>
            <w:r w:rsidR="006752F2" w:rsidRPr="00B02227">
              <w:rPr>
                <w:rFonts w:cs="Arial"/>
                <w:sz w:val="20"/>
                <w:szCs w:val="20"/>
              </w:rPr>
              <w:t xml:space="preserve">. Diese kostenlose Broschüre informiert über die </w:t>
            </w:r>
            <w:r w:rsidRPr="00B02227">
              <w:rPr>
                <w:rFonts w:cs="Arial"/>
                <w:sz w:val="20"/>
                <w:szCs w:val="20"/>
              </w:rPr>
              <w:t xml:space="preserve">Zusammensetzung und </w:t>
            </w:r>
            <w:r w:rsidR="006752F2" w:rsidRPr="00B02227">
              <w:rPr>
                <w:rFonts w:cs="Arial"/>
                <w:sz w:val="20"/>
                <w:szCs w:val="20"/>
              </w:rPr>
              <w:t xml:space="preserve">die </w:t>
            </w:r>
            <w:r w:rsidRPr="00B02227">
              <w:rPr>
                <w:rFonts w:cs="Arial"/>
                <w:sz w:val="20"/>
                <w:szCs w:val="20"/>
              </w:rPr>
              <w:t xml:space="preserve">Funktion von Schweiß, Mineralstoffe und ihre Funktion, Sportgetränke und </w:t>
            </w:r>
            <w:r w:rsidR="006752F2" w:rsidRPr="00B02227">
              <w:rPr>
                <w:rFonts w:cs="Arial"/>
                <w:sz w:val="20"/>
                <w:szCs w:val="20"/>
              </w:rPr>
              <w:t xml:space="preserve">gibt </w:t>
            </w:r>
            <w:r w:rsidRPr="00B02227">
              <w:rPr>
                <w:rFonts w:cs="Arial"/>
                <w:sz w:val="20"/>
                <w:szCs w:val="20"/>
              </w:rPr>
              <w:t>Trinkempfehlungen für Sportler</w:t>
            </w:r>
          </w:p>
        </w:tc>
      </w:tr>
      <w:tr w:rsidR="007A38DE" w:rsidRPr="00B02227" w14:paraId="1058EAA0" w14:textId="77777777" w:rsidTr="00BB7CE8">
        <w:trPr>
          <w:trHeight w:val="478"/>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064C1E6" w14:textId="0D46C839" w:rsidR="007A38DE" w:rsidRPr="00B02227" w:rsidRDefault="00DA7175" w:rsidP="007A38DE">
            <w:pPr>
              <w:spacing w:before="60" w:after="60"/>
              <w:jc w:val="center"/>
              <w:rPr>
                <w:rFonts w:cs="Arial"/>
                <w:sz w:val="20"/>
                <w:szCs w:val="20"/>
              </w:rPr>
            </w:pPr>
            <w:r w:rsidRPr="00B02227">
              <w:rPr>
                <w:rFonts w:cs="Arial"/>
                <w:sz w:val="20"/>
                <w:szCs w:val="20"/>
              </w:rPr>
              <w:t>14</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246F652E" w14:textId="77777777" w:rsidR="007A38DE" w:rsidRPr="00B02227" w:rsidRDefault="0029524B" w:rsidP="007A38DE">
            <w:pPr>
              <w:spacing w:before="60" w:after="60" w:line="240" w:lineRule="auto"/>
              <w:jc w:val="left"/>
              <w:rPr>
                <w:rFonts w:cs="Arial"/>
                <w:sz w:val="20"/>
                <w:szCs w:val="20"/>
              </w:rPr>
            </w:pPr>
            <w:hyperlink r:id="rId19" w:history="1">
              <w:r w:rsidR="007A38DE" w:rsidRPr="00B02227">
                <w:rPr>
                  <w:rStyle w:val="Hyperlink0"/>
                  <w:sz w:val="20"/>
                  <w:szCs w:val="20"/>
                </w:rPr>
                <w:t>https://www.assmann-stiftung.de/wp-content/uploads/2013/09/Vitamine-Mineralstoffe-Spurenelemente.pdf</w:t>
              </w:r>
            </w:hyperlink>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0895A45" w14:textId="77777777" w:rsidR="007A38DE" w:rsidRPr="00B02227" w:rsidRDefault="007A38DE" w:rsidP="007A38DE">
            <w:pPr>
              <w:spacing w:before="60" w:after="60" w:line="240" w:lineRule="auto"/>
              <w:jc w:val="left"/>
              <w:rPr>
                <w:rFonts w:cs="Arial"/>
                <w:sz w:val="20"/>
                <w:szCs w:val="20"/>
              </w:rPr>
            </w:pPr>
            <w:r w:rsidRPr="00B02227">
              <w:rPr>
                <w:rFonts w:cs="Arial"/>
                <w:sz w:val="20"/>
                <w:szCs w:val="20"/>
              </w:rPr>
              <w:t>Übersichtstabelle wichtiger Mineralstoffe: täglicher Bedarf, Funktion, Vorkommen, Mangelerscheinungen</w:t>
            </w:r>
          </w:p>
        </w:tc>
      </w:tr>
      <w:tr w:rsidR="007A38DE" w:rsidRPr="00B02227" w14:paraId="77E78D2F" w14:textId="77777777" w:rsidTr="00BB7CE8">
        <w:trPr>
          <w:trHeight w:val="275"/>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E2DC2A2" w14:textId="523E4DA6" w:rsidR="007A38DE" w:rsidRPr="00B02227" w:rsidRDefault="00DA7175" w:rsidP="007A38DE">
            <w:pPr>
              <w:spacing w:before="60" w:after="60"/>
              <w:jc w:val="center"/>
              <w:rPr>
                <w:rFonts w:cs="Arial"/>
                <w:sz w:val="20"/>
                <w:szCs w:val="20"/>
              </w:rPr>
            </w:pPr>
            <w:r w:rsidRPr="00B02227">
              <w:rPr>
                <w:rFonts w:cs="Arial"/>
                <w:sz w:val="20"/>
                <w:szCs w:val="20"/>
              </w:rPr>
              <w:t>16</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7C9097C4" w14:textId="044F0569" w:rsidR="007A38DE" w:rsidRPr="00B02227" w:rsidRDefault="00C15545" w:rsidP="007A38DE">
            <w:pPr>
              <w:spacing w:before="60" w:after="60" w:line="240" w:lineRule="auto"/>
              <w:jc w:val="left"/>
              <w:rPr>
                <w:rStyle w:val="Hyperlink0"/>
                <w:sz w:val="20"/>
                <w:szCs w:val="20"/>
              </w:rPr>
            </w:pPr>
            <w:r w:rsidRPr="00B02227">
              <w:rPr>
                <w:rStyle w:val="Hyperlink0"/>
                <w:sz w:val="20"/>
                <w:szCs w:val="20"/>
              </w:rPr>
              <w:t>http://www.chemieunterricht.de/dc2/auto/a-v-sa02.htm</w:t>
            </w:r>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521B2F04" w14:textId="668F3F0B" w:rsidR="007A38DE" w:rsidRPr="00B02227" w:rsidRDefault="00DA7175" w:rsidP="007A38DE">
            <w:pPr>
              <w:spacing w:before="60" w:after="60" w:line="240" w:lineRule="auto"/>
              <w:jc w:val="left"/>
              <w:rPr>
                <w:rFonts w:cs="Arial"/>
                <w:sz w:val="20"/>
                <w:szCs w:val="20"/>
              </w:rPr>
            </w:pPr>
            <w:r w:rsidRPr="00B02227">
              <w:rPr>
                <w:rFonts w:cs="Arial"/>
                <w:sz w:val="20"/>
                <w:szCs w:val="20"/>
              </w:rPr>
              <w:t>Prof. Blumes Bildungsserver: Versuchsbeschreibung zur Durchführung von Messungen zur Gefrierpunktserniedrigung</w:t>
            </w:r>
          </w:p>
        </w:tc>
      </w:tr>
      <w:tr w:rsidR="007A38DE" w:rsidRPr="00B02227" w14:paraId="503CB263" w14:textId="77777777" w:rsidTr="00DA7175">
        <w:trPr>
          <w:trHeight w:val="988"/>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09203106" w14:textId="7BEA16BA" w:rsidR="007A38DE" w:rsidRPr="00B02227" w:rsidRDefault="00DA7175" w:rsidP="007A38DE">
            <w:pPr>
              <w:spacing w:before="60" w:after="60"/>
              <w:jc w:val="center"/>
              <w:rPr>
                <w:rFonts w:cs="Arial"/>
                <w:sz w:val="20"/>
                <w:szCs w:val="20"/>
              </w:rPr>
            </w:pPr>
            <w:r w:rsidRPr="00B02227">
              <w:rPr>
                <w:rFonts w:cs="Arial"/>
                <w:sz w:val="20"/>
                <w:szCs w:val="20"/>
              </w:rPr>
              <w:t>17</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33056ADA" w14:textId="77777777" w:rsidR="007A38DE" w:rsidRPr="00B02227" w:rsidRDefault="0029524B" w:rsidP="007A38DE">
            <w:pPr>
              <w:spacing w:before="60" w:after="60" w:line="240" w:lineRule="auto"/>
              <w:jc w:val="left"/>
              <w:rPr>
                <w:rStyle w:val="Hyperlink0"/>
                <w:sz w:val="20"/>
                <w:szCs w:val="20"/>
              </w:rPr>
            </w:pPr>
            <w:hyperlink r:id="rId20" w:history="1">
              <w:r w:rsidR="007A38DE" w:rsidRPr="00B02227">
                <w:rPr>
                  <w:rStyle w:val="Hyperlink0"/>
                  <w:sz w:val="20"/>
                  <w:szCs w:val="20"/>
                </w:rPr>
                <w:t>https://www.runnersworld.de/sport-wettkampf-ernaehrung/elektrolytgetraenke-im-test/</w:t>
              </w:r>
            </w:hyperlink>
          </w:p>
          <w:p w14:paraId="609B58A8" w14:textId="77777777" w:rsidR="007A38DE" w:rsidRPr="00B02227" w:rsidRDefault="007A38DE" w:rsidP="007A38DE">
            <w:pPr>
              <w:spacing w:before="60" w:after="60" w:line="240" w:lineRule="auto"/>
              <w:jc w:val="left"/>
              <w:rPr>
                <w:rStyle w:val="Hyperlink0"/>
                <w:sz w:val="20"/>
                <w:szCs w:val="20"/>
              </w:rPr>
            </w:pPr>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42A50850" w14:textId="539D5E2E" w:rsidR="007A38DE" w:rsidRPr="00B02227" w:rsidRDefault="007A38DE" w:rsidP="007A38DE">
            <w:pPr>
              <w:spacing w:before="60" w:after="60" w:line="240" w:lineRule="auto"/>
              <w:jc w:val="left"/>
              <w:rPr>
                <w:rFonts w:cs="Arial"/>
                <w:sz w:val="20"/>
                <w:szCs w:val="20"/>
              </w:rPr>
            </w:pPr>
            <w:r w:rsidRPr="00B02227">
              <w:rPr>
                <w:rFonts w:cs="Arial"/>
                <w:sz w:val="20"/>
                <w:szCs w:val="20"/>
              </w:rPr>
              <w:t>Artikel zu „Elektrolytgetränke im Test“; starke Fokussierung auf die Mineralstoffe, die dem Körper zugeführt werden müssen; fachsprachliche Fehler (keine Untersc</w:t>
            </w:r>
            <w:r w:rsidR="00AA3A1B" w:rsidRPr="00B02227">
              <w:rPr>
                <w:rFonts w:cs="Arial"/>
                <w:sz w:val="20"/>
                <w:szCs w:val="20"/>
              </w:rPr>
              <w:t>heidung zwischen Metallen und Sa</w:t>
            </w:r>
            <w:r w:rsidRPr="00B02227">
              <w:rPr>
                <w:rFonts w:cs="Arial"/>
                <w:sz w:val="20"/>
                <w:szCs w:val="20"/>
              </w:rPr>
              <w:t>lzen, keine Angabe von Ionen)</w:t>
            </w:r>
          </w:p>
        </w:tc>
      </w:tr>
      <w:tr w:rsidR="007A38DE" w:rsidRPr="00B02227" w14:paraId="382E9BAB" w14:textId="77777777" w:rsidTr="00BB7CE8">
        <w:trPr>
          <w:trHeight w:val="275"/>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43946B30" w14:textId="12ADB517" w:rsidR="007A38DE" w:rsidRPr="00B02227" w:rsidRDefault="00DA7175" w:rsidP="007A38DE">
            <w:pPr>
              <w:spacing w:before="60" w:after="60"/>
              <w:jc w:val="center"/>
              <w:rPr>
                <w:rFonts w:cs="Arial"/>
                <w:sz w:val="20"/>
                <w:szCs w:val="20"/>
              </w:rPr>
            </w:pPr>
            <w:r w:rsidRPr="00B02227">
              <w:rPr>
                <w:rFonts w:cs="Arial"/>
                <w:sz w:val="20"/>
                <w:szCs w:val="20"/>
              </w:rPr>
              <w:t>18</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2FE0E781" w14:textId="77777777" w:rsidR="007A38DE" w:rsidRPr="00B02227" w:rsidRDefault="007A38DE" w:rsidP="007A38DE">
            <w:pPr>
              <w:spacing w:before="60" w:after="60" w:line="240" w:lineRule="auto"/>
              <w:jc w:val="left"/>
              <w:rPr>
                <w:rFonts w:cs="Arial"/>
                <w:sz w:val="20"/>
                <w:szCs w:val="20"/>
              </w:rPr>
            </w:pPr>
            <w:r w:rsidRPr="00B02227">
              <w:rPr>
                <w:rStyle w:val="Hyperlink0"/>
                <w:sz w:val="20"/>
                <w:szCs w:val="20"/>
              </w:rPr>
              <w:t>http://www.gesundheits-lexikon.com/Ernaehrung-Diaeten/Sport-und-Ernaehrung/Leistungssport-Geeignete-Getraenke.html</w:t>
            </w:r>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21E1C40" w14:textId="77777777" w:rsidR="007A38DE" w:rsidRPr="00B02227" w:rsidRDefault="007A38DE" w:rsidP="007A38DE">
            <w:pPr>
              <w:spacing w:before="60" w:after="60" w:line="240" w:lineRule="auto"/>
              <w:jc w:val="left"/>
              <w:rPr>
                <w:rFonts w:cs="Arial"/>
                <w:sz w:val="20"/>
                <w:szCs w:val="20"/>
              </w:rPr>
            </w:pPr>
            <w:r w:rsidRPr="00B02227">
              <w:rPr>
                <w:rFonts w:cs="Arial"/>
                <w:sz w:val="20"/>
                <w:szCs w:val="20"/>
              </w:rPr>
              <w:t>Ausführliche und fundierte Informationen zu geeigneten Getränken beim Leistungssport mit besonderer Berücksichtigung der Mineralstoffe; z. T. wird auch auf die Funktionen der verschiedenen Ionen eingegangen; auch hier fachsprachliche Fehler (s. o.)</w:t>
            </w:r>
          </w:p>
        </w:tc>
      </w:tr>
      <w:tr w:rsidR="007A38DE" w:rsidRPr="00B02227" w14:paraId="180C9335" w14:textId="77777777" w:rsidTr="00BB7CE8">
        <w:trPr>
          <w:trHeight w:val="275"/>
        </w:trPr>
        <w:tc>
          <w:tcPr>
            <w:tcW w:w="52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6F16AF7B" w14:textId="4CC545EF" w:rsidR="007A38DE" w:rsidRPr="00B02227" w:rsidRDefault="00DA7175" w:rsidP="007A38DE">
            <w:pPr>
              <w:spacing w:before="60" w:after="60"/>
              <w:jc w:val="center"/>
              <w:rPr>
                <w:rFonts w:cs="Arial"/>
                <w:sz w:val="20"/>
                <w:szCs w:val="20"/>
              </w:rPr>
            </w:pPr>
            <w:r w:rsidRPr="00B02227">
              <w:rPr>
                <w:rFonts w:cs="Arial"/>
                <w:sz w:val="20"/>
                <w:szCs w:val="20"/>
              </w:rPr>
              <w:t>19</w:t>
            </w:r>
          </w:p>
        </w:tc>
        <w:tc>
          <w:tcPr>
            <w:tcW w:w="7395"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54570302" w14:textId="77777777" w:rsidR="007A38DE" w:rsidRPr="00B02227" w:rsidRDefault="007A38DE" w:rsidP="007A38DE">
            <w:pPr>
              <w:spacing w:before="60" w:after="60" w:line="240" w:lineRule="auto"/>
              <w:jc w:val="left"/>
              <w:rPr>
                <w:rStyle w:val="Hyperlink0"/>
                <w:sz w:val="20"/>
                <w:szCs w:val="20"/>
              </w:rPr>
            </w:pPr>
            <w:r w:rsidRPr="00B02227">
              <w:rPr>
                <w:rStyle w:val="Hyperlink0"/>
                <w:sz w:val="20"/>
                <w:szCs w:val="20"/>
              </w:rPr>
              <w:t>https://www.hdsports.de/ernaehrung/17-sportgetraenke-im-test?start=3</w:t>
            </w:r>
          </w:p>
        </w:tc>
        <w:tc>
          <w:tcPr>
            <w:tcW w:w="6356" w:type="dxa"/>
            <w:tcBorders>
              <w:top w:val="single" w:sz="4" w:space="0" w:color="000001"/>
              <w:left w:val="single" w:sz="4" w:space="0" w:color="000001"/>
              <w:bottom w:val="single" w:sz="4" w:space="0" w:color="000001"/>
              <w:right w:val="single" w:sz="4" w:space="0" w:color="000001"/>
            </w:tcBorders>
            <w:shd w:val="clear" w:color="auto" w:fill="auto"/>
            <w:tcMar>
              <w:top w:w="80" w:type="dxa"/>
              <w:left w:w="80" w:type="dxa"/>
              <w:bottom w:w="80" w:type="dxa"/>
              <w:right w:w="80" w:type="dxa"/>
            </w:tcMar>
          </w:tcPr>
          <w:p w14:paraId="291B5159" w14:textId="77777777" w:rsidR="007A38DE" w:rsidRPr="00B02227" w:rsidRDefault="007A38DE" w:rsidP="007A38DE">
            <w:pPr>
              <w:spacing w:before="60" w:after="60" w:line="240" w:lineRule="auto"/>
              <w:jc w:val="left"/>
              <w:rPr>
                <w:rFonts w:cs="Arial"/>
                <w:sz w:val="20"/>
                <w:szCs w:val="20"/>
              </w:rPr>
            </w:pPr>
            <w:r w:rsidRPr="00B02227">
              <w:rPr>
                <w:rFonts w:cs="Arial"/>
                <w:sz w:val="20"/>
                <w:szCs w:val="20"/>
              </w:rPr>
              <w:t>Testbericht zu 17 Sportgetränken; u. a. auch eine ausführliche Angabe der enthaltenen Salze mit Bewertung; fachsprachliche Fehler s. o.</w:t>
            </w:r>
          </w:p>
        </w:tc>
      </w:tr>
    </w:tbl>
    <w:p w14:paraId="357823DC" w14:textId="77777777" w:rsidR="002D0B00" w:rsidRPr="00B02227" w:rsidRDefault="002D0B00">
      <w:pPr>
        <w:widowControl w:val="0"/>
        <w:spacing w:line="240" w:lineRule="auto"/>
        <w:rPr>
          <w:rFonts w:cs="Arial"/>
          <w:b/>
          <w:bCs/>
          <w:sz w:val="20"/>
          <w:szCs w:val="20"/>
        </w:rPr>
      </w:pPr>
    </w:p>
    <w:p w14:paraId="5D046CF6" w14:textId="5879BA1B" w:rsidR="002D0B00" w:rsidRPr="00B02227" w:rsidRDefault="00D9119A">
      <w:pPr>
        <w:spacing w:before="60"/>
        <w:rPr>
          <w:rFonts w:cs="Arial"/>
          <w:sz w:val="20"/>
          <w:szCs w:val="20"/>
        </w:rPr>
      </w:pPr>
      <w:r w:rsidRPr="00B02227">
        <w:rPr>
          <w:rFonts w:cs="Arial"/>
          <w:sz w:val="20"/>
          <w:szCs w:val="20"/>
        </w:rPr>
        <w:t>l</w:t>
      </w:r>
      <w:r w:rsidR="000A601E" w:rsidRPr="00B02227">
        <w:rPr>
          <w:rFonts w:cs="Arial"/>
          <w:sz w:val="20"/>
          <w:szCs w:val="20"/>
        </w:rPr>
        <w:t xml:space="preserve">etzter Zugriff auf die URL: </w:t>
      </w:r>
      <w:r w:rsidR="00DA7175" w:rsidRPr="00B02227">
        <w:rPr>
          <w:rFonts w:cs="Arial"/>
          <w:sz w:val="20"/>
          <w:szCs w:val="20"/>
        </w:rPr>
        <w:t>21</w:t>
      </w:r>
      <w:r w:rsidR="002B1648" w:rsidRPr="00B02227">
        <w:rPr>
          <w:rFonts w:cs="Arial"/>
          <w:sz w:val="20"/>
          <w:szCs w:val="20"/>
        </w:rPr>
        <w:t>.</w:t>
      </w:r>
      <w:r w:rsidR="00DA7175" w:rsidRPr="00B02227">
        <w:rPr>
          <w:rFonts w:cs="Arial"/>
          <w:sz w:val="20"/>
          <w:szCs w:val="20"/>
        </w:rPr>
        <w:t>11</w:t>
      </w:r>
      <w:r w:rsidR="002B1648" w:rsidRPr="00B02227">
        <w:rPr>
          <w:rFonts w:cs="Arial"/>
          <w:sz w:val="20"/>
          <w:szCs w:val="20"/>
        </w:rPr>
        <w:t>.</w:t>
      </w:r>
      <w:r w:rsidR="000A601E" w:rsidRPr="00B02227">
        <w:rPr>
          <w:rFonts w:cs="Arial"/>
          <w:sz w:val="20"/>
          <w:szCs w:val="20"/>
        </w:rPr>
        <w:t>2019</w:t>
      </w:r>
    </w:p>
    <w:sectPr w:rsidR="002D0B00" w:rsidRPr="00B02227">
      <w:footerReference w:type="default" r:id="rId21"/>
      <w:pgSz w:w="16840" w:h="11900" w:orient="landscape"/>
      <w:pgMar w:top="1417" w:right="1134" w:bottom="1417" w:left="1417" w:header="708" w:footer="708"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8A6253" w16cid:durableId="21C577AF"/>
  <w16cid:commentId w16cid:paraId="6D06A68E" w16cid:durableId="21C577B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9FD8DB" w14:textId="77777777" w:rsidR="00220BFE" w:rsidRDefault="00220BFE">
      <w:pPr>
        <w:spacing w:after="0" w:line="240" w:lineRule="auto"/>
      </w:pPr>
      <w:r>
        <w:separator/>
      </w:r>
    </w:p>
  </w:endnote>
  <w:endnote w:type="continuationSeparator" w:id="0">
    <w:p w14:paraId="5EAC41A2" w14:textId="77777777" w:rsidR="00220BFE" w:rsidRDefault="00220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Neue">
    <w:altName w:val="Corbel"/>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7D126E" w14:textId="54D1A55E" w:rsidR="00B02227" w:rsidRDefault="00B02227" w:rsidP="00B02227">
    <w:pPr>
      <w:pStyle w:val="Fuzeile"/>
      <w:tabs>
        <w:tab w:val="clear" w:pos="4536"/>
        <w:tab w:val="clear" w:pos="9072"/>
        <w:tab w:val="center" w:pos="7088"/>
        <w:tab w:val="right" w:pos="14289"/>
      </w:tabs>
      <w:jc w:val="right"/>
    </w:pPr>
    <w:r>
      <w:tab/>
      <w:t>QUA-LiS.NRW</w:t>
    </w:r>
    <w:r>
      <w:tab/>
    </w:r>
    <w:sdt>
      <w:sdtPr>
        <w:id w:val="1875877964"/>
        <w:docPartObj>
          <w:docPartGallery w:val="Page Numbers (Bottom of Page)"/>
          <w:docPartUnique/>
        </w:docPartObj>
      </w:sdtPr>
      <w:sdtEndPr/>
      <w:sdtContent>
        <w:r>
          <w:fldChar w:fldCharType="begin"/>
        </w:r>
        <w:r>
          <w:instrText>PAGE   \* MERGEFORMAT</w:instrText>
        </w:r>
        <w:r>
          <w:fldChar w:fldCharType="separate"/>
        </w:r>
        <w:r w:rsidR="0029524B">
          <w:rPr>
            <w:noProof/>
          </w:rPr>
          <w:t>4</w:t>
        </w:r>
        <w: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C3807D" w14:textId="77777777" w:rsidR="00220BFE" w:rsidRDefault="00220BFE">
      <w:pPr>
        <w:spacing w:after="0" w:line="240" w:lineRule="auto"/>
      </w:pPr>
      <w:r>
        <w:separator/>
      </w:r>
    </w:p>
  </w:footnote>
  <w:footnote w:type="continuationSeparator" w:id="0">
    <w:p w14:paraId="1B11FC6B" w14:textId="77777777" w:rsidR="00220BFE" w:rsidRDefault="00220B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36F0A"/>
    <w:multiLevelType w:val="hybridMultilevel"/>
    <w:tmpl w:val="6362FB40"/>
    <w:lvl w:ilvl="0" w:tplc="508C5A0E">
      <w:start w:val="1"/>
      <w:numFmt w:val="bullet"/>
      <w:lvlText w:val="-"/>
      <w:lvlJc w:val="left"/>
      <w:pPr>
        <w:ind w:left="68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410ACD8">
      <w:start w:val="1"/>
      <w:numFmt w:val="bullet"/>
      <w:lvlText w:val="o"/>
      <w:lvlJc w:val="left"/>
      <w:pPr>
        <w:ind w:left="140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D6A920E">
      <w:start w:val="1"/>
      <w:numFmt w:val="bullet"/>
      <w:lvlText w:val="▪"/>
      <w:lvlJc w:val="left"/>
      <w:pPr>
        <w:ind w:left="212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0182BF2">
      <w:start w:val="1"/>
      <w:numFmt w:val="bullet"/>
      <w:lvlText w:val="•"/>
      <w:lvlJc w:val="left"/>
      <w:pPr>
        <w:ind w:left="284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E2B404">
      <w:start w:val="1"/>
      <w:numFmt w:val="bullet"/>
      <w:lvlText w:val="o"/>
      <w:lvlJc w:val="left"/>
      <w:pPr>
        <w:ind w:left="356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65C958C">
      <w:start w:val="1"/>
      <w:numFmt w:val="bullet"/>
      <w:lvlText w:val="▪"/>
      <w:lvlJc w:val="left"/>
      <w:pPr>
        <w:ind w:left="428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9A6700">
      <w:start w:val="1"/>
      <w:numFmt w:val="bullet"/>
      <w:lvlText w:val="•"/>
      <w:lvlJc w:val="left"/>
      <w:pPr>
        <w:ind w:left="500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B25F42">
      <w:start w:val="1"/>
      <w:numFmt w:val="bullet"/>
      <w:lvlText w:val="o"/>
      <w:lvlJc w:val="left"/>
      <w:pPr>
        <w:ind w:left="572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51608F8">
      <w:start w:val="1"/>
      <w:numFmt w:val="bullet"/>
      <w:lvlText w:val="▪"/>
      <w:lvlJc w:val="left"/>
      <w:pPr>
        <w:ind w:left="644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E9C259D"/>
    <w:multiLevelType w:val="hybridMultilevel"/>
    <w:tmpl w:val="60029FB4"/>
    <w:lvl w:ilvl="0" w:tplc="6B52A6F0">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4A67964">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4069E2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047DBA">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D82E19EC">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35045FC">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D5068E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E881EFA">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276AADA">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224D1B"/>
    <w:multiLevelType w:val="hybridMultilevel"/>
    <w:tmpl w:val="AFCCB1E0"/>
    <w:lvl w:ilvl="0" w:tplc="BDC84754">
      <w:numFmt w:val="bullet"/>
      <w:lvlText w:val=""/>
      <w:lvlJc w:val="left"/>
      <w:pPr>
        <w:ind w:left="720" w:hanging="360"/>
      </w:pPr>
      <w:rPr>
        <w:rFonts w:ascii="Symbol" w:eastAsia="Arial Unicode MS" w:hAnsi="Symbol" w:cs="Arial Unicode M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64F100D"/>
    <w:multiLevelType w:val="hybridMultilevel"/>
    <w:tmpl w:val="F166601A"/>
    <w:lvl w:ilvl="0" w:tplc="56BCF612">
      <w:start w:val="1"/>
      <w:numFmt w:val="bullet"/>
      <w:lvlText w:val="-"/>
      <w:lvlJc w:val="left"/>
      <w:pPr>
        <w:ind w:left="68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9A325C">
      <w:start w:val="1"/>
      <w:numFmt w:val="bullet"/>
      <w:lvlText w:val="o"/>
      <w:lvlJc w:val="left"/>
      <w:pPr>
        <w:ind w:left="140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8A0E0C4">
      <w:start w:val="1"/>
      <w:numFmt w:val="bullet"/>
      <w:lvlText w:val="▪"/>
      <w:lvlJc w:val="left"/>
      <w:pPr>
        <w:ind w:left="212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3AAA23A">
      <w:start w:val="1"/>
      <w:numFmt w:val="bullet"/>
      <w:lvlText w:val="•"/>
      <w:lvlJc w:val="left"/>
      <w:pPr>
        <w:ind w:left="284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55C8D2A">
      <w:start w:val="1"/>
      <w:numFmt w:val="bullet"/>
      <w:lvlText w:val="o"/>
      <w:lvlJc w:val="left"/>
      <w:pPr>
        <w:ind w:left="356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2E4ED53E">
      <w:start w:val="1"/>
      <w:numFmt w:val="bullet"/>
      <w:lvlText w:val="▪"/>
      <w:lvlJc w:val="left"/>
      <w:pPr>
        <w:ind w:left="428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EB86678">
      <w:start w:val="1"/>
      <w:numFmt w:val="bullet"/>
      <w:lvlText w:val="•"/>
      <w:lvlJc w:val="left"/>
      <w:pPr>
        <w:ind w:left="500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F782D32">
      <w:start w:val="1"/>
      <w:numFmt w:val="bullet"/>
      <w:lvlText w:val="o"/>
      <w:lvlJc w:val="left"/>
      <w:pPr>
        <w:ind w:left="572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FB26324">
      <w:start w:val="1"/>
      <w:numFmt w:val="bullet"/>
      <w:lvlText w:val="▪"/>
      <w:lvlJc w:val="left"/>
      <w:pPr>
        <w:ind w:left="644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4AFD23A8"/>
    <w:multiLevelType w:val="hybridMultilevel"/>
    <w:tmpl w:val="1AC2E704"/>
    <w:lvl w:ilvl="0" w:tplc="3E8621EE">
      <w:start w:val="1"/>
      <w:numFmt w:val="bullet"/>
      <w:lvlText w:val="-"/>
      <w:lvlJc w:val="left"/>
      <w:pPr>
        <w:ind w:left="68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2A2EB50">
      <w:start w:val="1"/>
      <w:numFmt w:val="bullet"/>
      <w:lvlText w:val="o"/>
      <w:lvlJc w:val="left"/>
      <w:pPr>
        <w:ind w:left="140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187CD212">
      <w:start w:val="1"/>
      <w:numFmt w:val="bullet"/>
      <w:lvlText w:val="▪"/>
      <w:lvlJc w:val="left"/>
      <w:pPr>
        <w:ind w:left="212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9908A28">
      <w:start w:val="1"/>
      <w:numFmt w:val="bullet"/>
      <w:lvlText w:val="•"/>
      <w:lvlJc w:val="left"/>
      <w:pPr>
        <w:ind w:left="284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DE0B20C">
      <w:start w:val="1"/>
      <w:numFmt w:val="bullet"/>
      <w:lvlText w:val="o"/>
      <w:lvlJc w:val="left"/>
      <w:pPr>
        <w:ind w:left="356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4D0C102">
      <w:start w:val="1"/>
      <w:numFmt w:val="bullet"/>
      <w:lvlText w:val="▪"/>
      <w:lvlJc w:val="left"/>
      <w:pPr>
        <w:ind w:left="428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A4C178">
      <w:start w:val="1"/>
      <w:numFmt w:val="bullet"/>
      <w:lvlText w:val="•"/>
      <w:lvlJc w:val="left"/>
      <w:pPr>
        <w:ind w:left="500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2FE75E8">
      <w:start w:val="1"/>
      <w:numFmt w:val="bullet"/>
      <w:lvlText w:val="o"/>
      <w:lvlJc w:val="left"/>
      <w:pPr>
        <w:ind w:left="572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106CFA6">
      <w:start w:val="1"/>
      <w:numFmt w:val="bullet"/>
      <w:lvlText w:val="▪"/>
      <w:lvlJc w:val="left"/>
      <w:pPr>
        <w:ind w:left="6447" w:hanging="32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59FB30C4"/>
    <w:multiLevelType w:val="hybridMultilevel"/>
    <w:tmpl w:val="04347F76"/>
    <w:lvl w:ilvl="0" w:tplc="5896F2AA">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F72B056">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090A8A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BE6CF7E">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C7DE0E74">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9F05B08">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16261E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1446CD0">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C6A2E796">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64CC3EA4"/>
    <w:multiLevelType w:val="hybridMultilevel"/>
    <w:tmpl w:val="B86ECE74"/>
    <w:lvl w:ilvl="0" w:tplc="B81A33DC">
      <w:start w:val="1"/>
      <w:numFmt w:val="bullet"/>
      <w:lvlText w:val="·"/>
      <w:lvlJc w:val="left"/>
      <w:pPr>
        <w:ind w:left="36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F2B98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1483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0603D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296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829E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686A1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0CC70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2095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786D4E39"/>
    <w:multiLevelType w:val="hybridMultilevel"/>
    <w:tmpl w:val="5720FD5C"/>
    <w:lvl w:ilvl="0" w:tplc="6B9465AA">
      <w:start w:val="1"/>
      <w:numFmt w:val="bullet"/>
      <w:lvlText w:val="-"/>
      <w:lvlJc w:val="left"/>
      <w:pPr>
        <w:ind w:left="7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E407964">
      <w:start w:val="1"/>
      <w:numFmt w:val="bullet"/>
      <w:lvlText w:val="o"/>
      <w:lvlJc w:val="left"/>
      <w:pPr>
        <w:ind w:left="14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D92AF12">
      <w:start w:val="1"/>
      <w:numFmt w:val="bullet"/>
      <w:lvlText w:val="▪"/>
      <w:lvlJc w:val="left"/>
      <w:pPr>
        <w:ind w:left="21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3CC894E">
      <w:start w:val="1"/>
      <w:numFmt w:val="bullet"/>
      <w:lvlText w:val="•"/>
      <w:lvlJc w:val="left"/>
      <w:pPr>
        <w:ind w:left="28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31EBDD8">
      <w:start w:val="1"/>
      <w:numFmt w:val="bullet"/>
      <w:lvlText w:val="o"/>
      <w:lvlJc w:val="left"/>
      <w:pPr>
        <w:ind w:left="359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24D316">
      <w:start w:val="1"/>
      <w:numFmt w:val="bullet"/>
      <w:lvlText w:val="▪"/>
      <w:lvlJc w:val="left"/>
      <w:pPr>
        <w:ind w:left="431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E4E8C0C">
      <w:start w:val="1"/>
      <w:numFmt w:val="bullet"/>
      <w:lvlText w:val="•"/>
      <w:lvlJc w:val="left"/>
      <w:pPr>
        <w:ind w:left="503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0C84E4A">
      <w:start w:val="1"/>
      <w:numFmt w:val="bullet"/>
      <w:lvlText w:val="o"/>
      <w:lvlJc w:val="left"/>
      <w:pPr>
        <w:ind w:left="575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AEE4176">
      <w:start w:val="1"/>
      <w:numFmt w:val="bullet"/>
      <w:lvlText w:val="▪"/>
      <w:lvlJc w:val="left"/>
      <w:pPr>
        <w:ind w:left="6474" w:hanging="357"/>
      </w:pPr>
      <w:rPr>
        <w:rFonts w:ascii="Arial" w:eastAsia="Arial" w:hAnsi="Arial" w:cs="Aria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7BC62B62"/>
    <w:multiLevelType w:val="hybridMultilevel"/>
    <w:tmpl w:val="F4D41442"/>
    <w:lvl w:ilvl="0" w:tplc="8B0021B6">
      <w:start w:val="1"/>
      <w:numFmt w:val="bullet"/>
      <w:lvlText w:val=""/>
      <w:lvlJc w:val="left"/>
      <w:pPr>
        <w:ind w:left="360" w:hanging="360"/>
      </w:pPr>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9F2B98E">
      <w:start w:val="1"/>
      <w:numFmt w:val="bullet"/>
      <w:lvlText w:val="o"/>
      <w:lvlJc w:val="left"/>
      <w:pPr>
        <w:ind w:left="10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F14839A">
      <w:start w:val="1"/>
      <w:numFmt w:val="bullet"/>
      <w:lvlText w:val="▪"/>
      <w:lvlJc w:val="left"/>
      <w:pPr>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0603D0">
      <w:start w:val="1"/>
      <w:numFmt w:val="bullet"/>
      <w:lvlText w:val="·"/>
      <w:lvlJc w:val="left"/>
      <w:pPr>
        <w:ind w:left="25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BF2966E">
      <w:start w:val="1"/>
      <w:numFmt w:val="bullet"/>
      <w:lvlText w:val="o"/>
      <w:lvlJc w:val="left"/>
      <w:pPr>
        <w:ind w:left="32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7B829EEE">
      <w:start w:val="1"/>
      <w:numFmt w:val="bullet"/>
      <w:lvlText w:val="▪"/>
      <w:lvlJc w:val="left"/>
      <w:pPr>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B1686A1C">
      <w:start w:val="1"/>
      <w:numFmt w:val="bullet"/>
      <w:lvlText w:val="·"/>
      <w:lvlJc w:val="left"/>
      <w:pPr>
        <w:ind w:left="46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30CC704">
      <w:start w:val="1"/>
      <w:numFmt w:val="bullet"/>
      <w:lvlText w:val="o"/>
      <w:lvlJc w:val="left"/>
      <w:pPr>
        <w:ind w:left="54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72095F8">
      <w:start w:val="1"/>
      <w:numFmt w:val="bullet"/>
      <w:lvlText w:val="▪"/>
      <w:lvlJc w:val="left"/>
      <w:pPr>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6"/>
  </w:num>
  <w:num w:numId="2">
    <w:abstractNumId w:val="5"/>
  </w:num>
  <w:num w:numId="3">
    <w:abstractNumId w:val="1"/>
  </w:num>
  <w:num w:numId="4">
    <w:abstractNumId w:val="0"/>
  </w:num>
  <w:num w:numId="5">
    <w:abstractNumId w:val="4"/>
  </w:num>
  <w:num w:numId="6">
    <w:abstractNumId w:val="4"/>
    <w:lvlOverride w:ilvl="0">
      <w:lvl w:ilvl="0" w:tplc="3E8621EE">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F2A2EB50">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187CD212">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A9908A28">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BDE0B20C">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E4D0C102">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FFA4C178">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2FE75E8">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B106CFA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defaultTabStop w:val="708"/>
  <w:hyphenationZone w:val="425"/>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0B00"/>
    <w:rsid w:val="00020577"/>
    <w:rsid w:val="000805AC"/>
    <w:rsid w:val="00085AE0"/>
    <w:rsid w:val="000928CD"/>
    <w:rsid w:val="000A601E"/>
    <w:rsid w:val="000C129A"/>
    <w:rsid w:val="001A0620"/>
    <w:rsid w:val="001E75EC"/>
    <w:rsid w:val="00220BFE"/>
    <w:rsid w:val="00236E07"/>
    <w:rsid w:val="00262846"/>
    <w:rsid w:val="0029524B"/>
    <w:rsid w:val="002B1648"/>
    <w:rsid w:val="002C0C57"/>
    <w:rsid w:val="002C27C0"/>
    <w:rsid w:val="002D0B00"/>
    <w:rsid w:val="002F4121"/>
    <w:rsid w:val="002F6471"/>
    <w:rsid w:val="00357175"/>
    <w:rsid w:val="00391A19"/>
    <w:rsid w:val="00396C12"/>
    <w:rsid w:val="003D295E"/>
    <w:rsid w:val="003F6826"/>
    <w:rsid w:val="00413D25"/>
    <w:rsid w:val="00423A64"/>
    <w:rsid w:val="00432F07"/>
    <w:rsid w:val="004A2667"/>
    <w:rsid w:val="004B2082"/>
    <w:rsid w:val="004C4A1A"/>
    <w:rsid w:val="004E1FE2"/>
    <w:rsid w:val="00513017"/>
    <w:rsid w:val="005A61C5"/>
    <w:rsid w:val="005F5B46"/>
    <w:rsid w:val="00637E10"/>
    <w:rsid w:val="006752F2"/>
    <w:rsid w:val="00680B7D"/>
    <w:rsid w:val="006C7F5F"/>
    <w:rsid w:val="006E401C"/>
    <w:rsid w:val="00750993"/>
    <w:rsid w:val="00775B85"/>
    <w:rsid w:val="007A38DE"/>
    <w:rsid w:val="008972D2"/>
    <w:rsid w:val="008A69AC"/>
    <w:rsid w:val="00913F71"/>
    <w:rsid w:val="009747F6"/>
    <w:rsid w:val="00974D18"/>
    <w:rsid w:val="00986983"/>
    <w:rsid w:val="009C7573"/>
    <w:rsid w:val="009D0F75"/>
    <w:rsid w:val="009F45E1"/>
    <w:rsid w:val="00A01D61"/>
    <w:rsid w:val="00A06B35"/>
    <w:rsid w:val="00A51D0B"/>
    <w:rsid w:val="00A5751C"/>
    <w:rsid w:val="00AA3A1B"/>
    <w:rsid w:val="00AB457D"/>
    <w:rsid w:val="00AC0FD8"/>
    <w:rsid w:val="00AD4DD8"/>
    <w:rsid w:val="00B02227"/>
    <w:rsid w:val="00B11FCD"/>
    <w:rsid w:val="00B24DCE"/>
    <w:rsid w:val="00B27A51"/>
    <w:rsid w:val="00B72221"/>
    <w:rsid w:val="00BB7CE8"/>
    <w:rsid w:val="00C15545"/>
    <w:rsid w:val="00C27FB0"/>
    <w:rsid w:val="00D42C25"/>
    <w:rsid w:val="00D46531"/>
    <w:rsid w:val="00D9119A"/>
    <w:rsid w:val="00DA7175"/>
    <w:rsid w:val="00DC5B7F"/>
    <w:rsid w:val="00E2437B"/>
    <w:rsid w:val="00EA4D41"/>
    <w:rsid w:val="00EA6D8C"/>
    <w:rsid w:val="00EE76B7"/>
    <w:rsid w:val="00F42198"/>
    <w:rsid w:val="00F54489"/>
    <w:rsid w:val="00F66344"/>
    <w:rsid w:val="00FF2D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F16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jc w:val="both"/>
    </w:pPr>
    <w:rPr>
      <w:rFonts w:ascii="Arial" w:hAnsi="Arial" w:cs="Arial Unicode MS"/>
      <w:color w:val="000000"/>
      <w:sz w:val="22"/>
      <w:szCs w:val="22"/>
      <w:u w:color="000000"/>
      <w14:textOutline w14:w="0" w14:cap="flat" w14:cmpd="sng" w14:algn="ctr">
        <w14:noFill/>
        <w14:prstDash w14:val="solid"/>
        <w14:bevel/>
      </w14:textOutli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Kopfzeile">
    <w:name w:val="header"/>
    <w:pPr>
      <w:tabs>
        <w:tab w:val="center" w:pos="4536"/>
        <w:tab w:val="right" w:pos="9072"/>
      </w:tabs>
      <w:jc w:val="both"/>
    </w:pPr>
    <w:rPr>
      <w:rFonts w:ascii="Arial" w:hAnsi="Arial" w:cs="Arial Unicode MS"/>
      <w:color w:val="000000"/>
      <w:sz w:val="22"/>
      <w:szCs w:val="22"/>
      <w:u w:color="000000"/>
    </w:rPr>
  </w:style>
  <w:style w:type="paragraph" w:styleId="Beschriftung">
    <w:name w:val="caption"/>
    <w:pPr>
      <w:suppressAutoHyphens/>
      <w:outlineLvl w:val="0"/>
    </w:pPr>
    <w:rPr>
      <w:rFonts w:ascii="Calibri" w:eastAsia="Calibri" w:hAnsi="Calibri" w:cs="Calibri"/>
      <w:color w:val="000000"/>
      <w:sz w:val="36"/>
      <w:szCs w:val="36"/>
      <w14:textOutline w14:w="12700" w14:cap="flat" w14:cmpd="sng" w14:algn="ctr">
        <w14:noFill/>
        <w14:prstDash w14:val="solid"/>
        <w14:miter w14:lim="400000"/>
      </w14:textOutline>
    </w:rPr>
  </w:style>
  <w:style w:type="paragraph" w:customStyle="1" w:styleId="Kopf-undFuzeilen">
    <w:name w:val="Kopf- und Fußzeilen"/>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einzug-1">
    <w:name w:val="einzug-1"/>
    <w:next w:val="Standard"/>
    <w:pPr>
      <w:tabs>
        <w:tab w:val="left" w:pos="284"/>
      </w:tabs>
      <w:jc w:val="both"/>
    </w:pPr>
    <w:rPr>
      <w:rFonts w:ascii="Arial" w:hAnsi="Arial" w:cs="Arial Unicode MS"/>
      <w:color w:val="000000"/>
      <w:sz w:val="24"/>
      <w:szCs w:val="24"/>
      <w:u w:color="000000"/>
    </w:rPr>
  </w:style>
  <w:style w:type="paragraph" w:styleId="Listenabsatz">
    <w:name w:val="List Paragraph"/>
    <w:pPr>
      <w:spacing w:after="200" w:line="276" w:lineRule="auto"/>
      <w:jc w:val="both"/>
    </w:pPr>
    <w:rPr>
      <w:rFonts w:ascii="Arial" w:hAnsi="Arial" w:cs="Arial Unicode MS"/>
      <w:color w:val="000000"/>
      <w:sz w:val="22"/>
      <w:szCs w:val="22"/>
      <w:u w:color="000000"/>
    </w:rPr>
  </w:style>
  <w:style w:type="paragraph" w:customStyle="1" w:styleId="ListParagraph1">
    <w:name w:val="List Paragraph1"/>
    <w:pPr>
      <w:spacing w:after="200" w:line="276" w:lineRule="auto"/>
      <w:jc w:val="both"/>
    </w:pPr>
    <w:rPr>
      <w:rFonts w:ascii="Arial" w:hAnsi="Arial" w:cs="Arial Unicode MS"/>
      <w:color w:val="000000"/>
      <w:sz w:val="22"/>
      <w:szCs w:val="22"/>
      <w:u w:color="000000"/>
    </w:rPr>
  </w:style>
  <w:style w:type="character" w:customStyle="1" w:styleId="Link">
    <w:name w:val="Link"/>
    <w:rPr>
      <w:color w:val="0000FF"/>
      <w:u w:val="single" w:color="0000FF"/>
      <w14:textOutline w14:w="0" w14:cap="rnd" w14:cmpd="sng" w14:algn="ctr">
        <w14:noFill/>
        <w14:prstDash w14:val="solid"/>
        <w14:bevel/>
      </w14:textOutline>
    </w:rPr>
  </w:style>
  <w:style w:type="character" w:customStyle="1" w:styleId="Hyperlink0">
    <w:name w:val="Hyperlink.0"/>
    <w:basedOn w:val="Link"/>
    <w:rPr>
      <w:rFonts w:ascii="Arial" w:eastAsia="Arial" w:hAnsi="Arial" w:cs="Arial"/>
      <w:color w:val="0000FF"/>
      <w:u w:val="single" w:color="0000FF"/>
      <w:lang w:val="de-DE"/>
      <w14:textOutline w14:w="0" w14:cap="rnd" w14:cmpd="sng" w14:algn="ctr">
        <w14:noFill/>
        <w14:prstDash w14:val="solid"/>
        <w14:bevel/>
      </w14:textOutline>
    </w:rPr>
  </w:style>
  <w:style w:type="character" w:customStyle="1" w:styleId="Hyperlink1">
    <w:name w:val="Hyperlink.1"/>
    <w:basedOn w:val="Link"/>
    <w:rPr>
      <w:color w:val="0000FF"/>
      <w:u w:val="single" w:color="0000FF"/>
      <w:lang w:val="de-DE"/>
      <w14:textOutline w14:w="0" w14:cap="rnd" w14:cmpd="sng" w14:algn="ctr">
        <w14:noFill/>
        <w14:prstDash w14:val="solid"/>
        <w14:bevel/>
      </w14:textOutline>
    </w:rPr>
  </w:style>
  <w:style w:type="character" w:customStyle="1" w:styleId="NichtaufgelsteErwhnung1">
    <w:name w:val="Nicht aufgelöste Erwähnung1"/>
    <w:basedOn w:val="Absatz-Standardschriftart"/>
    <w:uiPriority w:val="99"/>
    <w:semiHidden/>
    <w:unhideWhenUsed/>
    <w:rsid w:val="008972D2"/>
    <w:rPr>
      <w:color w:val="605E5C"/>
      <w:shd w:val="clear" w:color="auto" w:fill="E1DFDD"/>
    </w:rPr>
  </w:style>
  <w:style w:type="paragraph" w:styleId="Fuzeile">
    <w:name w:val="footer"/>
    <w:basedOn w:val="Standard"/>
    <w:link w:val="FuzeileZchn"/>
    <w:uiPriority w:val="99"/>
    <w:unhideWhenUsed/>
    <w:rsid w:val="00BB7CE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7CE8"/>
    <w:rPr>
      <w:rFonts w:ascii="Arial" w:hAnsi="Arial" w:cs="Arial Unicode MS"/>
      <w:color w:val="000000"/>
      <w:sz w:val="22"/>
      <w:szCs w:val="22"/>
      <w:u w:color="000000"/>
      <w14:textOutline w14:w="0" w14:cap="flat" w14:cmpd="sng" w14:algn="ctr">
        <w14:noFill/>
        <w14:prstDash w14:val="solid"/>
        <w14:bevel/>
      </w14:textOutline>
    </w:rPr>
  </w:style>
  <w:style w:type="character" w:styleId="Kommentarzeichen">
    <w:name w:val="annotation reference"/>
    <w:basedOn w:val="Absatz-Standardschriftart"/>
    <w:uiPriority w:val="99"/>
    <w:semiHidden/>
    <w:unhideWhenUsed/>
    <w:rsid w:val="000928CD"/>
    <w:rPr>
      <w:sz w:val="16"/>
      <w:szCs w:val="16"/>
    </w:rPr>
  </w:style>
  <w:style w:type="paragraph" w:styleId="Kommentartext">
    <w:name w:val="annotation text"/>
    <w:basedOn w:val="Standard"/>
    <w:link w:val="KommentartextZchn"/>
    <w:uiPriority w:val="99"/>
    <w:semiHidden/>
    <w:unhideWhenUsed/>
    <w:rsid w:val="000928C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0928CD"/>
    <w:rPr>
      <w:rFonts w:ascii="Arial" w:hAnsi="Arial" w:cs="Arial Unicode MS"/>
      <w:color w:val="000000"/>
      <w:u w:color="000000"/>
      <w14:textOutline w14:w="0" w14:cap="flat" w14:cmpd="sng" w14:algn="ctr">
        <w14:noFill/>
        <w14:prstDash w14:val="solid"/>
        <w14:bevel/>
      </w14:textOutline>
    </w:rPr>
  </w:style>
  <w:style w:type="paragraph" w:styleId="Kommentarthema">
    <w:name w:val="annotation subject"/>
    <w:basedOn w:val="Kommentartext"/>
    <w:next w:val="Kommentartext"/>
    <w:link w:val="KommentarthemaZchn"/>
    <w:uiPriority w:val="99"/>
    <w:semiHidden/>
    <w:unhideWhenUsed/>
    <w:rsid w:val="000928CD"/>
    <w:rPr>
      <w:b/>
      <w:bCs/>
    </w:rPr>
  </w:style>
  <w:style w:type="character" w:customStyle="1" w:styleId="KommentarthemaZchn">
    <w:name w:val="Kommentarthema Zchn"/>
    <w:basedOn w:val="KommentartextZchn"/>
    <w:link w:val="Kommentarthema"/>
    <w:uiPriority w:val="99"/>
    <w:semiHidden/>
    <w:rsid w:val="000928CD"/>
    <w:rPr>
      <w:rFonts w:ascii="Arial" w:hAnsi="Arial" w:cs="Arial Unicode MS"/>
      <w:b/>
      <w:bCs/>
      <w:color w:val="000000"/>
      <w:u w:color="000000"/>
      <w14:textOutline w14:w="0" w14:cap="flat" w14:cmpd="sng" w14:algn="ctr">
        <w14:noFill/>
        <w14:prstDash w14:val="solid"/>
        <w14:bevel/>
      </w14:textOutline>
    </w:rPr>
  </w:style>
  <w:style w:type="paragraph" w:styleId="Sprechblasentext">
    <w:name w:val="Balloon Text"/>
    <w:basedOn w:val="Standard"/>
    <w:link w:val="SprechblasentextZchn"/>
    <w:uiPriority w:val="99"/>
    <w:semiHidden/>
    <w:unhideWhenUsed/>
    <w:rsid w:val="000928C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928CD"/>
    <w:rPr>
      <w:rFonts w:ascii="Tahoma" w:hAnsi="Tahoma" w:cs="Tahoma"/>
      <w:color w:val="000000"/>
      <w:sz w:val="16"/>
      <w:szCs w:val="16"/>
      <w:u w:color="000000"/>
      <w14:textOutline w14:w="0" w14:cap="flat" w14:cmpd="sng" w14:algn="ctr">
        <w14:noFill/>
        <w14:prstDash w14:val="solid"/>
        <w14:bevel/>
      </w14:textOutline>
    </w:rPr>
  </w:style>
  <w:style w:type="character" w:styleId="BesuchterLink">
    <w:name w:val="FollowedHyperlink"/>
    <w:basedOn w:val="Absatz-Standardschriftart"/>
    <w:uiPriority w:val="99"/>
    <w:semiHidden/>
    <w:unhideWhenUsed/>
    <w:rsid w:val="004B2082"/>
    <w:rPr>
      <w:color w:val="FF00FF" w:themeColor="followedHyperlink"/>
      <w:u w:val="single"/>
    </w:rPr>
  </w:style>
  <w:style w:type="paragraph" w:styleId="berarbeitung">
    <w:name w:val="Revision"/>
    <w:hidden/>
    <w:uiPriority w:val="99"/>
    <w:semiHidden/>
    <w:rsid w:val="004B2082"/>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Unicode MS"/>
      <w:color w:val="000000"/>
      <w:sz w:val="22"/>
      <w:szCs w:val="22"/>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hemieunterricht.de/dc2/nacl/experim.htm" TargetMode="External"/><Relationship Id="rId13" Type="http://schemas.openxmlformats.org/officeDocument/2006/relationships/hyperlink" Target="http://www.teachershelper.de/experiments/c-quantan/pdf/c10.pdf" TargetMode="External"/><Relationship Id="rId18" Type="http://schemas.openxmlformats.org/officeDocument/2006/relationships/hyperlink" Target="http://www.mineralwasser.com/nc/publikationen.htm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chemie-interaktiv.net/flashfilme.htm" TargetMode="External"/><Relationship Id="rId12" Type="http://schemas.openxmlformats.org/officeDocument/2006/relationships/hyperlink" Target="https://www.ld-didactic.de/documents/de-DE/EXP/C/C1/C1221_d.pdf" TargetMode="External"/><Relationship Id="rId17" Type="http://schemas.openxmlformats.org/officeDocument/2006/relationships/hyperlink" Target="https://www.codecheck.info/" TargetMode="External"/><Relationship Id="rId2" Type="http://schemas.openxmlformats.org/officeDocument/2006/relationships/styles" Target="styles.xml"/><Relationship Id="rId16" Type="http://schemas.openxmlformats.org/officeDocument/2006/relationships/hyperlink" Target="https://lehrerfortbildung-bw.de/u_matnatech/chemie/gym/bp2004/fb4/3_ueben2/a74/" TargetMode="External"/><Relationship Id="rId20" Type="http://schemas.openxmlformats.org/officeDocument/2006/relationships/hyperlink" Target="https://www.runnersworld.de/sport-wettkampf-ernaehrung/elektrolytgetraenke-im-tes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dn.uni-bremen.de/chemiedidaktik/material/Lernbox%2520Salze.pdf" TargetMode="External"/><Relationship Id="rId24" Type="http://schemas.microsoft.com/office/2016/09/relationships/commentsIds" Target="commentsIds.xml"/><Relationship Id="rId5" Type="http://schemas.openxmlformats.org/officeDocument/2006/relationships/footnotes" Target="footnotes.xml"/><Relationship Id="rId15" Type="http://schemas.openxmlformats.org/officeDocument/2006/relationships/hyperlink" Target="https://lehrerfortbildung-bw.de/u_matnatech/chemie/gym/bp2004/fb4/4_w2/2_formate/m108/" TargetMode="External"/><Relationship Id="rId23" Type="http://schemas.openxmlformats.org/officeDocument/2006/relationships/theme" Target="theme/theme1.xml"/><Relationship Id="rId10" Type="http://schemas.openxmlformats.org/officeDocument/2006/relationships/hyperlink" Target="https://lehrerfortbildung-bw.de/u_matnatech/chemie/bs/6bg/6bg1/lpe_6_ionen_und_salze/eigenschaften_von_salzen/" TargetMode="External"/><Relationship Id="rId19" Type="http://schemas.openxmlformats.org/officeDocument/2006/relationships/hyperlink" Target="https://www.assmann-stiftung.de/wp-content/uploads/2013/09/Vitamine-Mineralstoffe-Spurenelemente.pdf" TargetMode="External"/><Relationship Id="rId4" Type="http://schemas.openxmlformats.org/officeDocument/2006/relationships/webSettings" Target="webSettings.xml"/><Relationship Id="rId9" Type="http://schemas.openxmlformats.org/officeDocument/2006/relationships/hyperlink" Target="http://www.u-helmich.de/che/0809/04-Ionen/Ionenbindung-04.html" TargetMode="External"/><Relationship Id="rId14" Type="http://schemas.openxmlformats.org/officeDocument/2006/relationships/hyperlink" Target="http://www.chemieunterricht.de/dc2/tip/10_09.htm"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1436</Words>
  <Characters>11912</Characters>
  <DocSecurity>4</DocSecurity>
  <Lines>350</Lines>
  <Paragraphs>193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dcterms:created xsi:type="dcterms:W3CDTF">2020-01-28T06:30:00Z</dcterms:created>
  <dcterms:modified xsi:type="dcterms:W3CDTF">2020-01-28T06:30:00Z</dcterms:modified>
</cp:coreProperties>
</file>