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495"/>
        <w:tblW w:w="0" w:type="auto"/>
        <w:tblLook w:val="04A0" w:firstRow="1" w:lastRow="0" w:firstColumn="1" w:lastColumn="0" w:noHBand="0" w:noVBand="1"/>
      </w:tblPr>
      <w:tblGrid>
        <w:gridCol w:w="4740"/>
        <w:gridCol w:w="2370"/>
        <w:gridCol w:w="2370"/>
        <w:gridCol w:w="4740"/>
      </w:tblGrid>
      <w:tr w:rsidR="00AF0985" w:rsidRPr="002C5E47" w:rsidTr="005B6FF1">
        <w:tc>
          <w:tcPr>
            <w:tcW w:w="14220" w:type="dxa"/>
            <w:gridSpan w:val="4"/>
          </w:tcPr>
          <w:p w:rsidR="00AF0985" w:rsidRDefault="00AF0985" w:rsidP="005B6FF1">
            <w:pPr>
              <w:spacing w:before="120" w:after="0" w:line="240" w:lineRule="auto"/>
              <w:mirrorIndent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5EBC">
              <w:rPr>
                <w:rFonts w:ascii="Arial" w:hAnsi="Arial" w:cs="Arial"/>
                <w:b/>
                <w:sz w:val="32"/>
                <w:szCs w:val="32"/>
              </w:rPr>
              <w:t>Jahrgangsst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ufe 5: </w:t>
            </w:r>
          </w:p>
          <w:p w:rsidR="00AF0985" w:rsidRDefault="008639E4" w:rsidP="005B6FF1">
            <w:pPr>
              <w:spacing w:after="0"/>
              <w:mirrorIndent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UV 1</w:t>
            </w:r>
            <w:r w:rsidR="00AF0985">
              <w:rPr>
                <w:rFonts w:ascii="Arial" w:hAnsi="Arial" w:cs="Arial"/>
                <w:b/>
                <w:sz w:val="32"/>
                <w:szCs w:val="32"/>
              </w:rPr>
              <w:t xml:space="preserve"> „Biologie erforscht das Leben“ </w:t>
            </w:r>
          </w:p>
          <w:p w:rsidR="007B342F" w:rsidRPr="0006730C" w:rsidRDefault="007B342F" w:rsidP="005B6FF1">
            <w:pPr>
              <w:spacing w:after="0"/>
              <w:mirrorIndent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30C">
              <w:rPr>
                <w:rFonts w:ascii="Arial" w:hAnsi="Arial" w:cs="Arial"/>
                <w:sz w:val="24"/>
                <w:szCs w:val="24"/>
              </w:rPr>
              <w:t xml:space="preserve">(ca. 10 Ustd., </w:t>
            </w:r>
            <w:r w:rsidRPr="0006730C">
              <w:rPr>
                <w:rFonts w:ascii="Arial" w:hAnsi="Arial" w:cs="Arial"/>
                <w:color w:val="0070C0"/>
                <w:sz w:val="24"/>
                <w:szCs w:val="24"/>
              </w:rPr>
              <w:t>in blau: fakultative Aspekte bei höherem Stundenkontingent)</w:t>
            </w:r>
          </w:p>
        </w:tc>
      </w:tr>
      <w:tr w:rsidR="00AF0985" w:rsidRPr="002C5E47" w:rsidTr="005B6FF1">
        <w:tc>
          <w:tcPr>
            <w:tcW w:w="14220" w:type="dxa"/>
            <w:gridSpan w:val="4"/>
            <w:shd w:val="clear" w:color="auto" w:fill="E7E6E6" w:themeFill="background2"/>
            <w:vAlign w:val="center"/>
          </w:tcPr>
          <w:p w:rsidR="008130FA" w:rsidRPr="00CA6903" w:rsidRDefault="00AF0985" w:rsidP="005B6FF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CA6903">
              <w:rPr>
                <w:rFonts w:ascii="Arial" w:hAnsi="Arial" w:cs="Arial"/>
                <w:b/>
              </w:rPr>
              <w:t>Inhaltsfeldbeschreibung (Auszug)</w:t>
            </w:r>
          </w:p>
        </w:tc>
      </w:tr>
      <w:tr w:rsidR="00AF0985" w:rsidRPr="002C5E47" w:rsidTr="005B6FF1">
        <w:tc>
          <w:tcPr>
            <w:tcW w:w="14220" w:type="dxa"/>
            <w:gridSpan w:val="4"/>
            <w:vAlign w:val="center"/>
          </w:tcPr>
          <w:p w:rsidR="00AF0985" w:rsidRPr="00EE177A" w:rsidRDefault="00AF0985" w:rsidP="005B6FF1">
            <w:pPr>
              <w:spacing w:before="120" w:after="120"/>
              <w:rPr>
                <w:rFonts w:ascii="Arial" w:hAnsi="Arial" w:cs="Arial"/>
              </w:rPr>
            </w:pPr>
            <w:r w:rsidRPr="00EE177A">
              <w:rPr>
                <w:rFonts w:ascii="Arial" w:hAnsi="Arial" w:cs="Arial"/>
              </w:rPr>
              <w:t xml:space="preserve">Die Biologie befasst sich als Naturwissenschaft mit den Lebewesen. Der Vergleich zwischen belebter und unbelebter Natur führt zu den Kennzeichen des Lebendigen. Zudem stehen grundlegende biologische Arbeitsweisen und -techniken im Mittelpunkt. Sie bilden Schritte der naturwissenschaftlichen Erkenntnisgewinnung ab und ermöglichen den Aufbau biologischen Fachwissens. </w:t>
            </w:r>
            <w:r w:rsidR="007D194C">
              <w:rPr>
                <w:rFonts w:ascii="Arial" w:hAnsi="Arial" w:cs="Arial"/>
              </w:rPr>
              <w:br/>
            </w:r>
            <w:r w:rsidRPr="00EE177A">
              <w:rPr>
                <w:rFonts w:ascii="Arial" w:hAnsi="Arial" w:cs="Arial"/>
              </w:rPr>
              <w:t>Biologische Erkenntnisse sind auch an technische Errungenschaften gebunden. So führen lichtmikroskopische Untersuchungen zu der Erkenntnis, dass alle Lebewesen zellulär organisiert sind.</w:t>
            </w:r>
          </w:p>
        </w:tc>
      </w:tr>
      <w:tr w:rsidR="00D32F08" w:rsidRPr="002C5E47" w:rsidTr="005B6FF1">
        <w:trPr>
          <w:trHeight w:val="304"/>
        </w:trPr>
        <w:tc>
          <w:tcPr>
            <w:tcW w:w="7110" w:type="dxa"/>
            <w:gridSpan w:val="2"/>
            <w:shd w:val="clear" w:color="auto" w:fill="E7E6E6" w:themeFill="background2"/>
            <w:vAlign w:val="center"/>
          </w:tcPr>
          <w:p w:rsidR="00D32F08" w:rsidRPr="00CA6903" w:rsidRDefault="00D32F08" w:rsidP="005B6FF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CA6903">
              <w:rPr>
                <w:rFonts w:ascii="Arial" w:hAnsi="Arial" w:cs="Arial"/>
                <w:b/>
              </w:rPr>
              <w:t>Erweiterung des Kompetenzbereichs Kommunikation</w:t>
            </w:r>
          </w:p>
        </w:tc>
        <w:tc>
          <w:tcPr>
            <w:tcW w:w="7110" w:type="dxa"/>
            <w:gridSpan w:val="2"/>
            <w:shd w:val="clear" w:color="auto" w:fill="E7E6E6" w:themeFill="background2"/>
          </w:tcPr>
          <w:p w:rsidR="00D32F08" w:rsidRPr="00CA6903" w:rsidRDefault="00D32F08" w:rsidP="005B6FF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CA6903">
              <w:rPr>
                <w:rFonts w:ascii="Arial" w:hAnsi="Arial" w:cs="Arial"/>
                <w:b/>
              </w:rPr>
              <w:t>Experimente / Untersuchungen / Arbeit mit Modellen</w:t>
            </w:r>
          </w:p>
        </w:tc>
      </w:tr>
      <w:tr w:rsidR="00D32F08" w:rsidRPr="002C5E47" w:rsidTr="005B6FF1">
        <w:trPr>
          <w:trHeight w:val="1290"/>
        </w:trPr>
        <w:tc>
          <w:tcPr>
            <w:tcW w:w="7110" w:type="dxa"/>
            <w:gridSpan w:val="2"/>
          </w:tcPr>
          <w:p w:rsidR="00D32F08" w:rsidRPr="00DE0C06" w:rsidRDefault="00D32F08" w:rsidP="005B6FF1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DE0C06">
              <w:rPr>
                <w:rFonts w:ascii="Arial" w:hAnsi="Arial" w:cs="Arial"/>
                <w:b/>
              </w:rPr>
              <w:t>K1 (Do</w:t>
            </w:r>
            <w:bookmarkStart w:id="0" w:name="_GoBack"/>
            <w:bookmarkEnd w:id="0"/>
            <w:r w:rsidRPr="00DE0C06">
              <w:rPr>
                <w:rFonts w:ascii="Arial" w:hAnsi="Arial" w:cs="Arial"/>
                <w:b/>
              </w:rPr>
              <w:t xml:space="preserve">kumentation): </w:t>
            </w:r>
          </w:p>
          <w:p w:rsidR="00D32F08" w:rsidRPr="00EE177A" w:rsidRDefault="00D32F08" w:rsidP="005B6FF1">
            <w:pPr>
              <w:spacing w:after="120"/>
              <w:rPr>
                <w:rFonts w:ascii="Arial" w:hAnsi="Arial" w:cs="Arial"/>
                <w:b/>
              </w:rPr>
            </w:pPr>
            <w:r w:rsidRPr="00EE177A">
              <w:rPr>
                <w:rFonts w:ascii="Arial" w:hAnsi="Arial" w:cs="Arial"/>
              </w:rPr>
              <w:t xml:space="preserve">Die Schülerinnen und Schüler können das Vorgehen und wesentliche Ergebnisse bei Untersuchungen </w:t>
            </w:r>
            <w:r w:rsidRPr="00EE177A">
              <w:rPr>
                <w:rFonts w:ascii="Arial" w:hAnsi="Arial" w:cs="Arial"/>
                <w:color w:val="000000" w:themeColor="text1"/>
              </w:rPr>
              <w:t xml:space="preserve">und Experimenten in </w:t>
            </w:r>
            <w:r w:rsidRPr="00EE177A">
              <w:rPr>
                <w:rFonts w:ascii="Arial" w:hAnsi="Arial" w:cs="Arial"/>
              </w:rPr>
              <w:t>vorgegebenen Formaten (</w:t>
            </w:r>
            <w:r w:rsidRPr="00EE177A">
              <w:rPr>
                <w:rFonts w:ascii="Arial" w:hAnsi="Arial" w:cs="Arial"/>
                <w:color w:val="000000" w:themeColor="text1"/>
              </w:rPr>
              <w:t>Protokolle,</w:t>
            </w:r>
            <w:r w:rsidR="00F3492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34925" w:rsidRPr="00F34925">
              <w:rPr>
                <w:rFonts w:ascii="Arial" w:hAnsi="Arial" w:cs="Arial"/>
                <w:color w:val="A6A6A6" w:themeColor="background1" w:themeShade="A6"/>
              </w:rPr>
              <w:t>Tabellen,</w:t>
            </w:r>
            <w:r w:rsidR="00F34925">
              <w:rPr>
                <w:rFonts w:ascii="Arial" w:hAnsi="Arial" w:cs="Arial"/>
                <w:color w:val="A6A6A6" w:themeColor="background1" w:themeShade="A6"/>
              </w:rPr>
              <w:t xml:space="preserve"> Diagramme</w:t>
            </w:r>
            <w:r w:rsidRPr="00EE177A">
              <w:rPr>
                <w:rFonts w:ascii="Arial" w:hAnsi="Arial" w:cs="Arial"/>
                <w:color w:val="A6A6A6" w:themeColor="background1" w:themeShade="A6"/>
              </w:rPr>
              <w:t xml:space="preserve">, </w:t>
            </w:r>
            <w:r w:rsidRPr="00EE177A">
              <w:rPr>
                <w:rFonts w:ascii="Arial" w:hAnsi="Arial" w:cs="Arial"/>
                <w:color w:val="000000" w:themeColor="text1"/>
              </w:rPr>
              <w:t>Zeichnungen</w:t>
            </w:r>
            <w:r w:rsidR="00F34925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F34925" w:rsidRPr="00F34925">
              <w:rPr>
                <w:rFonts w:ascii="Arial" w:hAnsi="Arial" w:cs="Arial"/>
                <w:color w:val="BFBFBF" w:themeColor="background1" w:themeShade="BF"/>
              </w:rPr>
              <w:t>Skizzen</w:t>
            </w:r>
            <w:r w:rsidRPr="00EE177A">
              <w:rPr>
                <w:rFonts w:ascii="Arial" w:hAnsi="Arial" w:cs="Arial"/>
                <w:color w:val="000000" w:themeColor="text1"/>
              </w:rPr>
              <w:t>)</w:t>
            </w:r>
            <w:r w:rsidRPr="00EE177A">
              <w:rPr>
                <w:rFonts w:ascii="Arial" w:hAnsi="Arial" w:cs="Arial"/>
              </w:rPr>
              <w:t xml:space="preserve"> dokumentieren</w:t>
            </w:r>
            <w:r w:rsidR="0084674E">
              <w:rPr>
                <w:rFonts w:ascii="Arial" w:hAnsi="Arial" w:cs="Arial"/>
              </w:rPr>
              <w:t>.</w:t>
            </w:r>
          </w:p>
        </w:tc>
        <w:tc>
          <w:tcPr>
            <w:tcW w:w="7110" w:type="dxa"/>
            <w:gridSpan w:val="2"/>
          </w:tcPr>
          <w:p w:rsidR="00D8207D" w:rsidRPr="00EE177A" w:rsidRDefault="00D32F08" w:rsidP="005B6FF1">
            <w:pPr>
              <w:pStyle w:val="Listenabsatz"/>
              <w:numPr>
                <w:ilvl w:val="0"/>
                <w:numId w:val="18"/>
              </w:numPr>
              <w:spacing w:before="120" w:after="120" w:line="240" w:lineRule="auto"/>
              <w:ind w:left="357" w:hanging="357"/>
              <w:contextualSpacing w:val="0"/>
              <w:rPr>
                <w:rFonts w:cs="Arial"/>
              </w:rPr>
            </w:pPr>
            <w:r w:rsidRPr="00EE177A">
              <w:rPr>
                <w:rFonts w:cs="Arial"/>
              </w:rPr>
              <w:t>Mikroskopieren</w:t>
            </w:r>
            <w:r w:rsidR="007B342F" w:rsidRPr="00EE177A">
              <w:rPr>
                <w:rFonts w:cs="Arial"/>
              </w:rPr>
              <w:t xml:space="preserve"> (KLP)</w:t>
            </w:r>
          </w:p>
          <w:p w:rsidR="00D8207D" w:rsidRPr="00EE177A" w:rsidRDefault="00D8207D" w:rsidP="005B6FF1">
            <w:pPr>
              <w:pStyle w:val="Listenabsatz"/>
              <w:numPr>
                <w:ilvl w:val="0"/>
                <w:numId w:val="18"/>
              </w:numPr>
              <w:spacing w:before="120" w:after="120" w:line="240" w:lineRule="auto"/>
              <w:ind w:left="357" w:hanging="357"/>
              <w:contextualSpacing w:val="0"/>
              <w:rPr>
                <w:rFonts w:cs="Arial"/>
              </w:rPr>
            </w:pPr>
            <w:r w:rsidRPr="00EE177A">
              <w:rPr>
                <w:rFonts w:cs="Arial"/>
              </w:rPr>
              <w:t>Herstellung einfacher Nasspräparate</w:t>
            </w:r>
          </w:p>
          <w:p w:rsidR="00D32F08" w:rsidRPr="00EE177A" w:rsidRDefault="00D32F08" w:rsidP="005B6FF1">
            <w:pPr>
              <w:pStyle w:val="Listenabsatz"/>
              <w:numPr>
                <w:ilvl w:val="0"/>
                <w:numId w:val="18"/>
              </w:numPr>
              <w:spacing w:line="240" w:lineRule="auto"/>
              <w:ind w:left="357" w:hanging="357"/>
              <w:contextualSpacing w:val="0"/>
              <w:jc w:val="left"/>
              <w:rPr>
                <w:rFonts w:cs="Arial"/>
                <w:b/>
              </w:rPr>
            </w:pPr>
            <w:r w:rsidRPr="00EE177A">
              <w:rPr>
                <w:rFonts w:cs="Arial"/>
              </w:rPr>
              <w:t>Schülerversuch, Schritte des naturwissenschaftlichen Weges der Erkenntnisgewinnung</w:t>
            </w:r>
          </w:p>
        </w:tc>
      </w:tr>
      <w:tr w:rsidR="005C0DAB" w:rsidRPr="002C5E47" w:rsidTr="005B6FF1">
        <w:trPr>
          <w:trHeight w:val="461"/>
        </w:trPr>
        <w:tc>
          <w:tcPr>
            <w:tcW w:w="14220" w:type="dxa"/>
            <w:gridSpan w:val="4"/>
            <w:shd w:val="clear" w:color="auto" w:fill="E7E6E6" w:themeFill="background2"/>
          </w:tcPr>
          <w:p w:rsidR="005C0DAB" w:rsidRPr="005C0DAB" w:rsidRDefault="005C0DAB" w:rsidP="005B6FF1">
            <w:pPr>
              <w:pStyle w:val="Listenabsatz"/>
              <w:numPr>
                <w:ilvl w:val="0"/>
                <w:numId w:val="0"/>
              </w:numPr>
              <w:spacing w:before="120" w:after="120" w:line="240" w:lineRule="auto"/>
              <w:ind w:left="357"/>
              <w:contextualSpacing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A6903">
              <w:rPr>
                <w:rFonts w:cs="Arial"/>
                <w:b/>
              </w:rPr>
              <w:t>Beiträge zu den Basiskonzepten</w:t>
            </w:r>
          </w:p>
        </w:tc>
      </w:tr>
      <w:tr w:rsidR="005C0DAB" w:rsidRPr="005C0DAB" w:rsidTr="005B6FF1">
        <w:trPr>
          <w:trHeight w:val="461"/>
        </w:trPr>
        <w:tc>
          <w:tcPr>
            <w:tcW w:w="4740" w:type="dxa"/>
            <w:shd w:val="clear" w:color="auto" w:fill="auto"/>
          </w:tcPr>
          <w:p w:rsidR="005C0DAB" w:rsidRDefault="005C0DAB" w:rsidP="005B6FF1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b/>
                <w:szCs w:val="24"/>
              </w:rPr>
            </w:pPr>
            <w:r w:rsidRPr="005C0DAB">
              <w:rPr>
                <w:rFonts w:cs="Arial"/>
                <w:b/>
                <w:szCs w:val="24"/>
              </w:rPr>
              <w:t>System</w:t>
            </w:r>
            <w:r>
              <w:rPr>
                <w:rFonts w:cs="Arial"/>
                <w:b/>
                <w:szCs w:val="24"/>
              </w:rPr>
              <w:t>:</w:t>
            </w:r>
          </w:p>
          <w:p w:rsidR="005C0DAB" w:rsidRPr="005C0DAB" w:rsidRDefault="005C0DAB" w:rsidP="005B6FF1">
            <w:pPr>
              <w:pStyle w:val="Listenabsatz"/>
              <w:numPr>
                <w:ilvl w:val="0"/>
                <w:numId w:val="0"/>
              </w:numPr>
              <w:spacing w:after="120" w:line="240" w:lineRule="auto"/>
              <w:contextualSpacing w:val="0"/>
              <w:jc w:val="left"/>
              <w:rPr>
                <w:rFonts w:cs="Arial"/>
                <w:b/>
                <w:szCs w:val="24"/>
              </w:rPr>
            </w:pPr>
            <w:r w:rsidRPr="005C0DAB">
              <w:rPr>
                <w:rFonts w:eastAsia="Times New Roman" w:cs="Arial"/>
                <w:color w:val="000000" w:themeColor="text1"/>
                <w:lang w:eastAsia="de-DE"/>
              </w:rPr>
              <w:t>Unterscheidung Systemebenen Zelle-Gewebe-Organismus</w:t>
            </w:r>
          </w:p>
        </w:tc>
        <w:tc>
          <w:tcPr>
            <w:tcW w:w="4740" w:type="dxa"/>
            <w:gridSpan w:val="2"/>
            <w:shd w:val="clear" w:color="auto" w:fill="auto"/>
          </w:tcPr>
          <w:p w:rsidR="005C0DAB" w:rsidRPr="005C0DAB" w:rsidRDefault="005C0DAB" w:rsidP="005B6FF1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Struktur und Funktion:</w:t>
            </w:r>
          </w:p>
        </w:tc>
        <w:tc>
          <w:tcPr>
            <w:tcW w:w="4740" w:type="dxa"/>
            <w:shd w:val="clear" w:color="auto" w:fill="auto"/>
          </w:tcPr>
          <w:p w:rsidR="005C0DAB" w:rsidRDefault="005C0DAB" w:rsidP="005B6FF1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Entwicklung:</w:t>
            </w:r>
          </w:p>
          <w:p w:rsidR="005C0DAB" w:rsidRPr="005C0DAB" w:rsidRDefault="005C0DAB" w:rsidP="005B6FF1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b/>
                <w:szCs w:val="24"/>
              </w:rPr>
            </w:pPr>
          </w:p>
        </w:tc>
      </w:tr>
    </w:tbl>
    <w:p w:rsidR="003F30C5" w:rsidRDefault="003F30C5" w:rsidP="00AF0985">
      <w:pPr>
        <w:jc w:val="center"/>
        <w:rPr>
          <w:rFonts w:ascii="Arial" w:hAnsi="Arial" w:cs="Arial"/>
          <w:b/>
          <w:sz w:val="24"/>
          <w:szCs w:val="24"/>
        </w:rPr>
      </w:pPr>
    </w:p>
    <w:p w:rsidR="006C7346" w:rsidRDefault="006C7346" w:rsidP="00005A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7346" w:rsidRDefault="006C7346" w:rsidP="00005A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7346" w:rsidRDefault="006C7346" w:rsidP="00005A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7346" w:rsidRDefault="006C7346" w:rsidP="00005A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7346" w:rsidRDefault="006C7346" w:rsidP="00005A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7346" w:rsidRDefault="006C7346" w:rsidP="00005A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30C5" w:rsidRPr="00BA11C1" w:rsidRDefault="003F30C5" w:rsidP="00005A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-5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4546"/>
        <w:gridCol w:w="6865"/>
      </w:tblGrid>
      <w:tr w:rsidR="005F38B0" w:rsidRPr="002C6708" w:rsidTr="003F30C5">
        <w:trPr>
          <w:tblHeader/>
        </w:trPr>
        <w:tc>
          <w:tcPr>
            <w:tcW w:w="1142" w:type="pct"/>
            <w:shd w:val="clear" w:color="auto" w:fill="D9D9D9" w:themeFill="background1" w:themeFillShade="D9"/>
          </w:tcPr>
          <w:p w:rsidR="005F38B0" w:rsidRPr="002C6708" w:rsidRDefault="005F38B0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</w:rPr>
            </w:pPr>
            <w:r w:rsidRPr="002C6708">
              <w:rPr>
                <w:rFonts w:ascii="Arial" w:hAnsi="Arial" w:cs="Arial"/>
                <w:b/>
              </w:rPr>
              <w:t>Sequenzierung:</w:t>
            </w:r>
          </w:p>
          <w:p w:rsidR="005F38B0" w:rsidRPr="002C6708" w:rsidRDefault="005F38B0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  <w:i/>
              </w:rPr>
            </w:pPr>
            <w:r w:rsidRPr="002C6708">
              <w:rPr>
                <w:rFonts w:ascii="Arial" w:hAnsi="Arial" w:cs="Arial"/>
                <w:b/>
                <w:i/>
              </w:rPr>
              <w:t>Fragestellungen</w:t>
            </w:r>
          </w:p>
          <w:p w:rsidR="005F38B0" w:rsidRPr="00CE0DBB" w:rsidRDefault="005F38B0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CE0DBB">
              <w:rPr>
                <w:rFonts w:ascii="Arial" w:hAnsi="Arial" w:cs="Arial"/>
              </w:rPr>
              <w:t>inhaltliche Aspekte</w:t>
            </w:r>
          </w:p>
        </w:tc>
        <w:tc>
          <w:tcPr>
            <w:tcW w:w="1537" w:type="pct"/>
            <w:shd w:val="clear" w:color="auto" w:fill="D9D9D9" w:themeFill="background1" w:themeFillShade="D9"/>
            <w:vAlign w:val="center"/>
          </w:tcPr>
          <w:p w:rsidR="005F38B0" w:rsidRPr="002C6708" w:rsidRDefault="005F38B0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</w:rPr>
            </w:pPr>
            <w:r w:rsidRPr="002C6708">
              <w:rPr>
                <w:rFonts w:ascii="Arial" w:hAnsi="Arial" w:cs="Arial"/>
                <w:b/>
              </w:rPr>
              <w:t>Kompetenzerwartungen des Kernlehrplans</w:t>
            </w:r>
          </w:p>
          <w:p w:rsidR="005F38B0" w:rsidRPr="002C6708" w:rsidRDefault="005F38B0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  <w:i/>
              </w:rPr>
            </w:pPr>
            <w:r w:rsidRPr="002C6708">
              <w:rPr>
                <w:rFonts w:ascii="Arial" w:hAnsi="Arial" w:cs="Arial"/>
              </w:rPr>
              <w:t>Schülerinnen und Schüler können</w:t>
            </w:r>
            <w:r w:rsidR="0084442C">
              <w:rPr>
                <w:rFonts w:ascii="Arial" w:hAnsi="Arial" w:cs="Arial"/>
              </w:rPr>
              <w:t>…</w:t>
            </w:r>
          </w:p>
        </w:tc>
        <w:tc>
          <w:tcPr>
            <w:tcW w:w="2321" w:type="pct"/>
            <w:shd w:val="clear" w:color="auto" w:fill="D9D9D9" w:themeFill="background1" w:themeFillShade="D9"/>
            <w:vAlign w:val="center"/>
          </w:tcPr>
          <w:p w:rsidR="005F38B0" w:rsidRPr="002C6708" w:rsidRDefault="005F38B0" w:rsidP="00022E94">
            <w:pPr>
              <w:spacing w:beforeLines="60" w:before="144" w:afterLines="60" w:after="144" w:line="240" w:lineRule="auto"/>
              <w:mirrorIndents/>
              <w:rPr>
                <w:rFonts w:ascii="Arial" w:eastAsia="Droid Sans Fallback" w:hAnsi="Arial" w:cs="Arial"/>
                <w:b/>
              </w:rPr>
            </w:pPr>
            <w:r w:rsidRPr="002C6708">
              <w:rPr>
                <w:rFonts w:ascii="Arial" w:eastAsia="Droid Sans Fallback" w:hAnsi="Arial" w:cs="Arial"/>
                <w:b/>
              </w:rPr>
              <w:t xml:space="preserve">Didaktisch-methodische Anmerkungen und </w:t>
            </w:r>
            <w:r w:rsidRPr="002C6708">
              <w:rPr>
                <w:rFonts w:ascii="Arial" w:eastAsia="Droid Sans Fallback" w:hAnsi="Arial" w:cs="Arial"/>
                <w:b/>
              </w:rPr>
              <w:br/>
              <w:t>Empfehlungen</w:t>
            </w:r>
          </w:p>
          <w:p w:rsidR="005F38B0" w:rsidRPr="007B342F" w:rsidRDefault="00AF0985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70C0"/>
              </w:rPr>
            </w:pPr>
            <w:r w:rsidRPr="00D278B8">
              <w:rPr>
                <w:rFonts w:ascii="Arial" w:hAnsi="Arial" w:cs="Arial"/>
                <w:i/>
                <w:iCs/>
              </w:rPr>
              <w:t>Kernaussagen</w:t>
            </w:r>
            <w:r w:rsidR="00CB1180">
              <w:rPr>
                <w:rFonts w:ascii="Arial" w:hAnsi="Arial" w:cs="Arial"/>
                <w:i/>
                <w:iCs/>
              </w:rPr>
              <w:t xml:space="preserve"> </w:t>
            </w:r>
            <w:r w:rsidRPr="00D278B8">
              <w:rPr>
                <w:rFonts w:ascii="Arial" w:hAnsi="Arial" w:cs="Arial"/>
                <w:i/>
                <w:iCs/>
              </w:rPr>
              <w:t>/ Alltagsvorstellungen /</w:t>
            </w:r>
            <w:r w:rsidR="00CE0DBB">
              <w:rPr>
                <w:rFonts w:ascii="Arial" w:hAnsi="Arial" w:cs="Arial"/>
                <w:i/>
                <w:iCs/>
              </w:rPr>
              <w:t xml:space="preserve"> </w:t>
            </w:r>
            <w:r w:rsidR="007B342F">
              <w:rPr>
                <w:rFonts w:ascii="Arial" w:hAnsi="Arial" w:cs="Arial"/>
                <w:i/>
                <w:iCs/>
                <w:color w:val="0070C0"/>
              </w:rPr>
              <w:t>fakultative Aspekte</w:t>
            </w:r>
          </w:p>
        </w:tc>
      </w:tr>
      <w:tr w:rsidR="005F38B0" w:rsidRPr="0011677F" w:rsidTr="00305AA5">
        <w:trPr>
          <w:tblHeader/>
        </w:trPr>
        <w:tc>
          <w:tcPr>
            <w:tcW w:w="1142" w:type="pct"/>
            <w:shd w:val="clear" w:color="auto" w:fill="auto"/>
          </w:tcPr>
          <w:p w:rsidR="002D2BCE" w:rsidRPr="00CE0DBB" w:rsidRDefault="002D2BCE" w:rsidP="00022E94">
            <w:pPr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  <w:b/>
                <w:i/>
                <w:color w:val="000000" w:themeColor="text1"/>
                <w:lang w:eastAsia="de-DE"/>
              </w:rPr>
            </w:pPr>
            <w:r w:rsidRPr="00CE0DBB">
              <w:rPr>
                <w:rFonts w:ascii="Arial" w:eastAsia="Times New Roman" w:hAnsi="Arial" w:cs="Arial"/>
                <w:b/>
                <w:i/>
                <w:color w:val="000000" w:themeColor="text1"/>
                <w:lang w:eastAsia="de-DE"/>
              </w:rPr>
              <w:t>Die Bi</w:t>
            </w:r>
            <w:r w:rsidR="00776F5C" w:rsidRPr="00CE0DBB">
              <w:rPr>
                <w:rFonts w:ascii="Arial" w:eastAsia="Times New Roman" w:hAnsi="Arial" w:cs="Arial"/>
                <w:b/>
                <w:i/>
                <w:color w:val="000000" w:themeColor="text1"/>
                <w:lang w:eastAsia="de-DE"/>
              </w:rPr>
              <w:t>ologie erforscht das Leben – welche Merkmale haben alle Lebewesen gemeinsam?</w:t>
            </w:r>
          </w:p>
          <w:p w:rsidR="005F38B0" w:rsidRDefault="00E929BB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Kennzeichen des Lebendigen</w:t>
            </w:r>
          </w:p>
          <w:p w:rsidR="00E929BB" w:rsidRDefault="00E929BB" w:rsidP="00022E94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 w:line="240" w:lineRule="auto"/>
              <w:mirrorIndent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Bewegung</w:t>
            </w:r>
          </w:p>
          <w:p w:rsidR="00E929BB" w:rsidRDefault="00E929BB" w:rsidP="00022E94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 w:line="240" w:lineRule="auto"/>
              <w:mirrorIndent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Reizbarkeit</w:t>
            </w:r>
          </w:p>
          <w:p w:rsidR="00E929BB" w:rsidRDefault="006E224B" w:rsidP="00022E94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 w:line="240" w:lineRule="auto"/>
              <w:mirrorIndent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Stoffwechsel</w:t>
            </w:r>
          </w:p>
          <w:p w:rsidR="006E224B" w:rsidRDefault="006E224B" w:rsidP="00022E94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 w:line="240" w:lineRule="auto"/>
              <w:mirrorIndent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Fortpflanzung</w:t>
            </w:r>
          </w:p>
          <w:p w:rsidR="006E224B" w:rsidRDefault="006E224B" w:rsidP="00022E94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 w:line="240" w:lineRule="auto"/>
              <w:mirrorIndent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Entwicklung </w:t>
            </w:r>
          </w:p>
          <w:p w:rsidR="006E224B" w:rsidRDefault="006E224B" w:rsidP="00022E94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 w:line="240" w:lineRule="auto"/>
              <w:mirrorIndent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Wachstum</w:t>
            </w:r>
          </w:p>
          <w:p w:rsidR="00CA6903" w:rsidRPr="009D2FD7" w:rsidRDefault="00CA6903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0000" w:themeColor="text1"/>
              </w:rPr>
            </w:pPr>
          </w:p>
          <w:p w:rsidR="00CA6903" w:rsidRPr="00CA6903" w:rsidRDefault="009D2FD7" w:rsidP="00022E94">
            <w:pPr>
              <w:spacing w:beforeLines="60" w:before="144" w:afterLines="60" w:after="144" w:line="240" w:lineRule="auto"/>
              <w:mirrorIndents/>
              <w:jc w:val="right"/>
              <w:rPr>
                <w:rFonts w:cs="Arial"/>
                <w:color w:val="000000" w:themeColor="text1"/>
              </w:rPr>
            </w:pPr>
            <w:r w:rsidRPr="009D2FD7">
              <w:rPr>
                <w:rFonts w:ascii="Arial" w:hAnsi="Arial" w:cs="Arial"/>
                <w:color w:val="000000" w:themeColor="text1"/>
              </w:rPr>
              <w:t>c</w:t>
            </w:r>
            <w:r w:rsidR="00E123E2" w:rsidRPr="009D2FD7">
              <w:rPr>
                <w:rFonts w:ascii="Arial" w:hAnsi="Arial" w:cs="Arial"/>
                <w:color w:val="000000" w:themeColor="text1"/>
              </w:rPr>
              <w:t>a</w:t>
            </w:r>
            <w:r w:rsidRPr="009D2FD7">
              <w:rPr>
                <w:rFonts w:ascii="Arial" w:hAnsi="Arial" w:cs="Arial"/>
                <w:color w:val="000000" w:themeColor="text1"/>
              </w:rPr>
              <w:t>.</w:t>
            </w:r>
            <w:r w:rsidR="00345E89">
              <w:rPr>
                <w:rFonts w:ascii="Arial" w:hAnsi="Arial" w:cs="Arial"/>
                <w:color w:val="000000" w:themeColor="text1"/>
              </w:rPr>
              <w:t xml:space="preserve"> 2 Us</w:t>
            </w:r>
            <w:r w:rsidR="00E123E2" w:rsidRPr="009D2FD7">
              <w:rPr>
                <w:rFonts w:ascii="Arial" w:hAnsi="Arial" w:cs="Arial"/>
                <w:color w:val="000000" w:themeColor="text1"/>
              </w:rPr>
              <w:t>td.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5F38B0" w:rsidRPr="0011677F" w:rsidRDefault="005F38B0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0000" w:themeColor="text1"/>
              </w:rPr>
            </w:pPr>
            <w:r w:rsidRPr="0011677F">
              <w:rPr>
                <w:rFonts w:ascii="Arial" w:hAnsi="Arial" w:cs="Arial"/>
                <w:color w:val="000000" w:themeColor="text1"/>
              </w:rPr>
              <w:t>Lebewesen von unbelebten Objekten anhand der Kennzeichen des Lebendigen unterscheiden (UF2, UF3, E1)</w:t>
            </w:r>
            <w:r w:rsidR="00CE0DBB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5F38B0" w:rsidRDefault="002D2BCE" w:rsidP="00022E94">
            <w:pPr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de-DE"/>
              </w:rPr>
              <w:t>Problematisierung</w:t>
            </w:r>
            <w:r w:rsidR="00E929BB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 durch Fotoserie und spontane Entscheidung: „Lebewesen“ oder „kein Lebewesen“</w:t>
            </w:r>
            <w:r>
              <w:rPr>
                <w:rFonts w:ascii="Arial" w:eastAsia="Times New Roman" w:hAnsi="Arial" w:cs="Arial"/>
                <w:color w:val="000000" w:themeColor="text1"/>
                <w:lang w:eastAsia="de-DE"/>
              </w:rPr>
              <w:t>?</w:t>
            </w:r>
          </w:p>
          <w:p w:rsidR="006E224B" w:rsidRDefault="006E224B" w:rsidP="00022E94">
            <w:pPr>
              <w:pStyle w:val="Listenabsatz"/>
              <w:numPr>
                <w:ilvl w:val="0"/>
                <w:numId w:val="23"/>
              </w:numPr>
              <w:spacing w:beforeLines="60" w:before="144" w:afterLines="60" w:after="144" w:line="240" w:lineRule="auto"/>
              <w:ind w:left="157" w:hanging="157"/>
              <w:mirrorIndents/>
              <w:rPr>
                <w:rFonts w:eastAsia="Times New Roman" w:cs="Arial"/>
                <w:color w:val="000000" w:themeColor="text1"/>
                <w:lang w:eastAsia="de-DE"/>
              </w:rPr>
            </w:pPr>
            <w:r w:rsidRPr="006E224B">
              <w:rPr>
                <w:rFonts w:eastAsia="Times New Roman" w:cs="Arial"/>
                <w:color w:val="000000" w:themeColor="text1"/>
                <w:lang w:eastAsia="de-DE"/>
              </w:rPr>
              <w:t>Didaktische Reduktion: Es werden keine Teile von Lebewesen präsentiert und diskutiert.</w:t>
            </w:r>
            <w:r>
              <w:rPr>
                <w:rFonts w:eastAsia="Times New Roman" w:cs="Arial"/>
                <w:color w:val="000000" w:themeColor="text1"/>
                <w:lang w:eastAsia="de-DE"/>
              </w:rPr>
              <w:t xml:space="preserve"> </w:t>
            </w:r>
          </w:p>
          <w:p w:rsidR="005F38B0" w:rsidRPr="00951595" w:rsidRDefault="005F38B0" w:rsidP="00022E94">
            <w:pPr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6E224B">
              <w:rPr>
                <w:rFonts w:ascii="Arial" w:eastAsia="Times New Roman" w:hAnsi="Arial" w:cs="Arial"/>
                <w:color w:val="000000" w:themeColor="text1"/>
                <w:lang w:eastAsia="de-DE"/>
              </w:rPr>
              <w:t>Sammlung von Schülerv</w:t>
            </w:r>
            <w:r w:rsidR="00816AC2">
              <w:rPr>
                <w:rFonts w:ascii="Arial" w:eastAsia="Times New Roman" w:hAnsi="Arial" w:cs="Arial"/>
                <w:color w:val="000000" w:themeColor="text1"/>
                <w:lang w:eastAsia="de-DE"/>
              </w:rPr>
              <w:t>orstellungen zu Merkmalen von Lebewesen</w:t>
            </w:r>
            <w:r w:rsidR="00A3661C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, Vergleich </w:t>
            </w:r>
            <w:r w:rsidR="00535173">
              <w:rPr>
                <w:rFonts w:ascii="Arial" w:eastAsia="Times New Roman" w:hAnsi="Arial" w:cs="Arial"/>
                <w:color w:val="000000" w:themeColor="text1"/>
                <w:lang w:eastAsia="de-DE"/>
              </w:rPr>
              <w:t>mit</w:t>
            </w:r>
            <w:r w:rsidR="00D9339F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 </w:t>
            </w:r>
            <w:r w:rsidR="00816AC2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den </w:t>
            </w:r>
            <w:r w:rsidR="00951595" w:rsidRPr="00951595">
              <w:rPr>
                <w:rFonts w:ascii="Arial" w:eastAsia="Times New Roman" w:hAnsi="Arial" w:cs="Arial"/>
                <w:color w:val="000000" w:themeColor="text1"/>
                <w:lang w:eastAsia="de-DE"/>
              </w:rPr>
              <w:t>Kennzeichen</w:t>
            </w:r>
            <w:r w:rsidR="00816AC2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 des Lebendigen</w:t>
            </w:r>
          </w:p>
          <w:p w:rsidR="00CA6903" w:rsidRDefault="00951595" w:rsidP="00022E94">
            <w:pPr>
              <w:spacing w:beforeLines="60" w:before="144" w:afterLines="60" w:after="144" w:line="240" w:lineRule="auto"/>
              <w:mirrorIndents/>
              <w:rPr>
                <w:rFonts w:ascii="Arial" w:eastAsia="Droid Sans Fallback" w:hAnsi="Arial" w:cs="Arial"/>
                <w:i/>
                <w:color w:val="000000" w:themeColor="text1"/>
              </w:rPr>
            </w:pPr>
            <w:r w:rsidRPr="00816AC2">
              <w:rPr>
                <w:rFonts w:ascii="Arial" w:eastAsia="Times New Roman" w:hAnsi="Arial" w:cs="Arial"/>
                <w:color w:val="000000" w:themeColor="text1"/>
                <w:lang w:eastAsia="de-DE"/>
              </w:rPr>
              <w:t>Fallbeispiele aus der belebten und unbelebten Natur</w:t>
            </w:r>
            <w:r w:rsidR="00E929BB" w:rsidRPr="00816AC2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 werden wieder aufgegriffen</w:t>
            </w:r>
            <w:r w:rsidR="00A3661C" w:rsidRPr="00816AC2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 und analysiert</w:t>
            </w:r>
            <w:r w:rsidRPr="00816AC2">
              <w:rPr>
                <w:rFonts w:ascii="Arial" w:eastAsia="Times New Roman" w:hAnsi="Arial" w:cs="Arial"/>
                <w:color w:val="000000" w:themeColor="text1"/>
                <w:lang w:eastAsia="de-DE"/>
              </w:rPr>
              <w:t>.</w:t>
            </w:r>
            <w:r w:rsidR="00CA6903">
              <w:rPr>
                <w:rFonts w:ascii="Arial" w:eastAsia="Droid Sans Fallback" w:hAnsi="Arial" w:cs="Arial"/>
                <w:i/>
                <w:color w:val="000000" w:themeColor="text1"/>
              </w:rPr>
              <w:t xml:space="preserve"> </w:t>
            </w:r>
          </w:p>
          <w:p w:rsidR="00DC73AC" w:rsidRPr="00816AC2" w:rsidRDefault="00CA6903" w:rsidP="00022E94">
            <w:pPr>
              <w:spacing w:beforeLines="60" w:before="144" w:afterLines="60" w:after="144" w:line="240" w:lineRule="auto"/>
              <w:mirrorIndents/>
              <w:rPr>
                <w:rFonts w:ascii="Arial" w:eastAsia="Droid Sans Fallback" w:hAnsi="Arial" w:cs="Arial"/>
                <w:i/>
                <w:color w:val="000000" w:themeColor="text1"/>
              </w:rPr>
            </w:pPr>
            <w:r>
              <w:rPr>
                <w:rFonts w:ascii="Arial" w:eastAsia="Droid Sans Fallback" w:hAnsi="Arial" w:cs="Arial"/>
                <w:i/>
                <w:color w:val="000000" w:themeColor="text1"/>
              </w:rPr>
              <w:t xml:space="preserve">Die </w:t>
            </w:r>
            <w:r w:rsidRPr="00816AC2">
              <w:rPr>
                <w:rFonts w:ascii="Arial" w:eastAsia="Droid Sans Fallback" w:hAnsi="Arial" w:cs="Arial"/>
                <w:i/>
                <w:color w:val="000000" w:themeColor="text1"/>
              </w:rPr>
              <w:t>Alltagsvorstellung</w:t>
            </w:r>
            <w:r>
              <w:rPr>
                <w:rFonts w:ascii="Arial" w:eastAsia="Droid Sans Fallback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eastAsia="Droid Sans Fallback" w:hAnsi="Arial" w:cs="Arial"/>
                <w:color w:val="000000" w:themeColor="text1"/>
              </w:rPr>
              <w:t xml:space="preserve">[1] </w:t>
            </w:r>
            <w:r w:rsidRPr="00816AC2">
              <w:rPr>
                <w:rFonts w:ascii="Arial" w:eastAsia="Droid Sans Fallback" w:hAnsi="Arial" w:cs="Arial"/>
                <w:i/>
                <w:color w:val="000000" w:themeColor="text1"/>
              </w:rPr>
              <w:t>„Pflanzen sind keine richtigen Lebewesen“</w:t>
            </w:r>
            <w:r>
              <w:rPr>
                <w:rFonts w:ascii="Arial" w:eastAsia="Droid Sans Fallback" w:hAnsi="Arial" w:cs="Arial"/>
                <w:i/>
                <w:color w:val="000000" w:themeColor="text1"/>
              </w:rPr>
              <w:t xml:space="preserve"> wird kontrastiert.</w:t>
            </w:r>
          </w:p>
          <w:p w:rsidR="005F38B0" w:rsidRPr="00AF0985" w:rsidRDefault="00816AC2" w:rsidP="00022E94">
            <w:pPr>
              <w:spacing w:beforeLines="60" w:before="144" w:afterLines="60" w:after="144" w:line="240" w:lineRule="auto"/>
              <w:mirrorIndents/>
              <w:rPr>
                <w:rFonts w:ascii="Arial" w:eastAsia="Droid Sans Fallback" w:hAnsi="Arial" w:cs="Arial"/>
                <w:i/>
                <w:color w:val="000000" w:themeColor="text1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lang w:eastAsia="de-DE"/>
              </w:rPr>
              <w:t xml:space="preserve">Kernaussage: </w:t>
            </w:r>
            <w:r w:rsidR="00F2619F">
              <w:rPr>
                <w:rFonts w:ascii="Arial" w:eastAsia="Times New Roman" w:hAnsi="Arial" w:cs="Arial"/>
                <w:i/>
                <w:color w:val="000000" w:themeColor="text1"/>
                <w:lang w:eastAsia="de-DE"/>
              </w:rPr>
              <w:br/>
            </w:r>
            <w:r>
              <w:rPr>
                <w:rFonts w:ascii="Arial" w:eastAsia="Times New Roman" w:hAnsi="Arial" w:cs="Arial"/>
                <w:i/>
                <w:color w:val="000000" w:themeColor="text1"/>
                <w:lang w:eastAsia="de-DE"/>
              </w:rPr>
              <w:t>E</w:t>
            </w:r>
            <w:r w:rsidRPr="00AF0985">
              <w:rPr>
                <w:rFonts w:ascii="Arial" w:eastAsia="Times New Roman" w:hAnsi="Arial" w:cs="Arial"/>
                <w:i/>
                <w:color w:val="000000" w:themeColor="text1"/>
                <w:lang w:eastAsia="de-DE"/>
              </w:rPr>
              <w:t>inzelne Kriterien kommen auch in der unbelebten Natur vor, nie aber alle Kennzeichen des Lebendigen zusammen.</w:t>
            </w:r>
          </w:p>
        </w:tc>
      </w:tr>
      <w:tr w:rsidR="00305AA5" w:rsidRPr="0011677F" w:rsidTr="00305AA5">
        <w:trPr>
          <w:tblHeader/>
        </w:trPr>
        <w:tc>
          <w:tcPr>
            <w:tcW w:w="1142" w:type="pct"/>
            <w:shd w:val="clear" w:color="auto" w:fill="auto"/>
          </w:tcPr>
          <w:p w:rsidR="00305AA5" w:rsidRDefault="00305AA5" w:rsidP="00022E94">
            <w:pPr>
              <w:spacing w:beforeLines="60" w:before="144" w:afterLines="60" w:after="144" w:line="240" w:lineRule="auto"/>
              <w:mirrorIndents/>
              <w:rPr>
                <w:rFonts w:ascii="Arial" w:eastAsia="Droid Sans Fallback" w:hAnsi="Arial" w:cs="Arial"/>
                <w:b/>
                <w:i/>
                <w:color w:val="000000" w:themeColor="text1"/>
              </w:rPr>
            </w:pPr>
            <w:r>
              <w:rPr>
                <w:rFonts w:ascii="Arial" w:eastAsia="Droid Sans Fallback" w:hAnsi="Arial" w:cs="Arial"/>
                <w:b/>
                <w:i/>
                <w:color w:val="000000" w:themeColor="text1"/>
              </w:rPr>
              <w:lastRenderedPageBreak/>
              <w:t>Gibt es eine kleinste Einheit des Lebendigen</w:t>
            </w:r>
            <w:r w:rsidRPr="00816AC2">
              <w:rPr>
                <w:rFonts w:ascii="Arial" w:eastAsia="Droid Sans Fallback" w:hAnsi="Arial" w:cs="Arial"/>
                <w:b/>
                <w:i/>
                <w:color w:val="000000" w:themeColor="text1"/>
              </w:rPr>
              <w:t xml:space="preserve">? </w:t>
            </w:r>
          </w:p>
          <w:p w:rsidR="00305AA5" w:rsidRPr="005915D4" w:rsidRDefault="00305AA5" w:rsidP="00022E94">
            <w:pPr>
              <w:spacing w:beforeLines="60" w:before="144" w:afterLines="60" w:after="144" w:line="240" w:lineRule="auto"/>
              <w:mirrorIndents/>
              <w:rPr>
                <w:rFonts w:ascii="Arial" w:eastAsia="Droid Sans Fallback" w:hAnsi="Arial" w:cs="Arial"/>
                <w:color w:val="000000" w:themeColor="text1"/>
              </w:rPr>
            </w:pPr>
            <w:r>
              <w:rPr>
                <w:rFonts w:ascii="Arial" w:eastAsia="Droid Sans Fallback" w:hAnsi="Arial" w:cs="Arial"/>
                <w:color w:val="000000" w:themeColor="text1"/>
              </w:rPr>
              <w:t>Die Zelle als strukturelle Grundeinheit von Organismen</w:t>
            </w:r>
          </w:p>
          <w:p w:rsidR="00305AA5" w:rsidRDefault="00305AA5" w:rsidP="00022E94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 w:line="240" w:lineRule="auto"/>
              <w:mirrorIndents/>
              <w:rPr>
                <w:rFonts w:cs="Arial"/>
                <w:color w:val="000000" w:themeColor="text1"/>
              </w:rPr>
            </w:pPr>
            <w:r w:rsidRPr="00AE4C07">
              <w:rPr>
                <w:rFonts w:cs="Arial"/>
                <w:color w:val="000000" w:themeColor="text1"/>
              </w:rPr>
              <w:t>Einzell</w:t>
            </w:r>
            <w:r>
              <w:rPr>
                <w:rFonts w:cs="Arial"/>
                <w:color w:val="000000" w:themeColor="text1"/>
              </w:rPr>
              <w:t>ige Lebewesen</w:t>
            </w:r>
          </w:p>
          <w:p w:rsidR="00305AA5" w:rsidRDefault="00305AA5" w:rsidP="00022E94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 w:line="240" w:lineRule="auto"/>
              <w:mirrorIndent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Zellbegriff</w:t>
            </w:r>
          </w:p>
          <w:p w:rsidR="00305AA5" w:rsidRPr="00305AA5" w:rsidRDefault="00305AA5" w:rsidP="00022E94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 w:line="240" w:lineRule="auto"/>
              <w:mirrorIndents/>
              <w:jc w:val="left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Mehrzellige Lebewesen</w:t>
            </w:r>
          </w:p>
          <w:p w:rsidR="00305AA5" w:rsidRPr="00305AA5" w:rsidRDefault="00305AA5" w:rsidP="00022E94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 w:line="240" w:lineRule="auto"/>
              <w:mirrorIndents/>
              <w:jc w:val="left"/>
              <w:rPr>
                <w:rFonts w:cs="Arial"/>
                <w:i/>
                <w:color w:val="000000" w:themeColor="text1"/>
              </w:rPr>
            </w:pPr>
            <w:r w:rsidRPr="00305AA5">
              <w:rPr>
                <w:rFonts w:cs="Arial"/>
                <w:color w:val="000000" w:themeColor="text1"/>
              </w:rPr>
              <w:t>Gewebe</w:t>
            </w:r>
          </w:p>
          <w:p w:rsidR="00305AA5" w:rsidRDefault="00305AA5" w:rsidP="00022E94">
            <w:pPr>
              <w:spacing w:beforeLines="60" w:before="144" w:afterLines="60" w:after="144" w:line="240" w:lineRule="auto"/>
              <w:mirrorIndents/>
              <w:rPr>
                <w:rFonts w:cs="Arial"/>
                <w:i/>
                <w:color w:val="000000" w:themeColor="text1"/>
              </w:rPr>
            </w:pPr>
          </w:p>
          <w:p w:rsidR="00305AA5" w:rsidRDefault="00305AA5" w:rsidP="00022E94">
            <w:pPr>
              <w:spacing w:beforeLines="60" w:before="144" w:afterLines="60" w:after="144" w:line="240" w:lineRule="auto"/>
              <w:mirrorIndents/>
              <w:rPr>
                <w:rFonts w:cs="Arial"/>
                <w:i/>
                <w:color w:val="000000" w:themeColor="text1"/>
              </w:rPr>
            </w:pPr>
          </w:p>
          <w:p w:rsidR="00305AA5" w:rsidRDefault="00305AA5" w:rsidP="00022E94">
            <w:pPr>
              <w:spacing w:beforeLines="60" w:before="144" w:afterLines="60" w:after="144" w:line="240" w:lineRule="auto"/>
              <w:mirrorIndents/>
              <w:rPr>
                <w:rFonts w:cs="Arial"/>
                <w:i/>
                <w:color w:val="000000" w:themeColor="text1"/>
              </w:rPr>
            </w:pPr>
          </w:p>
          <w:p w:rsidR="00305AA5" w:rsidRDefault="00305AA5" w:rsidP="00022E94">
            <w:pPr>
              <w:spacing w:beforeLines="60" w:before="144" w:afterLines="60" w:after="144" w:line="240" w:lineRule="auto"/>
              <w:mirrorIndents/>
              <w:rPr>
                <w:rFonts w:cs="Arial"/>
                <w:i/>
                <w:color w:val="000000" w:themeColor="text1"/>
              </w:rPr>
            </w:pPr>
          </w:p>
          <w:p w:rsidR="00305AA5" w:rsidRDefault="00305AA5" w:rsidP="00022E94">
            <w:pPr>
              <w:spacing w:beforeLines="60" w:before="144" w:afterLines="60" w:after="144" w:line="240" w:lineRule="auto"/>
              <w:mirrorIndents/>
              <w:rPr>
                <w:rFonts w:cs="Arial"/>
                <w:i/>
                <w:color w:val="000000" w:themeColor="text1"/>
              </w:rPr>
            </w:pPr>
          </w:p>
          <w:p w:rsidR="00305AA5" w:rsidRDefault="00305AA5" w:rsidP="00022E94">
            <w:pPr>
              <w:spacing w:beforeLines="60" w:before="144" w:afterLines="60" w:after="144" w:line="240" w:lineRule="auto"/>
              <w:mirrorIndents/>
              <w:rPr>
                <w:rFonts w:cs="Arial"/>
                <w:i/>
                <w:color w:val="000000" w:themeColor="text1"/>
              </w:rPr>
            </w:pPr>
          </w:p>
          <w:p w:rsidR="00305AA5" w:rsidRDefault="00305AA5" w:rsidP="00022E94">
            <w:pPr>
              <w:spacing w:beforeLines="60" w:before="144" w:afterLines="60" w:after="144" w:line="240" w:lineRule="auto"/>
              <w:mirrorIndents/>
              <w:rPr>
                <w:rFonts w:cs="Arial"/>
                <w:i/>
                <w:color w:val="000000" w:themeColor="text1"/>
              </w:rPr>
            </w:pPr>
          </w:p>
          <w:p w:rsidR="00305AA5" w:rsidRPr="009D2FD7" w:rsidRDefault="009D2FD7" w:rsidP="00022E94">
            <w:pPr>
              <w:spacing w:beforeLines="60" w:before="144" w:afterLines="60" w:after="144" w:line="240" w:lineRule="auto"/>
              <w:mirrorIndents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</w:t>
            </w:r>
            <w:r w:rsidR="00E123E2" w:rsidRPr="009D2FD7">
              <w:rPr>
                <w:rFonts w:ascii="Arial" w:hAnsi="Arial" w:cs="Arial"/>
                <w:color w:val="000000" w:themeColor="text1"/>
              </w:rPr>
              <w:t>a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="00345E89">
              <w:rPr>
                <w:rFonts w:ascii="Arial" w:hAnsi="Arial" w:cs="Arial"/>
                <w:color w:val="000000" w:themeColor="text1"/>
              </w:rPr>
              <w:t xml:space="preserve"> 4 Us</w:t>
            </w:r>
            <w:r w:rsidR="00E123E2" w:rsidRPr="009D2FD7">
              <w:rPr>
                <w:rFonts w:ascii="Arial" w:hAnsi="Arial" w:cs="Arial"/>
                <w:color w:val="000000" w:themeColor="text1"/>
              </w:rPr>
              <w:t>td.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A373D4" w:rsidRDefault="00A373D4" w:rsidP="00305AA5">
            <w:pPr>
              <w:spacing w:after="0" w:line="240" w:lineRule="auto"/>
              <w:rPr>
                <w:rFonts w:ascii="Arial" w:hAnsi="Arial" w:cs="Arial"/>
              </w:rPr>
            </w:pPr>
          </w:p>
          <w:p w:rsidR="00A373D4" w:rsidRDefault="00A373D4" w:rsidP="00305AA5">
            <w:pPr>
              <w:spacing w:after="0" w:line="240" w:lineRule="auto"/>
              <w:rPr>
                <w:rFonts w:ascii="Arial" w:hAnsi="Arial" w:cs="Arial"/>
              </w:rPr>
            </w:pPr>
          </w:p>
          <w:p w:rsidR="00305AA5" w:rsidRDefault="00305AA5" w:rsidP="00305AA5">
            <w:pPr>
              <w:spacing w:after="0" w:line="240" w:lineRule="auto"/>
              <w:rPr>
                <w:rFonts w:ascii="Arial" w:hAnsi="Arial" w:cs="Arial"/>
              </w:rPr>
            </w:pPr>
            <w:r w:rsidRPr="005F38B0">
              <w:rPr>
                <w:rFonts w:ascii="Arial" w:hAnsi="Arial" w:cs="Arial"/>
              </w:rPr>
              <w:t>einfache tierische und pflanzliche Präparate</w:t>
            </w:r>
            <w:r>
              <w:rPr>
                <w:rFonts w:ascii="Arial" w:hAnsi="Arial" w:cs="Arial"/>
              </w:rPr>
              <w:t xml:space="preserve"> mikroskopisch untersuchen (E4).</w:t>
            </w:r>
          </w:p>
          <w:p w:rsidR="00305AA5" w:rsidRPr="005F38B0" w:rsidRDefault="00305AA5" w:rsidP="00305AA5">
            <w:pPr>
              <w:spacing w:after="0" w:line="240" w:lineRule="auto"/>
              <w:rPr>
                <w:rFonts w:ascii="Arial" w:hAnsi="Arial" w:cs="Arial"/>
              </w:rPr>
            </w:pPr>
          </w:p>
          <w:p w:rsidR="00305AA5" w:rsidRPr="0011677F" w:rsidRDefault="00305AA5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0000" w:themeColor="text1"/>
              </w:rPr>
            </w:pPr>
            <w:r w:rsidRPr="005F38B0">
              <w:rPr>
                <w:rFonts w:ascii="Arial" w:hAnsi="Arial" w:cs="Arial"/>
              </w:rPr>
              <w:t>durch den Vergleich</w:t>
            </w:r>
            <w:r w:rsidRPr="005F38B0">
              <w:rPr>
                <w:rFonts w:ascii="Arial" w:hAnsi="Arial" w:cs="Arial"/>
              </w:rPr>
              <w:t xml:space="preserve"> </w:t>
            </w:r>
            <w:r w:rsidRPr="005F38B0">
              <w:rPr>
                <w:rFonts w:ascii="Arial" w:hAnsi="Arial" w:cs="Arial"/>
              </w:rPr>
              <w:t>verschiedener mikroskopischer Präparate die Zelle als strukturelle Grundeinheit aller Le</w:t>
            </w:r>
            <w:r>
              <w:rPr>
                <w:rFonts w:ascii="Arial" w:hAnsi="Arial" w:cs="Arial"/>
              </w:rPr>
              <w:t xml:space="preserve">bewesen </w:t>
            </w:r>
            <w:r w:rsidR="00D1764F">
              <w:rPr>
                <w:rFonts w:ascii="Arial" w:hAnsi="Arial" w:cs="Arial"/>
              </w:rPr>
              <w:t>bestätigen</w:t>
            </w:r>
            <w:r>
              <w:rPr>
                <w:rFonts w:ascii="Arial" w:hAnsi="Arial" w:cs="Arial"/>
              </w:rPr>
              <w:t xml:space="preserve"> (E2, E5).</w:t>
            </w:r>
          </w:p>
        </w:tc>
        <w:tc>
          <w:tcPr>
            <w:tcW w:w="2321" w:type="pct"/>
            <w:shd w:val="clear" w:color="auto" w:fill="auto"/>
          </w:tcPr>
          <w:p w:rsidR="00305AA5" w:rsidRDefault="00305AA5" w:rsidP="00305AA5">
            <w:pPr>
              <w:spacing w:before="60" w:after="60" w:line="240" w:lineRule="auto"/>
              <w:rPr>
                <w:rFonts w:ascii="Arial" w:eastAsia="Droid Sans Fallback" w:hAnsi="Arial" w:cs="Arial"/>
                <w:color w:val="000000" w:themeColor="text1"/>
              </w:rPr>
            </w:pPr>
            <w:r w:rsidRPr="002D2BCE">
              <w:rPr>
                <w:rFonts w:ascii="Arial" w:eastAsia="Droid Sans Fallback" w:hAnsi="Arial" w:cs="Arial"/>
                <w:color w:val="000000" w:themeColor="text1"/>
              </w:rPr>
              <w:t xml:space="preserve">Problematisierung: </w:t>
            </w:r>
            <w:r>
              <w:rPr>
                <w:rFonts w:ascii="Arial" w:eastAsia="Droid Sans Fallback" w:hAnsi="Arial" w:cs="Arial"/>
                <w:color w:val="000000" w:themeColor="text1"/>
              </w:rPr>
              <w:t xml:space="preserve">Auf der Suche nach Kleinstlebewesen </w:t>
            </w:r>
          </w:p>
          <w:p w:rsidR="00305AA5" w:rsidRPr="007F2502" w:rsidRDefault="00305AA5" w:rsidP="00305AA5">
            <w:pPr>
              <w:spacing w:before="60" w:after="60" w:line="240" w:lineRule="auto"/>
              <w:rPr>
                <w:rFonts w:ascii="Arial" w:eastAsia="Droid Sans Fallback" w:hAnsi="Arial" w:cs="Arial"/>
                <w:color w:val="000000" w:themeColor="text1"/>
              </w:rPr>
            </w:pPr>
            <w:r w:rsidRPr="007F2502">
              <w:rPr>
                <w:rFonts w:ascii="Arial" w:eastAsia="Droid Sans Fallback" w:hAnsi="Arial" w:cs="Arial"/>
                <w:color w:val="000000" w:themeColor="text1"/>
              </w:rPr>
              <w:t>Betrachtung eines Wassertropfens aus abgestandenem Blumenwasser</w:t>
            </w:r>
          </w:p>
          <w:p w:rsidR="00305AA5" w:rsidRPr="00CA6903" w:rsidRDefault="00305AA5" w:rsidP="00022E94">
            <w:pPr>
              <w:pStyle w:val="Listenabsatz"/>
              <w:numPr>
                <w:ilvl w:val="0"/>
                <w:numId w:val="23"/>
              </w:numPr>
              <w:spacing w:beforeLines="60" w:before="144" w:afterLines="60" w:after="144" w:line="240" w:lineRule="auto"/>
              <w:ind w:left="284" w:hanging="284"/>
              <w:mirrorIndents/>
              <w:jc w:val="left"/>
              <w:rPr>
                <w:rFonts w:eastAsia="Droid Sans Fallback" w:cs="Arial"/>
                <w:color w:val="000000" w:themeColor="text1"/>
              </w:rPr>
            </w:pPr>
            <w:r w:rsidRPr="00CA6903">
              <w:rPr>
                <w:rFonts w:eastAsia="Droid Sans Fallback" w:cs="Arial"/>
                <w:color w:val="000000" w:themeColor="text1"/>
              </w:rPr>
              <w:t>Feststellung: Mit bloßem Auge und auch unter der Lupe sind keine Lebewesen erkennbar.</w:t>
            </w:r>
          </w:p>
          <w:p w:rsidR="00305AA5" w:rsidRDefault="00305AA5" w:rsidP="00305AA5">
            <w:pPr>
              <w:spacing w:before="60" w:after="60" w:line="240" w:lineRule="auto"/>
              <w:rPr>
                <w:rFonts w:ascii="Arial" w:eastAsia="Droid Sans Fallback" w:hAnsi="Arial" w:cs="Arial"/>
                <w:color w:val="000000" w:themeColor="text1"/>
              </w:rPr>
            </w:pPr>
            <w:r w:rsidRPr="007F2502">
              <w:rPr>
                <w:rFonts w:ascii="Arial" w:eastAsia="Droid Sans Fallback" w:hAnsi="Arial" w:cs="Arial"/>
                <w:color w:val="000000" w:themeColor="text1"/>
              </w:rPr>
              <w:t>Präsentation eines Kurzfilmes</w:t>
            </w:r>
            <w:r w:rsidRPr="007F2502">
              <w:rPr>
                <w:rFonts w:ascii="Arial" w:eastAsia="Droid Sans Fallback" w:hAnsi="Arial" w:cs="Arial"/>
                <w:color w:val="000000" w:themeColor="text1"/>
                <w:vertAlign w:val="superscript"/>
              </w:rPr>
              <w:t xml:space="preserve"> </w:t>
            </w:r>
            <w:r w:rsidRPr="007F2502">
              <w:rPr>
                <w:rFonts w:ascii="Arial" w:eastAsia="Droid Sans Fallback" w:hAnsi="Arial" w:cs="Arial"/>
                <w:color w:val="000000" w:themeColor="text1"/>
              </w:rPr>
              <w:t>[</w:t>
            </w:r>
            <w:r>
              <w:rPr>
                <w:rFonts w:ascii="Arial" w:eastAsia="Droid Sans Fallback" w:hAnsi="Arial" w:cs="Arial"/>
                <w:color w:val="000000" w:themeColor="text1"/>
              </w:rPr>
              <w:t>2</w:t>
            </w:r>
            <w:r w:rsidRPr="007F2502">
              <w:rPr>
                <w:rFonts w:ascii="Arial" w:eastAsia="Droid Sans Fallback" w:hAnsi="Arial" w:cs="Arial"/>
                <w:color w:val="000000" w:themeColor="text1"/>
              </w:rPr>
              <w:t>]</w:t>
            </w:r>
            <w:r>
              <w:rPr>
                <w:rFonts w:ascii="Arial" w:eastAsia="Droid Sans Fallback" w:hAnsi="Arial" w:cs="Arial"/>
                <w:color w:val="000000" w:themeColor="text1"/>
              </w:rPr>
              <w:t xml:space="preserve">, </w:t>
            </w:r>
            <w:r w:rsidRPr="00CA6903">
              <w:rPr>
                <w:rFonts w:ascii="Arial" w:eastAsia="Times New Roman" w:hAnsi="Arial" w:cs="Arial"/>
                <w:color w:val="000000" w:themeColor="text1"/>
                <w:lang w:eastAsia="de-DE"/>
              </w:rPr>
              <w:t>Einführung</w:t>
            </w:r>
            <w:r w:rsidRPr="00CA6903">
              <w:rPr>
                <w:rFonts w:ascii="Arial" w:eastAsia="Droid Sans Fallback" w:hAnsi="Arial" w:cs="Arial"/>
                <w:color w:val="000000" w:themeColor="text1"/>
              </w:rPr>
              <w:t xml:space="preserve"> des Zellbegriffs anhand der einzelligen Lebewesen im mikroskopischen Bild</w:t>
            </w:r>
          </w:p>
          <w:p w:rsidR="00305AA5" w:rsidRDefault="00305AA5" w:rsidP="00305AA5">
            <w:pPr>
              <w:spacing w:before="60" w:after="60" w:line="240" w:lineRule="auto"/>
              <w:rPr>
                <w:rFonts w:ascii="Arial" w:eastAsia="Droid Sans Fallback" w:hAnsi="Arial" w:cs="Arial"/>
                <w:color w:val="000000" w:themeColor="text1"/>
              </w:rPr>
            </w:pPr>
            <w:r>
              <w:rPr>
                <w:rFonts w:ascii="Arial" w:eastAsia="Droid Sans Fallback" w:hAnsi="Arial" w:cs="Arial"/>
                <w:color w:val="000000" w:themeColor="text1"/>
              </w:rPr>
              <w:t xml:space="preserve">Bedienung des Mikroskops, Fokus: Erhalt eines scharfen Bildes. (Falls vorhanden, können nun Fertigpräparate der Serie „Leben im Wassertropfen“ zum Einsatz kommen.) </w:t>
            </w:r>
          </w:p>
          <w:p w:rsidR="00305AA5" w:rsidRDefault="00305AA5" w:rsidP="00305AA5">
            <w:pPr>
              <w:spacing w:before="60" w:after="6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de-DE"/>
              </w:rPr>
              <w:t>Vertiefung und Erweiterung:  Mikroskopische Untersuchung von Pflanzen und Tieren</w:t>
            </w:r>
          </w:p>
          <w:p w:rsidR="00305AA5" w:rsidRDefault="00305AA5" w:rsidP="00022E94">
            <w:pPr>
              <w:pStyle w:val="Listenabsatz"/>
              <w:numPr>
                <w:ilvl w:val="0"/>
                <w:numId w:val="23"/>
              </w:numPr>
              <w:spacing w:beforeLines="60" w:before="144" w:afterLines="60" w:after="144" w:line="240" w:lineRule="auto"/>
              <w:ind w:left="284" w:hanging="284"/>
              <w:mirrorIndents/>
              <w:jc w:val="left"/>
              <w:rPr>
                <w:rFonts w:eastAsia="Droid Sans Fallback" w:cs="Arial"/>
                <w:color w:val="000000" w:themeColor="text1"/>
              </w:rPr>
            </w:pPr>
            <w:r>
              <w:rPr>
                <w:rFonts w:eastAsia="Droid Sans Fallback" w:cs="Arial"/>
                <w:color w:val="000000" w:themeColor="text1"/>
              </w:rPr>
              <w:t>Betrachtung eines Nasspräparats der Wasserpest</w:t>
            </w:r>
          </w:p>
          <w:p w:rsidR="00305AA5" w:rsidRDefault="00305AA5" w:rsidP="00022E94">
            <w:pPr>
              <w:pStyle w:val="Listenabsatz"/>
              <w:numPr>
                <w:ilvl w:val="0"/>
                <w:numId w:val="23"/>
              </w:numPr>
              <w:spacing w:beforeLines="60" w:before="144" w:afterLines="60" w:after="144" w:line="240" w:lineRule="auto"/>
              <w:ind w:left="284" w:hanging="284"/>
              <w:mirrorIndents/>
              <w:jc w:val="left"/>
              <w:rPr>
                <w:rFonts w:eastAsia="Droid Sans Fallback" w:cs="Arial"/>
                <w:color w:val="000000" w:themeColor="text1"/>
              </w:rPr>
            </w:pPr>
            <w:r w:rsidRPr="00734BE5">
              <w:rPr>
                <w:rFonts w:eastAsia="Times New Roman" w:cs="Arial"/>
                <w:color w:val="000000" w:themeColor="text1"/>
                <w:lang w:eastAsia="de-DE"/>
              </w:rPr>
              <w:t>Betrachtung</w:t>
            </w:r>
            <w:r>
              <w:rPr>
                <w:rFonts w:eastAsia="Droid Sans Fallback" w:cs="Arial"/>
                <w:color w:val="000000" w:themeColor="text1"/>
              </w:rPr>
              <w:t xml:space="preserve"> verschiedener Fertigpräparate von Geweben</w:t>
            </w:r>
          </w:p>
          <w:p w:rsidR="00305AA5" w:rsidRPr="009B150F" w:rsidRDefault="00305AA5" w:rsidP="00022E94">
            <w:pPr>
              <w:pStyle w:val="Listenabsatz"/>
              <w:numPr>
                <w:ilvl w:val="0"/>
                <w:numId w:val="23"/>
              </w:numPr>
              <w:spacing w:beforeLines="60" w:before="144" w:afterLines="60" w:after="144" w:line="240" w:lineRule="auto"/>
              <w:ind w:left="284" w:hanging="284"/>
              <w:mirrorIndents/>
              <w:jc w:val="left"/>
              <w:rPr>
                <w:rFonts w:eastAsia="Droid Sans Fallback" w:cs="Arial"/>
                <w:color w:val="000000" w:themeColor="text1"/>
              </w:rPr>
            </w:pPr>
            <w:r w:rsidRPr="00734BE5">
              <w:rPr>
                <w:rFonts w:eastAsia="Times New Roman" w:cs="Arial"/>
                <w:color w:val="000000" w:themeColor="text1"/>
                <w:lang w:eastAsia="de-DE"/>
              </w:rPr>
              <w:t>Bewusstmachung</w:t>
            </w:r>
            <w:r w:rsidRPr="009B150F">
              <w:rPr>
                <w:rFonts w:eastAsia="Droid Sans Fallback" w:cs="Arial"/>
                <w:color w:val="000000" w:themeColor="text1"/>
              </w:rPr>
              <w:t xml:space="preserve"> der verschiedenen Schärfeebenen beim Mikroskopieren</w:t>
            </w:r>
          </w:p>
          <w:p w:rsidR="00305AA5" w:rsidRDefault="00305AA5" w:rsidP="00022E94">
            <w:pPr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5F38B0">
              <w:rPr>
                <w:rFonts w:ascii="Arial" w:eastAsia="Droid Sans Fallback" w:hAnsi="Arial" w:cs="Arial"/>
                <w:i/>
                <w:color w:val="000000" w:themeColor="text1"/>
              </w:rPr>
              <w:t>Kernaussage:</w:t>
            </w:r>
            <w:r>
              <w:rPr>
                <w:rFonts w:ascii="Arial" w:eastAsia="Droid Sans Fallback" w:hAnsi="Arial" w:cs="Arial"/>
                <w:i/>
                <w:color w:val="000000" w:themeColor="text1"/>
              </w:rPr>
              <w:br/>
              <w:t>Lebewesen können auch nur aus einer einzigen Zelle bestehen.</w:t>
            </w:r>
            <w:r>
              <w:rPr>
                <w:rFonts w:ascii="Arial" w:eastAsia="Times New Roman" w:hAnsi="Arial" w:cs="Arial"/>
                <w:i/>
                <w:color w:val="000000" w:themeColor="text1"/>
                <w:lang w:eastAsia="de-DE"/>
              </w:rPr>
              <w:t xml:space="preserve"> Sie stellt die kleinste Einheit des Lebendigen dar. </w:t>
            </w:r>
            <w:r>
              <w:rPr>
                <w:rFonts w:ascii="Arial" w:eastAsia="Times New Roman" w:hAnsi="Arial" w:cs="Arial"/>
                <w:i/>
                <w:color w:val="000000" w:themeColor="text1"/>
                <w:lang w:eastAsia="de-DE"/>
              </w:rPr>
              <w:br/>
              <w:t>Größere Lebewesen bestehen aus vielen Zellen.</w:t>
            </w:r>
          </w:p>
        </w:tc>
      </w:tr>
      <w:tr w:rsidR="005F38B0" w:rsidRPr="0011677F" w:rsidTr="006C7346">
        <w:trPr>
          <w:tblHeader/>
        </w:trPr>
        <w:tc>
          <w:tcPr>
            <w:tcW w:w="1142" w:type="pct"/>
            <w:shd w:val="clear" w:color="auto" w:fill="auto"/>
          </w:tcPr>
          <w:p w:rsidR="005F38B0" w:rsidRDefault="001E15D0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73822">
              <w:rPr>
                <w:rFonts w:ascii="Arial" w:hAnsi="Arial" w:cs="Arial"/>
                <w:b/>
                <w:i/>
                <w:color w:val="000000" w:themeColor="text1"/>
              </w:rPr>
              <w:lastRenderedPageBreak/>
              <w:t>Worin unterscheiden sich pflanzliche Zellen von tierischen Zellen?</w:t>
            </w:r>
          </w:p>
          <w:p w:rsidR="00FA09BD" w:rsidRPr="00FA09BD" w:rsidRDefault="00FA09BD" w:rsidP="00022E94">
            <w:pPr>
              <w:spacing w:beforeLines="60" w:before="144" w:afterLines="60" w:after="144" w:line="240" w:lineRule="auto"/>
              <w:mirrorIndents/>
              <w:rPr>
                <w:rFonts w:ascii="Arial" w:eastAsia="Droid Sans Fallback" w:hAnsi="Arial" w:cs="Arial"/>
                <w:color w:val="000000" w:themeColor="text1"/>
              </w:rPr>
            </w:pPr>
            <w:r>
              <w:rPr>
                <w:rFonts w:ascii="Arial" w:eastAsia="Droid Sans Fallback" w:hAnsi="Arial" w:cs="Arial"/>
                <w:color w:val="000000" w:themeColor="text1"/>
              </w:rPr>
              <w:t>Die Zelle als strukturelle Grundeinheit von Organismen</w:t>
            </w:r>
          </w:p>
          <w:p w:rsidR="001E15D0" w:rsidRDefault="00BE3006" w:rsidP="00022E94">
            <w:pPr>
              <w:pStyle w:val="Listenabsatz"/>
              <w:numPr>
                <w:ilvl w:val="0"/>
                <w:numId w:val="20"/>
              </w:numPr>
              <w:spacing w:beforeLines="60" w:before="144" w:afterLines="60" w:after="144" w:line="240" w:lineRule="auto"/>
              <w:mirrorIndents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Zellwand</w:t>
            </w:r>
          </w:p>
          <w:p w:rsidR="00BE3006" w:rsidRDefault="00BE3006" w:rsidP="00022E94">
            <w:pPr>
              <w:pStyle w:val="Listenabsatz"/>
              <w:numPr>
                <w:ilvl w:val="0"/>
                <w:numId w:val="20"/>
              </w:numPr>
              <w:spacing w:beforeLines="60" w:before="144" w:afterLines="60" w:after="144" w:line="240" w:lineRule="auto"/>
              <w:mirrorIndents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Vakuole</w:t>
            </w:r>
          </w:p>
          <w:p w:rsidR="00BE3006" w:rsidRDefault="00BE3006" w:rsidP="00022E94">
            <w:pPr>
              <w:pStyle w:val="Listenabsatz"/>
              <w:numPr>
                <w:ilvl w:val="0"/>
                <w:numId w:val="20"/>
              </w:numPr>
              <w:spacing w:beforeLines="60" w:before="144" w:afterLines="60" w:after="144" w:line="240" w:lineRule="auto"/>
              <w:mirrorIndents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Chloroplasten</w:t>
            </w:r>
          </w:p>
          <w:p w:rsidR="00305AA5" w:rsidRDefault="00305AA5" w:rsidP="00022E94">
            <w:pPr>
              <w:spacing w:beforeLines="60" w:before="144" w:afterLines="60" w:after="144" w:line="240" w:lineRule="auto"/>
              <w:mirrorIndents/>
              <w:rPr>
                <w:rFonts w:cs="Arial"/>
                <w:color w:val="000000" w:themeColor="text1"/>
              </w:rPr>
            </w:pPr>
          </w:p>
          <w:p w:rsidR="00305AA5" w:rsidRPr="009D2FD7" w:rsidRDefault="00345E89" w:rsidP="00022E94">
            <w:pPr>
              <w:spacing w:beforeLines="60" w:before="144" w:afterLines="60" w:after="144" w:line="240" w:lineRule="auto"/>
              <w:mirrorIndents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ca. 2 Us</w:t>
            </w:r>
            <w:r w:rsidR="00E123E2" w:rsidRPr="009D2FD7">
              <w:rPr>
                <w:rFonts w:ascii="Arial" w:hAnsi="Arial" w:cs="Arial"/>
                <w:color w:val="000000" w:themeColor="text1"/>
              </w:rPr>
              <w:t>td.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2E378B" w:rsidRDefault="002E378B" w:rsidP="006C7346">
            <w:pPr>
              <w:spacing w:after="0" w:line="240" w:lineRule="auto"/>
              <w:rPr>
                <w:rFonts w:ascii="Arial" w:hAnsi="Arial" w:cs="Arial"/>
              </w:rPr>
            </w:pPr>
            <w:r w:rsidRPr="005F38B0">
              <w:rPr>
                <w:rFonts w:ascii="Arial" w:hAnsi="Arial" w:cs="Arial"/>
                <w:szCs w:val="24"/>
              </w:rPr>
              <w:t>tierische</w:t>
            </w:r>
            <w:r w:rsidRPr="005F38B0">
              <w:rPr>
                <w:rFonts w:ascii="Arial" w:hAnsi="Arial" w:cs="Arial"/>
              </w:rPr>
              <w:t xml:space="preserve"> und pflanzliche Zellen anhand von lichtmikroskopisch sichtbaren Strukturen unterscheiden (UF2, UF3).</w:t>
            </w:r>
          </w:p>
          <w:p w:rsidR="002E378B" w:rsidRPr="005F38B0" w:rsidRDefault="002E378B" w:rsidP="006C734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CE0B99" w:rsidRDefault="00CE0B99" w:rsidP="006C7346">
            <w:pPr>
              <w:spacing w:after="0" w:line="240" w:lineRule="auto"/>
              <w:rPr>
                <w:rFonts w:ascii="Arial" w:hAnsi="Arial" w:cs="Arial"/>
              </w:rPr>
            </w:pPr>
            <w:r w:rsidRPr="005F38B0">
              <w:rPr>
                <w:rFonts w:ascii="Arial" w:hAnsi="Arial" w:cs="Arial"/>
              </w:rPr>
              <w:t>Zellen nach Vorgaben in ihren Gr</w:t>
            </w:r>
            <w:r w:rsidR="00226617">
              <w:rPr>
                <w:rFonts w:ascii="Arial" w:hAnsi="Arial" w:cs="Arial"/>
              </w:rPr>
              <w:t>undstrukturen zeichnen (E4, K1).</w:t>
            </w:r>
          </w:p>
          <w:p w:rsidR="002059D8" w:rsidRDefault="002059D8" w:rsidP="006C7346">
            <w:pPr>
              <w:spacing w:after="0" w:line="240" w:lineRule="auto"/>
              <w:rPr>
                <w:rFonts w:ascii="Arial" w:hAnsi="Arial" w:cs="Arial"/>
              </w:rPr>
            </w:pPr>
          </w:p>
          <w:p w:rsidR="005F38B0" w:rsidRDefault="005F38B0" w:rsidP="006C7346">
            <w:pPr>
              <w:spacing w:after="0" w:line="240" w:lineRule="auto"/>
              <w:rPr>
                <w:rFonts w:cs="Arial"/>
                <w:szCs w:val="24"/>
              </w:rPr>
            </w:pPr>
          </w:p>
          <w:p w:rsidR="005F38B0" w:rsidRPr="0011677F" w:rsidRDefault="005F38B0" w:rsidP="006C734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1" w:type="pct"/>
            <w:shd w:val="clear" w:color="auto" w:fill="auto"/>
          </w:tcPr>
          <w:p w:rsidR="002E378B" w:rsidRDefault="002E378B" w:rsidP="00022E94">
            <w:pPr>
              <w:spacing w:beforeLines="60" w:before="144" w:afterLines="60" w:after="144" w:line="240" w:lineRule="auto"/>
              <w:mirrorIndents/>
              <w:rPr>
                <w:rFonts w:ascii="Arial" w:eastAsia="Droid Sans Fallback" w:hAnsi="Arial" w:cs="Arial"/>
                <w:color w:val="000000" w:themeColor="text1"/>
              </w:rPr>
            </w:pPr>
            <w:r>
              <w:rPr>
                <w:rFonts w:ascii="Arial" w:eastAsia="Droid Sans Fallback" w:hAnsi="Arial" w:cs="Arial"/>
                <w:color w:val="000000" w:themeColor="text1"/>
              </w:rPr>
              <w:t>Vergleich einer Abbildung der Mundschleimhautzellen mit Zellen der Wasserpest und verschiedenen Ferti</w:t>
            </w:r>
            <w:r w:rsidR="004A6C35">
              <w:rPr>
                <w:rFonts w:ascii="Arial" w:eastAsia="Droid Sans Fallback" w:hAnsi="Arial" w:cs="Arial"/>
                <w:color w:val="000000" w:themeColor="text1"/>
              </w:rPr>
              <w:t>g</w:t>
            </w:r>
            <w:r>
              <w:rPr>
                <w:rFonts w:ascii="Arial" w:eastAsia="Droid Sans Fallback" w:hAnsi="Arial" w:cs="Arial"/>
                <w:color w:val="000000" w:themeColor="text1"/>
              </w:rPr>
              <w:t>präparaten</w:t>
            </w:r>
          </w:p>
          <w:p w:rsidR="002E378B" w:rsidRDefault="002E378B" w:rsidP="00022E94">
            <w:pPr>
              <w:pStyle w:val="Listenabsatz"/>
              <w:numPr>
                <w:ilvl w:val="0"/>
                <w:numId w:val="23"/>
              </w:numPr>
              <w:spacing w:beforeLines="60" w:before="144" w:afterLines="60" w:after="144" w:line="240" w:lineRule="auto"/>
              <w:ind w:left="284" w:hanging="284"/>
              <w:mirrorIndents/>
              <w:jc w:val="left"/>
              <w:rPr>
                <w:rFonts w:eastAsia="Droid Sans Fallback" w:cs="Arial"/>
                <w:color w:val="000000" w:themeColor="text1"/>
              </w:rPr>
            </w:pPr>
            <w:r w:rsidRPr="00734BE5">
              <w:rPr>
                <w:rFonts w:eastAsia="Times New Roman" w:cs="Arial"/>
                <w:color w:val="000000" w:themeColor="text1"/>
                <w:lang w:eastAsia="de-DE"/>
              </w:rPr>
              <w:t>Ableiten</w:t>
            </w:r>
            <w:r>
              <w:rPr>
                <w:rFonts w:eastAsia="Droid Sans Fallback" w:cs="Arial"/>
                <w:color w:val="000000" w:themeColor="text1"/>
              </w:rPr>
              <w:t xml:space="preserve"> der charakteristischen Merkmale</w:t>
            </w:r>
          </w:p>
          <w:p w:rsidR="009B150F" w:rsidRDefault="00CE0B99" w:rsidP="00022E94">
            <w:pPr>
              <w:pStyle w:val="Listenabsatz"/>
              <w:numPr>
                <w:ilvl w:val="0"/>
                <w:numId w:val="23"/>
              </w:numPr>
              <w:spacing w:beforeLines="60" w:before="144" w:afterLines="60" w:after="144" w:line="240" w:lineRule="auto"/>
              <w:ind w:left="284" w:hanging="284"/>
              <w:mirrorIndents/>
              <w:jc w:val="left"/>
              <w:rPr>
                <w:rFonts w:eastAsia="Droid Sans Fallback" w:cs="Arial"/>
                <w:color w:val="000000" w:themeColor="text1"/>
              </w:rPr>
            </w:pPr>
            <w:r w:rsidRPr="002E378B">
              <w:rPr>
                <w:rFonts w:eastAsia="Droid Sans Fallback" w:cs="Arial"/>
                <w:color w:val="000000" w:themeColor="text1"/>
              </w:rPr>
              <w:t xml:space="preserve">Zeichnen einer </w:t>
            </w:r>
            <w:r w:rsidR="002E378B" w:rsidRPr="002E378B">
              <w:rPr>
                <w:rFonts w:eastAsia="Droid Sans Fallback" w:cs="Arial"/>
                <w:color w:val="000000" w:themeColor="text1"/>
              </w:rPr>
              <w:t xml:space="preserve">schematischen </w:t>
            </w:r>
            <w:r w:rsidRPr="002E378B">
              <w:rPr>
                <w:rFonts w:eastAsia="Droid Sans Fallback" w:cs="Arial"/>
                <w:color w:val="000000" w:themeColor="text1"/>
              </w:rPr>
              <w:t>Pflanzen- und Tierzelle</w:t>
            </w:r>
            <w:r w:rsidR="00BE3006">
              <w:rPr>
                <w:rFonts w:eastAsia="Droid Sans Fallback" w:cs="Arial"/>
                <w:color w:val="000000" w:themeColor="text1"/>
              </w:rPr>
              <w:t xml:space="preserve"> (vorgefertigt, ergänzen lassen</w:t>
            </w:r>
            <w:r w:rsidR="002E378B" w:rsidRPr="002E378B">
              <w:rPr>
                <w:rFonts w:eastAsia="Droid Sans Fallback" w:cs="Arial"/>
                <w:color w:val="000000" w:themeColor="text1"/>
              </w:rPr>
              <w:t>)</w:t>
            </w:r>
          </w:p>
          <w:p w:rsidR="009B150F" w:rsidRDefault="00734BE5" w:rsidP="00022E94">
            <w:pPr>
              <w:pStyle w:val="Listenabsatz"/>
              <w:numPr>
                <w:ilvl w:val="0"/>
                <w:numId w:val="26"/>
              </w:numPr>
              <w:spacing w:beforeLines="60" w:before="144" w:afterLines="60" w:after="144" w:line="240" w:lineRule="auto"/>
              <w:mirrorIndents/>
              <w:jc w:val="left"/>
              <w:rPr>
                <w:rFonts w:eastAsia="Droid Sans Fallback" w:cs="Arial"/>
                <w:color w:val="000000" w:themeColor="text1"/>
              </w:rPr>
            </w:pPr>
            <w:r>
              <w:rPr>
                <w:rFonts w:eastAsia="Droid Sans Fallback" w:cs="Arial"/>
                <w:color w:val="000000" w:themeColor="text1"/>
              </w:rPr>
              <w:t>ke</w:t>
            </w:r>
            <w:r w:rsidR="002E378B" w:rsidRPr="009B150F">
              <w:rPr>
                <w:rFonts w:eastAsia="Droid Sans Fallback" w:cs="Arial"/>
                <w:color w:val="000000" w:themeColor="text1"/>
              </w:rPr>
              <w:t xml:space="preserve">ine Einführung in das mikroskopische Zeichnen </w:t>
            </w:r>
            <w:r w:rsidR="00BE3006" w:rsidRPr="009B150F">
              <w:rPr>
                <w:rFonts w:eastAsia="Droid Sans Fallback" w:cs="Arial"/>
                <w:color w:val="000000" w:themeColor="text1"/>
              </w:rPr>
              <w:br/>
            </w:r>
            <w:r w:rsidR="002E378B" w:rsidRPr="009B150F">
              <w:rPr>
                <w:rFonts w:eastAsia="Droid Sans Fallback" w:cs="Arial"/>
                <w:color w:val="000000" w:themeColor="text1"/>
              </w:rPr>
              <w:t>(</w:t>
            </w:r>
            <w:r w:rsidR="00BE3006">
              <w:sym w:font="Symbol" w:char="F0AE"/>
            </w:r>
            <w:r w:rsidR="006A7690" w:rsidRPr="009B150F">
              <w:rPr>
                <w:rFonts w:eastAsia="Droid Sans Fallback" w:cs="Arial"/>
                <w:color w:val="000000" w:themeColor="text1"/>
              </w:rPr>
              <w:t xml:space="preserve"> </w:t>
            </w:r>
            <w:r w:rsidR="00BE3006" w:rsidRPr="009B150F">
              <w:rPr>
                <w:rFonts w:eastAsia="Droid Sans Fallback" w:cs="Arial"/>
                <w:color w:val="000000" w:themeColor="text1"/>
              </w:rPr>
              <w:t>Sek. II)</w:t>
            </w:r>
            <w:r w:rsidR="009B150F">
              <w:rPr>
                <w:rFonts w:eastAsia="Droid Sans Fallback" w:cs="Arial"/>
                <w:color w:val="000000" w:themeColor="text1"/>
              </w:rPr>
              <w:t xml:space="preserve">, </w:t>
            </w:r>
          </w:p>
          <w:p w:rsidR="005C0DAB" w:rsidRPr="009B150F" w:rsidRDefault="005C0DAB" w:rsidP="00022E94">
            <w:pPr>
              <w:pStyle w:val="Listenabsatz"/>
              <w:numPr>
                <w:ilvl w:val="0"/>
                <w:numId w:val="26"/>
              </w:numPr>
              <w:spacing w:beforeLines="60" w:before="144" w:afterLines="60" w:after="144" w:line="240" w:lineRule="auto"/>
              <w:mirrorIndents/>
              <w:rPr>
                <w:rFonts w:eastAsia="Droid Sans Fallback" w:cs="Arial"/>
                <w:color w:val="000000" w:themeColor="text1"/>
              </w:rPr>
            </w:pPr>
            <w:r>
              <w:rPr>
                <w:rFonts w:eastAsia="Droid Sans Fallback" w:cs="Arial"/>
                <w:color w:val="000000" w:themeColor="text1"/>
              </w:rPr>
              <w:t xml:space="preserve">alternativ: mikroskopisches Foto beschriften lassen. </w:t>
            </w:r>
          </w:p>
          <w:p w:rsidR="009B150F" w:rsidRPr="009B150F" w:rsidRDefault="009B150F" w:rsidP="00022E94">
            <w:pPr>
              <w:pStyle w:val="Listenabsatz"/>
              <w:numPr>
                <w:ilvl w:val="0"/>
                <w:numId w:val="23"/>
              </w:numPr>
              <w:spacing w:beforeLines="60" w:before="144" w:afterLines="60" w:after="144" w:line="240" w:lineRule="auto"/>
              <w:ind w:left="284" w:hanging="284"/>
              <w:mirrorIndents/>
              <w:rPr>
                <w:rFonts w:eastAsia="Droid Sans Fallback" w:cs="Arial"/>
                <w:color w:val="000000" w:themeColor="text1"/>
              </w:rPr>
            </w:pPr>
            <w:r w:rsidRPr="009B150F">
              <w:rPr>
                <w:rFonts w:eastAsia="Droid Sans Fallback" w:cs="Arial"/>
                <w:color w:val="0070C0"/>
              </w:rPr>
              <w:t>Anfertigung eines dreidimensionalen Zellmodells</w:t>
            </w:r>
          </w:p>
          <w:p w:rsidR="00FE263D" w:rsidRPr="00FE263D" w:rsidRDefault="005F38B0" w:rsidP="00022E94">
            <w:pPr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5F38B0">
              <w:rPr>
                <w:rFonts w:ascii="Arial" w:eastAsia="Droid Sans Fallback" w:hAnsi="Arial" w:cs="Arial"/>
                <w:i/>
                <w:color w:val="000000" w:themeColor="text1"/>
              </w:rPr>
              <w:t xml:space="preserve">Kernaussage: </w:t>
            </w:r>
            <w:r w:rsidR="00F2619F">
              <w:rPr>
                <w:rFonts w:ascii="Arial" w:eastAsia="Droid Sans Fallback" w:hAnsi="Arial" w:cs="Arial"/>
                <w:i/>
                <w:color w:val="000000" w:themeColor="text1"/>
              </w:rPr>
              <w:br/>
            </w:r>
            <w:r w:rsidRPr="005F38B0">
              <w:rPr>
                <w:rFonts w:ascii="Arial" w:eastAsia="Times New Roman" w:hAnsi="Arial" w:cs="Arial"/>
                <w:i/>
                <w:color w:val="000000" w:themeColor="text1"/>
                <w:lang w:eastAsia="de-DE"/>
              </w:rPr>
              <w:t xml:space="preserve">Zellen sind nicht gleichförmig, </w:t>
            </w:r>
            <w:r w:rsidR="00305AA5">
              <w:rPr>
                <w:rFonts w:ascii="Arial" w:eastAsia="Times New Roman" w:hAnsi="Arial" w:cs="Arial"/>
                <w:i/>
                <w:color w:val="000000" w:themeColor="text1"/>
                <w:lang w:eastAsia="de-DE"/>
              </w:rPr>
              <w:t>besitzen</w:t>
            </w:r>
            <w:r w:rsidRPr="005F38B0">
              <w:rPr>
                <w:rFonts w:ascii="Arial" w:eastAsia="Times New Roman" w:hAnsi="Arial" w:cs="Arial"/>
                <w:i/>
                <w:color w:val="000000" w:themeColor="text1"/>
                <w:lang w:eastAsia="de-DE"/>
              </w:rPr>
              <w:t xml:space="preserve"> aber eine</w:t>
            </w:r>
            <w:r w:rsidR="00305AA5">
              <w:rPr>
                <w:rFonts w:ascii="Arial" w:eastAsia="Times New Roman" w:hAnsi="Arial" w:cs="Arial"/>
                <w:i/>
                <w:color w:val="000000" w:themeColor="text1"/>
                <w:lang w:eastAsia="de-DE"/>
              </w:rPr>
              <w:t>n</w:t>
            </w:r>
            <w:r w:rsidRPr="005F38B0">
              <w:rPr>
                <w:rFonts w:ascii="Arial" w:eastAsia="Times New Roman" w:hAnsi="Arial" w:cs="Arial"/>
                <w:i/>
                <w:color w:val="000000" w:themeColor="text1"/>
                <w:lang w:eastAsia="de-DE"/>
              </w:rPr>
              <w:t xml:space="preserve"> tierische</w:t>
            </w:r>
            <w:r w:rsidR="003A0DA8">
              <w:rPr>
                <w:rFonts w:ascii="Arial" w:eastAsia="Times New Roman" w:hAnsi="Arial" w:cs="Arial"/>
                <w:i/>
                <w:color w:val="000000" w:themeColor="text1"/>
                <w:lang w:eastAsia="de-DE"/>
              </w:rPr>
              <w:t>n</w:t>
            </w:r>
            <w:r w:rsidRPr="005F38B0">
              <w:rPr>
                <w:rFonts w:ascii="Arial" w:eastAsia="Times New Roman" w:hAnsi="Arial" w:cs="Arial"/>
                <w:i/>
                <w:color w:val="000000" w:themeColor="text1"/>
                <w:lang w:eastAsia="de-DE"/>
              </w:rPr>
              <w:t xml:space="preserve"> oder pflanzlichen Grundbauplan</w:t>
            </w:r>
            <w:r w:rsidRPr="0011677F">
              <w:rPr>
                <w:rFonts w:ascii="Arial" w:eastAsia="Times New Roman" w:hAnsi="Arial" w:cs="Arial"/>
                <w:color w:val="000000" w:themeColor="text1"/>
                <w:lang w:eastAsia="de-DE"/>
              </w:rPr>
              <w:t>.</w:t>
            </w:r>
          </w:p>
        </w:tc>
      </w:tr>
      <w:tr w:rsidR="002D2BCE" w:rsidRPr="0011677F" w:rsidTr="003F30C5">
        <w:trPr>
          <w:tblHeader/>
        </w:trPr>
        <w:tc>
          <w:tcPr>
            <w:tcW w:w="1142" w:type="pct"/>
            <w:shd w:val="clear" w:color="auto" w:fill="auto"/>
          </w:tcPr>
          <w:p w:rsidR="00B14407" w:rsidRPr="00BE3006" w:rsidRDefault="00B14407" w:rsidP="00B14407">
            <w:pPr>
              <w:spacing w:before="100" w:after="100" w:line="240" w:lineRule="auto"/>
              <w:rPr>
                <w:rFonts w:ascii="Arial" w:eastAsia="Times New Roman" w:hAnsi="Arial" w:cs="Arial"/>
                <w:b/>
                <w:i/>
                <w:lang w:eastAsia="de-DE"/>
              </w:rPr>
            </w:pPr>
            <w:r w:rsidRPr="00BE3006">
              <w:rPr>
                <w:rFonts w:ascii="Arial" w:eastAsia="Times New Roman" w:hAnsi="Arial" w:cs="Arial"/>
                <w:b/>
                <w:i/>
                <w:lang w:eastAsia="de-DE"/>
              </w:rPr>
              <w:t>Wie gehen Wissenschaftler</w:t>
            </w:r>
            <w:r w:rsidR="00BE3006">
              <w:rPr>
                <w:rFonts w:ascii="Arial" w:eastAsia="Times New Roman" w:hAnsi="Arial" w:cs="Arial"/>
                <w:b/>
                <w:i/>
                <w:lang w:eastAsia="de-DE"/>
              </w:rPr>
              <w:t>innen und Wissenschaftler</w:t>
            </w:r>
            <w:r w:rsidRPr="00BE3006">
              <w:rPr>
                <w:rFonts w:ascii="Arial" w:eastAsia="Times New Roman" w:hAnsi="Arial" w:cs="Arial"/>
                <w:b/>
                <w:i/>
                <w:lang w:eastAsia="de-DE"/>
              </w:rPr>
              <w:t xml:space="preserve"> bei der Erforschung der belebten Natur vor?</w:t>
            </w:r>
          </w:p>
          <w:p w:rsidR="002D2BCE" w:rsidRPr="00A969B5" w:rsidRDefault="00226617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0000" w:themeColor="text1"/>
              </w:rPr>
            </w:pPr>
            <w:r w:rsidRPr="00A969B5">
              <w:rPr>
                <w:rFonts w:ascii="Arial" w:hAnsi="Arial" w:cs="Arial"/>
                <w:color w:val="000000" w:themeColor="text1"/>
              </w:rPr>
              <w:t>Naturwissenschaftliche Schritte d</w:t>
            </w:r>
            <w:r w:rsidR="00B14407" w:rsidRPr="00A969B5">
              <w:rPr>
                <w:rFonts w:ascii="Arial" w:hAnsi="Arial" w:cs="Arial"/>
                <w:color w:val="000000" w:themeColor="text1"/>
              </w:rPr>
              <w:t>er Erkenntnisgewinnung</w:t>
            </w:r>
          </w:p>
          <w:p w:rsidR="00E123E2" w:rsidRDefault="00E123E2" w:rsidP="00022E94">
            <w:pPr>
              <w:spacing w:beforeLines="60" w:before="144" w:afterLines="60" w:after="144" w:line="240" w:lineRule="auto"/>
              <w:ind w:left="720" w:hanging="360"/>
              <w:mirrorIndents/>
              <w:jc w:val="right"/>
              <w:rPr>
                <w:rFonts w:cs="Arial"/>
                <w:color w:val="000000" w:themeColor="text1"/>
              </w:rPr>
            </w:pPr>
          </w:p>
          <w:p w:rsidR="00E123E2" w:rsidRDefault="00E123E2" w:rsidP="00022E94">
            <w:pPr>
              <w:spacing w:beforeLines="60" w:before="144" w:afterLines="60" w:after="144" w:line="240" w:lineRule="auto"/>
              <w:ind w:left="720" w:hanging="360"/>
              <w:mirrorIndents/>
              <w:jc w:val="right"/>
              <w:rPr>
                <w:rFonts w:cs="Arial"/>
                <w:color w:val="000000" w:themeColor="text1"/>
              </w:rPr>
            </w:pPr>
          </w:p>
          <w:p w:rsidR="00B14407" w:rsidRPr="009D2FD7" w:rsidRDefault="00DE0C06" w:rsidP="00022E94">
            <w:pPr>
              <w:spacing w:beforeLines="60" w:before="144" w:afterLines="60" w:after="144" w:line="240" w:lineRule="auto"/>
              <w:ind w:left="720" w:hanging="360"/>
              <w:mirrorIndents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</w:t>
            </w:r>
            <w:r w:rsidR="00345E89">
              <w:rPr>
                <w:rFonts w:ascii="Arial" w:hAnsi="Arial" w:cs="Arial"/>
                <w:color w:val="000000" w:themeColor="text1"/>
              </w:rPr>
              <w:t>a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="00345E89">
              <w:rPr>
                <w:rFonts w:ascii="Arial" w:hAnsi="Arial" w:cs="Arial"/>
                <w:color w:val="000000" w:themeColor="text1"/>
              </w:rPr>
              <w:t xml:space="preserve"> 2 Us</w:t>
            </w:r>
            <w:r w:rsidR="00E123E2" w:rsidRPr="009D2FD7">
              <w:rPr>
                <w:rFonts w:ascii="Arial" w:hAnsi="Arial" w:cs="Arial"/>
                <w:color w:val="000000" w:themeColor="text1"/>
              </w:rPr>
              <w:t>td.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2D2BCE" w:rsidRDefault="00226617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K1: </w:t>
            </w:r>
            <w:r w:rsidR="00FA09BD">
              <w:rPr>
                <w:rFonts w:ascii="Arial" w:hAnsi="Arial" w:cs="Arial"/>
                <w:color w:val="000000" w:themeColor="text1"/>
              </w:rPr>
              <w:t>…</w:t>
            </w:r>
            <w:r w:rsidR="001C6EE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F0985" w:rsidRPr="00226617">
              <w:rPr>
                <w:rFonts w:ascii="Arial" w:hAnsi="Arial" w:cs="Arial"/>
                <w:color w:val="000000" w:themeColor="text1"/>
              </w:rPr>
              <w:t xml:space="preserve">das Vorgehen und wesentliche Ergebnisse bei Untersuchungen und Experimenten in vorgegebenen Formaten (Protokolle, </w:t>
            </w:r>
            <w:r w:rsidR="00AF0985" w:rsidRPr="00226617">
              <w:rPr>
                <w:rFonts w:ascii="Arial" w:hAnsi="Arial" w:cs="Arial"/>
                <w:color w:val="A6A6A6" w:themeColor="background1" w:themeShade="A6"/>
              </w:rPr>
              <w:t xml:space="preserve">Tabellen, Diagramme, </w:t>
            </w:r>
            <w:r w:rsidR="00AF0985" w:rsidRPr="00226617">
              <w:rPr>
                <w:rFonts w:ascii="Arial" w:hAnsi="Arial" w:cs="Arial"/>
              </w:rPr>
              <w:t>Zeichnungen</w:t>
            </w:r>
            <w:r w:rsidR="00E33434">
              <w:rPr>
                <w:rFonts w:ascii="Arial" w:hAnsi="Arial" w:cs="Arial"/>
              </w:rPr>
              <w:t xml:space="preserve">, </w:t>
            </w:r>
            <w:r w:rsidR="00E33434" w:rsidRPr="00226617">
              <w:rPr>
                <w:rFonts w:ascii="Arial" w:hAnsi="Arial" w:cs="Arial"/>
                <w:color w:val="A6A6A6" w:themeColor="background1" w:themeShade="A6"/>
              </w:rPr>
              <w:t>Skizzen</w:t>
            </w:r>
            <w:r w:rsidR="00AF0985" w:rsidRPr="00226617">
              <w:rPr>
                <w:rFonts w:ascii="Arial" w:hAnsi="Arial" w:cs="Arial"/>
                <w:color w:val="000000" w:themeColor="text1"/>
              </w:rPr>
              <w:t>) dokumentieren.</w:t>
            </w:r>
          </w:p>
          <w:p w:rsidR="00226617" w:rsidRPr="0011677F" w:rsidRDefault="00FA09BD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E7: …</w:t>
            </w:r>
            <w:r w:rsidR="001C6EE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26617">
              <w:rPr>
                <w:rFonts w:ascii="Arial" w:hAnsi="Arial" w:cs="Arial"/>
                <w:color w:val="000000" w:themeColor="text1"/>
              </w:rPr>
              <w:t>in einfachen biologischen Zusammenhängen Schritte der naturwissenschaftlichen Erkenntnisgewinnung nachvollziehen und Aussagen konstruktiv kritisch hinterfragen.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B14407" w:rsidRDefault="00B14407" w:rsidP="00B14407">
            <w:pPr>
              <w:spacing w:before="60" w:after="60" w:line="240" w:lineRule="auto"/>
              <w:rPr>
                <w:rFonts w:ascii="Arial" w:eastAsia="Droid Sans Fallback" w:hAnsi="Arial" w:cs="Arial"/>
                <w:color w:val="000000" w:themeColor="text1"/>
              </w:rPr>
            </w:pPr>
            <w:r w:rsidRPr="00B14407">
              <w:rPr>
                <w:rFonts w:ascii="Arial" w:eastAsia="Droid Sans Fallback" w:hAnsi="Arial" w:cs="Arial"/>
                <w:color w:val="000000" w:themeColor="text1"/>
              </w:rPr>
              <w:t xml:space="preserve">Bewusstmachung: </w:t>
            </w:r>
            <w:r>
              <w:rPr>
                <w:rFonts w:ascii="Arial" w:eastAsia="Droid Sans Fallback" w:hAnsi="Arial" w:cs="Arial"/>
                <w:color w:val="000000" w:themeColor="text1"/>
              </w:rPr>
              <w:t xml:space="preserve">Die </w:t>
            </w:r>
            <w:r w:rsidRPr="00B14407">
              <w:rPr>
                <w:rFonts w:ascii="Arial" w:eastAsia="Droid Sans Fallback" w:hAnsi="Arial" w:cs="Arial"/>
                <w:color w:val="000000" w:themeColor="text1"/>
              </w:rPr>
              <w:t xml:space="preserve">Problemorientierung </w:t>
            </w:r>
            <w:r>
              <w:rPr>
                <w:rFonts w:ascii="Arial" w:eastAsia="Droid Sans Fallback" w:hAnsi="Arial" w:cs="Arial"/>
                <w:color w:val="000000" w:themeColor="text1"/>
              </w:rPr>
              <w:t>der vorangegangenen Unterrichtsstunden ist ein</w:t>
            </w:r>
            <w:r w:rsidRPr="00B14407">
              <w:rPr>
                <w:rFonts w:ascii="Arial" w:eastAsia="Droid Sans Fallback" w:hAnsi="Arial" w:cs="Arial"/>
                <w:color w:val="000000" w:themeColor="text1"/>
              </w:rPr>
              <w:t xml:space="preserve"> grundsätzliches Prinzip</w:t>
            </w:r>
            <w:r>
              <w:rPr>
                <w:rFonts w:ascii="Arial" w:eastAsia="Droid Sans Fallback" w:hAnsi="Arial" w:cs="Arial"/>
                <w:color w:val="000000" w:themeColor="text1"/>
              </w:rPr>
              <w:t xml:space="preserve"> der Naturwissenschaften.</w:t>
            </w:r>
          </w:p>
          <w:p w:rsidR="004A6C35" w:rsidRDefault="00226617" w:rsidP="004A6C35">
            <w:pPr>
              <w:spacing w:before="60" w:after="60" w:line="240" w:lineRule="auto"/>
              <w:rPr>
                <w:rFonts w:ascii="Arial" w:eastAsia="Droid Sans Fallback" w:hAnsi="Arial" w:cs="Arial"/>
                <w:color w:val="000000" w:themeColor="text1"/>
              </w:rPr>
            </w:pPr>
            <w:r>
              <w:rPr>
                <w:rFonts w:ascii="Arial" w:eastAsia="Droid Sans Fallback" w:hAnsi="Arial" w:cs="Arial"/>
                <w:color w:val="000000" w:themeColor="text1"/>
              </w:rPr>
              <w:t xml:space="preserve">Einführung in die Schritte der </w:t>
            </w:r>
            <w:r w:rsidR="00B14407" w:rsidRPr="00B14407">
              <w:rPr>
                <w:rFonts w:ascii="Arial" w:eastAsia="Droid Sans Fallback" w:hAnsi="Arial" w:cs="Arial"/>
                <w:color w:val="000000" w:themeColor="text1"/>
              </w:rPr>
              <w:t>naturwissenschaftlichen Erkenntnisgewinnung</w:t>
            </w:r>
            <w:r>
              <w:rPr>
                <w:rFonts w:ascii="Arial" w:eastAsia="Droid Sans Fallback" w:hAnsi="Arial" w:cs="Arial"/>
                <w:color w:val="000000" w:themeColor="text1"/>
              </w:rPr>
              <w:t xml:space="preserve"> [</w:t>
            </w:r>
            <w:r w:rsidR="00DB7AB4">
              <w:rPr>
                <w:rFonts w:ascii="Arial" w:eastAsia="Droid Sans Fallback" w:hAnsi="Arial" w:cs="Arial"/>
                <w:color w:val="000000" w:themeColor="text1"/>
              </w:rPr>
              <w:t>3</w:t>
            </w:r>
            <w:r>
              <w:rPr>
                <w:rFonts w:ascii="Arial" w:eastAsia="Droid Sans Fallback" w:hAnsi="Arial" w:cs="Arial"/>
                <w:color w:val="000000" w:themeColor="text1"/>
              </w:rPr>
              <w:t>]</w:t>
            </w:r>
            <w:r w:rsidR="00B14407" w:rsidRPr="00B14407">
              <w:rPr>
                <w:rFonts w:ascii="Arial" w:eastAsia="Droid Sans Fallback" w:hAnsi="Arial" w:cs="Arial"/>
                <w:color w:val="000000" w:themeColor="text1"/>
              </w:rPr>
              <w:t xml:space="preserve"> an einem </w:t>
            </w:r>
            <w:r w:rsidR="0044304B">
              <w:rPr>
                <w:rFonts w:ascii="Arial" w:eastAsia="Droid Sans Fallback" w:hAnsi="Arial" w:cs="Arial"/>
                <w:color w:val="000000" w:themeColor="text1"/>
              </w:rPr>
              <w:t>konkreten</w:t>
            </w:r>
            <w:r w:rsidR="00B14407" w:rsidRPr="00B14407">
              <w:rPr>
                <w:rFonts w:ascii="Arial" w:eastAsia="Droid Sans Fallback" w:hAnsi="Arial" w:cs="Arial"/>
                <w:color w:val="000000" w:themeColor="text1"/>
              </w:rPr>
              <w:t xml:space="preserve"> Beispiel</w:t>
            </w:r>
            <w:r w:rsidR="00584374">
              <w:rPr>
                <w:rFonts w:ascii="Arial" w:eastAsia="Droid Sans Fallback" w:hAnsi="Arial" w:cs="Arial"/>
                <w:color w:val="000000" w:themeColor="text1"/>
              </w:rPr>
              <w:t xml:space="preserve">, </w:t>
            </w:r>
          </w:p>
          <w:p w:rsidR="0044304B" w:rsidRPr="00B14407" w:rsidRDefault="00584374" w:rsidP="00B14407">
            <w:pPr>
              <w:spacing w:before="60" w:after="60" w:line="240" w:lineRule="auto"/>
              <w:rPr>
                <w:rFonts w:ascii="Arial" w:eastAsia="Droid Sans Fallback" w:hAnsi="Arial" w:cs="Arial"/>
                <w:color w:val="000000" w:themeColor="text1"/>
              </w:rPr>
            </w:pPr>
            <w:r>
              <w:rPr>
                <w:rFonts w:ascii="Arial" w:eastAsia="Droid Sans Fallback" w:hAnsi="Arial" w:cs="Arial"/>
                <w:color w:val="000000" w:themeColor="text1"/>
              </w:rPr>
              <w:t xml:space="preserve">z.B. </w:t>
            </w:r>
            <w:r w:rsidR="004F109A">
              <w:rPr>
                <w:rFonts w:ascii="Arial" w:eastAsia="Droid Sans Fallback" w:hAnsi="Arial" w:cs="Arial"/>
                <w:color w:val="000000" w:themeColor="text1"/>
              </w:rPr>
              <w:t xml:space="preserve">Präferenzversuch </w:t>
            </w:r>
            <w:r w:rsidR="004A6C35">
              <w:rPr>
                <w:rFonts w:ascii="Arial" w:eastAsia="Droid Sans Fallback" w:hAnsi="Arial" w:cs="Arial"/>
                <w:color w:val="000000" w:themeColor="text1"/>
              </w:rPr>
              <w:t xml:space="preserve">mit </w:t>
            </w:r>
            <w:r w:rsidR="004F109A">
              <w:rPr>
                <w:rFonts w:ascii="Arial" w:eastAsia="Droid Sans Fallback" w:hAnsi="Arial" w:cs="Arial"/>
                <w:color w:val="000000" w:themeColor="text1"/>
              </w:rPr>
              <w:t>Kellerassel</w:t>
            </w:r>
            <w:r w:rsidR="004A6C35">
              <w:rPr>
                <w:rFonts w:ascii="Arial" w:eastAsia="Droid Sans Fallback" w:hAnsi="Arial" w:cs="Arial"/>
                <w:color w:val="000000" w:themeColor="text1"/>
              </w:rPr>
              <w:t xml:space="preserve">n  </w:t>
            </w:r>
          </w:p>
          <w:p w:rsidR="00B14407" w:rsidRDefault="00B14407" w:rsidP="00022E94">
            <w:pPr>
              <w:pStyle w:val="Listenabsatz"/>
              <w:numPr>
                <w:ilvl w:val="0"/>
                <w:numId w:val="23"/>
              </w:numPr>
              <w:spacing w:beforeLines="60" w:before="144" w:afterLines="60" w:after="144" w:line="240" w:lineRule="auto"/>
              <w:ind w:left="284" w:hanging="284"/>
              <w:mirrorIndents/>
              <w:rPr>
                <w:rFonts w:eastAsia="Droid Sans Fallback" w:cs="Arial"/>
                <w:color w:val="000000" w:themeColor="text1"/>
              </w:rPr>
            </w:pPr>
            <w:r>
              <w:rPr>
                <w:rFonts w:eastAsia="Droid Sans Fallback" w:cs="Arial"/>
                <w:color w:val="000000" w:themeColor="text1"/>
              </w:rPr>
              <w:t>Visualisierung der Teilschritte und der zentralen Me</w:t>
            </w:r>
            <w:r w:rsidR="00226617">
              <w:rPr>
                <w:rFonts w:eastAsia="Droid Sans Fallback" w:cs="Arial"/>
                <w:color w:val="000000" w:themeColor="text1"/>
              </w:rPr>
              <w:t>rkmale des jeweiligen Schrittes</w:t>
            </w:r>
          </w:p>
          <w:p w:rsidR="00B14407" w:rsidRPr="005C0DAB" w:rsidRDefault="00B14407" w:rsidP="00022E94">
            <w:pPr>
              <w:pStyle w:val="Listenabsatz"/>
              <w:numPr>
                <w:ilvl w:val="0"/>
                <w:numId w:val="23"/>
              </w:numPr>
              <w:spacing w:beforeLines="60" w:before="144" w:afterLines="60" w:after="144" w:line="240" w:lineRule="auto"/>
              <w:ind w:left="284" w:hanging="284"/>
              <w:mirrorIndents/>
              <w:rPr>
                <w:rFonts w:eastAsia="Droid Sans Fallback" w:cs="Arial"/>
                <w:color w:val="000000" w:themeColor="text1"/>
              </w:rPr>
            </w:pPr>
            <w:r>
              <w:rPr>
                <w:rFonts w:eastAsia="Droid Sans Fallback" w:cs="Arial"/>
                <w:color w:val="000000" w:themeColor="text1"/>
              </w:rPr>
              <w:t>Erstellung eines einfachen Versuchsprotokolls</w:t>
            </w:r>
          </w:p>
          <w:p w:rsidR="00B73C8A" w:rsidRPr="00305AA5" w:rsidRDefault="002D2BCE" w:rsidP="002D2BCE">
            <w:pPr>
              <w:spacing w:before="60" w:after="60" w:line="240" w:lineRule="auto"/>
              <w:rPr>
                <w:rFonts w:ascii="Arial" w:eastAsia="Droid Sans Fallback" w:hAnsi="Arial" w:cs="Arial"/>
                <w:i/>
                <w:color w:val="000000" w:themeColor="text1"/>
              </w:rPr>
            </w:pPr>
            <w:r w:rsidRPr="005F38B0">
              <w:rPr>
                <w:rFonts w:ascii="Arial" w:eastAsia="Droid Sans Fallback" w:hAnsi="Arial" w:cs="Arial"/>
                <w:i/>
                <w:color w:val="000000" w:themeColor="text1"/>
              </w:rPr>
              <w:t xml:space="preserve">Kernaussage: </w:t>
            </w:r>
            <w:r w:rsidR="00F2619F">
              <w:rPr>
                <w:rFonts w:ascii="Arial" w:eastAsia="Droid Sans Fallback" w:hAnsi="Arial" w:cs="Arial"/>
                <w:i/>
                <w:color w:val="000000" w:themeColor="text1"/>
              </w:rPr>
              <w:br/>
            </w:r>
            <w:r w:rsidRPr="005F38B0">
              <w:rPr>
                <w:rFonts w:ascii="Arial" w:eastAsia="Droid Sans Fallback" w:hAnsi="Arial" w:cs="Arial"/>
                <w:i/>
                <w:color w:val="000000" w:themeColor="text1"/>
              </w:rPr>
              <w:t>Die experimentelle Erkenntnismethode folgt einem bewährten Muster</w:t>
            </w:r>
            <w:r w:rsidR="00CF57C0">
              <w:rPr>
                <w:rFonts w:ascii="Arial" w:eastAsia="Droid Sans Fallback" w:hAnsi="Arial" w:cs="Arial"/>
                <w:i/>
                <w:color w:val="000000" w:themeColor="text1"/>
              </w:rPr>
              <w:t xml:space="preserve"> und unterscheidet sich </w:t>
            </w:r>
            <w:r w:rsidR="00AF4ECB">
              <w:rPr>
                <w:rFonts w:ascii="Arial" w:eastAsia="Droid Sans Fallback" w:hAnsi="Arial" w:cs="Arial"/>
                <w:i/>
                <w:color w:val="000000" w:themeColor="text1"/>
              </w:rPr>
              <w:t xml:space="preserve">somit </w:t>
            </w:r>
            <w:r w:rsidR="00CF57C0">
              <w:rPr>
                <w:rFonts w:ascii="Arial" w:eastAsia="Droid Sans Fallback" w:hAnsi="Arial" w:cs="Arial"/>
                <w:i/>
                <w:color w:val="000000" w:themeColor="text1"/>
              </w:rPr>
              <w:t>von „Lernen durch Erfahrung“ (explorativ</w:t>
            </w:r>
            <w:r w:rsidR="00AF4ECB">
              <w:rPr>
                <w:rFonts w:ascii="Arial" w:eastAsia="Droid Sans Fallback" w:hAnsi="Arial" w:cs="Arial"/>
                <w:i/>
                <w:color w:val="000000" w:themeColor="text1"/>
              </w:rPr>
              <w:t>es Vorgehen</w:t>
            </w:r>
            <w:r w:rsidR="00CF57C0">
              <w:rPr>
                <w:rFonts w:ascii="Arial" w:eastAsia="Droid Sans Fallback" w:hAnsi="Arial" w:cs="Arial"/>
                <w:i/>
                <w:color w:val="000000" w:themeColor="text1"/>
              </w:rPr>
              <w:t>).</w:t>
            </w:r>
          </w:p>
        </w:tc>
      </w:tr>
    </w:tbl>
    <w:p w:rsidR="00C7251B" w:rsidRDefault="00C7251B" w:rsidP="00022E94">
      <w:pPr>
        <w:spacing w:beforeLines="60" w:before="144" w:afterLines="60" w:after="144" w:line="240" w:lineRule="auto"/>
        <w:mirrorIndents/>
        <w:rPr>
          <w:rFonts w:ascii="Arial" w:hAnsi="Arial" w:cs="Arial"/>
          <w:b/>
        </w:rPr>
      </w:pPr>
    </w:p>
    <w:p w:rsidR="00C7251B" w:rsidRDefault="00C7251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3661C" w:rsidRPr="002C6708" w:rsidRDefault="00A3661C" w:rsidP="00022E94">
      <w:pPr>
        <w:spacing w:beforeLines="60" w:before="144" w:afterLines="60" w:after="144" w:line="240" w:lineRule="auto"/>
        <w:mirrorIndents/>
        <w:rPr>
          <w:rFonts w:ascii="Arial" w:hAnsi="Arial" w:cs="Arial"/>
          <w:b/>
        </w:rPr>
      </w:pPr>
      <w:r w:rsidRPr="002C6708">
        <w:rPr>
          <w:rFonts w:ascii="Arial" w:hAnsi="Arial" w:cs="Arial"/>
          <w:b/>
        </w:rPr>
        <w:lastRenderedPageBreak/>
        <w:t>Weiterführende Materialien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6193"/>
        <w:gridCol w:w="7876"/>
      </w:tblGrid>
      <w:tr w:rsidR="00A3661C" w:rsidRPr="002C6708" w:rsidTr="00C82AB7">
        <w:trPr>
          <w:trHeight w:val="254"/>
        </w:trPr>
        <w:tc>
          <w:tcPr>
            <w:tcW w:w="243" w:type="pct"/>
            <w:shd w:val="clear" w:color="auto" w:fill="D9D9D9" w:themeFill="background1" w:themeFillShade="D9"/>
          </w:tcPr>
          <w:p w:rsidR="00A3661C" w:rsidRPr="002C6708" w:rsidRDefault="00A3661C" w:rsidP="00022E94">
            <w:pPr>
              <w:spacing w:beforeLines="60" w:before="144" w:afterLines="60" w:after="144" w:line="240" w:lineRule="auto"/>
              <w:ind w:left="170"/>
              <w:mirrorIndents/>
              <w:rPr>
                <w:rFonts w:ascii="Arial" w:hAnsi="Arial" w:cs="Arial"/>
                <w:b/>
              </w:rPr>
            </w:pPr>
            <w:r w:rsidRPr="002C6708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094" w:type="pct"/>
            <w:shd w:val="clear" w:color="auto" w:fill="D9D9D9" w:themeFill="background1" w:themeFillShade="D9"/>
          </w:tcPr>
          <w:p w:rsidR="00A3661C" w:rsidRPr="002C6708" w:rsidRDefault="00A3661C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</w:rPr>
            </w:pPr>
            <w:r w:rsidRPr="002C6708">
              <w:rPr>
                <w:rFonts w:ascii="Arial" w:hAnsi="Arial" w:cs="Arial"/>
                <w:b/>
              </w:rPr>
              <w:t>URL / Quellenangabe</w:t>
            </w:r>
          </w:p>
        </w:tc>
        <w:tc>
          <w:tcPr>
            <w:tcW w:w="2663" w:type="pct"/>
            <w:shd w:val="clear" w:color="auto" w:fill="D9D9D9" w:themeFill="background1" w:themeFillShade="D9"/>
          </w:tcPr>
          <w:p w:rsidR="00A3661C" w:rsidRPr="002C6708" w:rsidRDefault="00A3661C" w:rsidP="00022E94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</w:rPr>
            </w:pPr>
            <w:r w:rsidRPr="002C6708">
              <w:rPr>
                <w:rFonts w:ascii="Arial" w:hAnsi="Arial" w:cs="Arial"/>
                <w:b/>
              </w:rPr>
              <w:t>Kurzbeschreibung des Inhalts / der Quelle</w:t>
            </w:r>
          </w:p>
        </w:tc>
      </w:tr>
      <w:tr w:rsidR="00A3661C" w:rsidRPr="002C6708" w:rsidTr="00C82AB7">
        <w:trPr>
          <w:trHeight w:val="254"/>
        </w:trPr>
        <w:tc>
          <w:tcPr>
            <w:tcW w:w="243" w:type="pct"/>
            <w:vAlign w:val="center"/>
          </w:tcPr>
          <w:p w:rsidR="00A3661C" w:rsidRPr="002C6708" w:rsidRDefault="00A3661C" w:rsidP="00022E94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94" w:type="pct"/>
            <w:vAlign w:val="center"/>
          </w:tcPr>
          <w:p w:rsidR="00DB7AB4" w:rsidRPr="00D05B08" w:rsidRDefault="00F4027B" w:rsidP="00DB7AB4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DB7AB4" w:rsidRPr="00D05B08">
                <w:rPr>
                  <w:rStyle w:val="Hyperlink"/>
                  <w:rFonts w:ascii="Arial" w:hAnsi="Arial" w:cs="Arial"/>
                  <w:color w:val="auto"/>
                </w:rPr>
                <w:t>https://www.mnu.de/images/publikationen/GeRRN/GeRRN_2._Auflage_2017-09-23.pdf</w:t>
              </w:r>
            </w:hyperlink>
          </w:p>
        </w:tc>
        <w:tc>
          <w:tcPr>
            <w:tcW w:w="2663" w:type="pct"/>
          </w:tcPr>
          <w:p w:rsidR="00A3661C" w:rsidRPr="004E5065" w:rsidRDefault="00DB7AB4" w:rsidP="00DE0C06">
            <w:pPr>
              <w:pStyle w:val="berschrift1"/>
              <w:spacing w:before="60" w:beforeAutospacing="0" w:after="60" w:afterAutospacing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Im Kapitel 5 des Gemeinsamen europäischen Referenzrahmens für Naturwissenschaften werden Bildungsperspektiven thematisiert. </w:t>
            </w:r>
            <w:r w:rsidR="00A373D4"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Der Umgang mit Alltagsvorstellungen hat einen hohen Stellenwert</w:t>
            </w:r>
            <w:r w:rsidR="00DE0C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DE0C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</w:r>
            <w:r w:rsidR="00DE0C06" w:rsidRPr="00DE0C06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Im Kapitel 5.2 w</w:t>
            </w:r>
            <w:r w:rsidR="00DE0C06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erden Strategien </w:t>
            </w:r>
            <w:r w:rsidR="00DE0C06" w:rsidRPr="00DE0C06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erläutert, auf die in der rechten Spalte aller konkretisierten UV immer wieder Bezug genommen wird.</w:t>
            </w:r>
          </w:p>
        </w:tc>
      </w:tr>
      <w:tr w:rsidR="00DB7AB4" w:rsidRPr="002C6708" w:rsidTr="00C82AB7">
        <w:trPr>
          <w:trHeight w:val="254"/>
        </w:trPr>
        <w:tc>
          <w:tcPr>
            <w:tcW w:w="243" w:type="pct"/>
            <w:vAlign w:val="center"/>
          </w:tcPr>
          <w:p w:rsidR="00DB7AB4" w:rsidRDefault="00DB7AB4" w:rsidP="00022E94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94" w:type="pct"/>
            <w:vAlign w:val="center"/>
          </w:tcPr>
          <w:p w:rsidR="00DB7AB4" w:rsidRPr="00D05B08" w:rsidRDefault="00036A86" w:rsidP="00022E94">
            <w:pPr>
              <w:spacing w:beforeLines="60" w:before="144" w:afterLines="60" w:after="144" w:line="240" w:lineRule="auto"/>
              <w:mirrorIndents/>
              <w:rPr>
                <w:rStyle w:val="Hyperlink"/>
                <w:rFonts w:ascii="Arial" w:hAnsi="Arial" w:cs="Arial"/>
                <w:color w:val="auto"/>
              </w:rPr>
            </w:pPr>
            <w:hyperlink r:id="rId9" w:history="1">
              <w:r w:rsidR="00DB7AB4" w:rsidRPr="00D05B08">
                <w:rPr>
                  <w:rStyle w:val="Hyperlink"/>
                  <w:rFonts w:ascii="Arial" w:hAnsi="Arial" w:cs="Arial"/>
                  <w:color w:val="auto"/>
                </w:rPr>
                <w:t>https://www.youtube.com/watch?v=sr73vof1SD0</w:t>
              </w:r>
            </w:hyperlink>
          </w:p>
        </w:tc>
        <w:tc>
          <w:tcPr>
            <w:tcW w:w="2663" w:type="pct"/>
            <w:vAlign w:val="center"/>
          </w:tcPr>
          <w:p w:rsidR="00DB7AB4" w:rsidRPr="004E5065" w:rsidRDefault="00DB7AB4" w:rsidP="00E123E2">
            <w:pPr>
              <w:pStyle w:val="berschrift1"/>
              <w:spacing w:before="60" w:beforeAutospacing="0" w:after="0" w:afterAutospacing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E506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Was findet man in einem Wassertropfen unter dem Mikroskop? - Sachgeschichten mit Armin Maiwald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; Dauer: 6 min 40</w:t>
            </w:r>
            <w:r w:rsidR="004816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DE0C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s.  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lle bekannten Einzeller werden gezeigt, Kennzeichen des Lebendigen werden deutlich.</w:t>
            </w:r>
          </w:p>
        </w:tc>
      </w:tr>
      <w:tr w:rsidR="00A3661C" w:rsidRPr="002C6708" w:rsidTr="00C82AB7">
        <w:trPr>
          <w:trHeight w:val="254"/>
        </w:trPr>
        <w:tc>
          <w:tcPr>
            <w:tcW w:w="243" w:type="pct"/>
            <w:vAlign w:val="center"/>
          </w:tcPr>
          <w:p w:rsidR="00A3661C" w:rsidRPr="002C6708" w:rsidRDefault="00DB7AB4" w:rsidP="00022E94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94" w:type="pct"/>
            <w:vAlign w:val="center"/>
          </w:tcPr>
          <w:p w:rsidR="00A3661C" w:rsidRPr="00D05B08" w:rsidRDefault="00F4027B" w:rsidP="00022E94">
            <w:pPr>
              <w:spacing w:beforeLines="60" w:before="144" w:afterLines="60" w:after="144" w:line="240" w:lineRule="auto"/>
              <w:mirrorIndents/>
              <w:rPr>
                <w:rStyle w:val="Hyperlink"/>
                <w:rFonts w:ascii="Arial" w:hAnsi="Arial" w:cs="Arial"/>
                <w:color w:val="auto"/>
              </w:rPr>
            </w:pPr>
            <w:hyperlink r:id="rId10" w:history="1">
              <w:r w:rsidR="00C22520" w:rsidRPr="00D05B08">
                <w:rPr>
                  <w:rStyle w:val="Hyperlink"/>
                  <w:rFonts w:ascii="Arial" w:hAnsi="Arial" w:cs="Arial"/>
                  <w:color w:val="auto"/>
                </w:rPr>
                <w:t>https://www.schulentwicklung.nrw.de/materialdatenbank/material/view/4010</w:t>
              </w:r>
            </w:hyperlink>
          </w:p>
        </w:tc>
        <w:tc>
          <w:tcPr>
            <w:tcW w:w="2663" w:type="pct"/>
            <w:vAlign w:val="center"/>
          </w:tcPr>
          <w:p w:rsidR="00A3661C" w:rsidRPr="002C6708" w:rsidRDefault="00C22520" w:rsidP="00022E94">
            <w:pPr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Sehr umfassende didaktisch kommentierte Unterrichtseinheit für den Anfangsunterricht Biologie mit Fokus auf sprachsensiblen Fachunterricht. </w:t>
            </w:r>
            <w:r w:rsidR="00C82AB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Hier Stunde 3: </w:t>
            </w:r>
            <w:r w:rsidR="00C3717C">
              <w:rPr>
                <w:rFonts w:ascii="Arial" w:hAnsi="Arial" w:cs="Arial"/>
              </w:rPr>
              <w:t>Erarbeitung des naturwissenschaftlichen Erkenntniswegs.</w:t>
            </w:r>
          </w:p>
        </w:tc>
      </w:tr>
    </w:tbl>
    <w:p w:rsidR="00A3661C" w:rsidRPr="009D2FD7" w:rsidRDefault="00DE0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D2FD7">
        <w:rPr>
          <w:rFonts w:ascii="Arial" w:hAnsi="Arial" w:cs="Arial"/>
          <w:sz w:val="20"/>
          <w:szCs w:val="20"/>
        </w:rPr>
        <w:t>Letzter Zugriff auf die URL:</w:t>
      </w:r>
      <w:r w:rsidR="00EE177A" w:rsidRPr="009D2FD7">
        <w:rPr>
          <w:rFonts w:ascii="Arial" w:hAnsi="Arial" w:cs="Arial"/>
          <w:sz w:val="20"/>
          <w:szCs w:val="20"/>
        </w:rPr>
        <w:t xml:space="preserve"> 17.05.2019</w:t>
      </w:r>
    </w:p>
    <w:sectPr w:rsidR="00A3661C" w:rsidRPr="009D2FD7" w:rsidSect="00C954E4">
      <w:footerReference w:type="default" r:id="rId11"/>
      <w:pgSz w:w="16840" w:h="11900" w:orient="landscape"/>
      <w:pgMar w:top="1418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7B" w:rsidRDefault="00F4027B" w:rsidP="00B75298">
      <w:pPr>
        <w:spacing w:after="0" w:line="240" w:lineRule="auto"/>
      </w:pPr>
      <w:r>
        <w:separator/>
      </w:r>
    </w:p>
  </w:endnote>
  <w:endnote w:type="continuationSeparator" w:id="0">
    <w:p w:rsidR="00F4027B" w:rsidRDefault="00F4027B" w:rsidP="00B7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801560"/>
      <w:docPartObj>
        <w:docPartGallery w:val="Page Numbers (Bottom of Page)"/>
        <w:docPartUnique/>
      </w:docPartObj>
    </w:sdtPr>
    <w:sdtEndPr/>
    <w:sdtContent>
      <w:p w:rsidR="004816D7" w:rsidRDefault="00036A86">
        <w:pPr>
          <w:pStyle w:val="Fuzeile"/>
          <w:jc w:val="center"/>
        </w:pPr>
        <w:r>
          <w:fldChar w:fldCharType="begin"/>
        </w:r>
        <w:r w:rsidR="004816D7">
          <w:instrText>PAGE   \* MERGEFORMAT</w:instrText>
        </w:r>
        <w:r>
          <w:fldChar w:fldCharType="separate"/>
        </w:r>
        <w:r w:rsidR="00DE0C06">
          <w:rPr>
            <w:noProof/>
          </w:rPr>
          <w:t>1</w:t>
        </w:r>
        <w:r>
          <w:fldChar w:fldCharType="end"/>
        </w:r>
      </w:p>
    </w:sdtContent>
  </w:sdt>
  <w:p w:rsidR="00C7251B" w:rsidRDefault="00C725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7B" w:rsidRDefault="00F4027B" w:rsidP="00B75298">
      <w:pPr>
        <w:spacing w:after="0" w:line="240" w:lineRule="auto"/>
      </w:pPr>
      <w:r>
        <w:separator/>
      </w:r>
    </w:p>
  </w:footnote>
  <w:footnote w:type="continuationSeparator" w:id="0">
    <w:p w:rsidR="00F4027B" w:rsidRDefault="00F4027B" w:rsidP="00B75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069"/>
    <w:multiLevelType w:val="hybridMultilevel"/>
    <w:tmpl w:val="59BE1F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A2352"/>
    <w:multiLevelType w:val="hybridMultilevel"/>
    <w:tmpl w:val="4F82AB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91C3E"/>
    <w:multiLevelType w:val="hybridMultilevel"/>
    <w:tmpl w:val="5F5CDF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C3E84"/>
    <w:multiLevelType w:val="hybridMultilevel"/>
    <w:tmpl w:val="18E67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3580"/>
    <w:multiLevelType w:val="hybridMultilevel"/>
    <w:tmpl w:val="5FAE0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0687"/>
    <w:multiLevelType w:val="hybridMultilevel"/>
    <w:tmpl w:val="108050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477C8"/>
    <w:multiLevelType w:val="hybridMultilevel"/>
    <w:tmpl w:val="E910B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10C70"/>
    <w:multiLevelType w:val="hybridMultilevel"/>
    <w:tmpl w:val="9EAA871A"/>
    <w:lvl w:ilvl="0" w:tplc="4B8A584C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A5049"/>
    <w:multiLevelType w:val="hybridMultilevel"/>
    <w:tmpl w:val="6D387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5375A"/>
    <w:multiLevelType w:val="hybridMultilevel"/>
    <w:tmpl w:val="9620F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8714D"/>
    <w:multiLevelType w:val="hybridMultilevel"/>
    <w:tmpl w:val="B0C04E1A"/>
    <w:lvl w:ilvl="0" w:tplc="0407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11" w15:restartNumberingAfterBreak="0">
    <w:nsid w:val="2C784250"/>
    <w:multiLevelType w:val="hybridMultilevel"/>
    <w:tmpl w:val="5D74AE4E"/>
    <w:lvl w:ilvl="0" w:tplc="4B8A584C">
      <w:numFmt w:val="bullet"/>
      <w:lvlText w:val="-"/>
      <w:lvlJc w:val="left"/>
      <w:pPr>
        <w:ind w:left="360" w:hanging="360"/>
      </w:pPr>
      <w:rPr>
        <w:rFonts w:ascii="Times New Roman" w:eastAsia="Wingding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323B1F"/>
    <w:multiLevelType w:val="hybridMultilevel"/>
    <w:tmpl w:val="ADDA34A4"/>
    <w:lvl w:ilvl="0" w:tplc="4B8A584C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51BC7"/>
    <w:multiLevelType w:val="hybridMultilevel"/>
    <w:tmpl w:val="D1E847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B42E36"/>
    <w:multiLevelType w:val="hybridMultilevel"/>
    <w:tmpl w:val="E68C1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A106F"/>
    <w:multiLevelType w:val="multilevel"/>
    <w:tmpl w:val="5656AC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35B38B7"/>
    <w:multiLevelType w:val="hybridMultilevel"/>
    <w:tmpl w:val="FE70A3E6"/>
    <w:lvl w:ilvl="0" w:tplc="4B8A584C">
      <w:numFmt w:val="bullet"/>
      <w:lvlText w:val="-"/>
      <w:lvlJc w:val="left"/>
      <w:pPr>
        <w:ind w:left="360" w:hanging="360"/>
      </w:pPr>
      <w:rPr>
        <w:rFonts w:ascii="Times New Roman" w:eastAsia="Wingding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1B6188"/>
    <w:multiLevelType w:val="hybridMultilevel"/>
    <w:tmpl w:val="CBB8C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841DD"/>
    <w:multiLevelType w:val="hybridMultilevel"/>
    <w:tmpl w:val="DAE62E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237402"/>
    <w:multiLevelType w:val="hybridMultilevel"/>
    <w:tmpl w:val="9B520D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86734F"/>
    <w:multiLevelType w:val="hybridMultilevel"/>
    <w:tmpl w:val="5C940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E4168"/>
    <w:multiLevelType w:val="hybridMultilevel"/>
    <w:tmpl w:val="CC6E4516"/>
    <w:lvl w:ilvl="0" w:tplc="4B8A584C">
      <w:numFmt w:val="bullet"/>
      <w:lvlText w:val="-"/>
      <w:lvlJc w:val="left"/>
      <w:pPr>
        <w:ind w:left="360" w:hanging="360"/>
      </w:pPr>
      <w:rPr>
        <w:rFonts w:ascii="Times New Roman" w:eastAsia="Wingding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40ED1"/>
    <w:multiLevelType w:val="hybridMultilevel"/>
    <w:tmpl w:val="83A49F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03733F"/>
    <w:multiLevelType w:val="hybridMultilevel"/>
    <w:tmpl w:val="21867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F32D3"/>
    <w:multiLevelType w:val="hybridMultilevel"/>
    <w:tmpl w:val="FB78F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10"/>
  </w:num>
  <w:num w:numId="8">
    <w:abstractNumId w:val="18"/>
  </w:num>
  <w:num w:numId="9">
    <w:abstractNumId w:val="3"/>
  </w:num>
  <w:num w:numId="10">
    <w:abstractNumId w:val="17"/>
  </w:num>
  <w:num w:numId="11">
    <w:abstractNumId w:val="4"/>
  </w:num>
  <w:num w:numId="12">
    <w:abstractNumId w:val="23"/>
  </w:num>
  <w:num w:numId="13">
    <w:abstractNumId w:val="25"/>
  </w:num>
  <w:num w:numId="14">
    <w:abstractNumId w:val="19"/>
  </w:num>
  <w:num w:numId="15">
    <w:abstractNumId w:val="8"/>
  </w:num>
  <w:num w:numId="16">
    <w:abstractNumId w:val="6"/>
  </w:num>
  <w:num w:numId="17">
    <w:abstractNumId w:val="14"/>
  </w:num>
  <w:num w:numId="18">
    <w:abstractNumId w:val="1"/>
  </w:num>
  <w:num w:numId="19">
    <w:abstractNumId w:val="2"/>
  </w:num>
  <w:num w:numId="20">
    <w:abstractNumId w:val="5"/>
  </w:num>
  <w:num w:numId="21">
    <w:abstractNumId w:val="0"/>
  </w:num>
  <w:num w:numId="22">
    <w:abstractNumId w:val="9"/>
  </w:num>
  <w:num w:numId="23">
    <w:abstractNumId w:val="11"/>
  </w:num>
  <w:num w:numId="24">
    <w:abstractNumId w:val="21"/>
  </w:num>
  <w:num w:numId="25">
    <w:abstractNumId w:val="16"/>
  </w:num>
  <w:num w:numId="26">
    <w:abstractNumId w:val="12"/>
  </w:num>
  <w:num w:numId="27">
    <w:abstractNumId w:val="7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FF"/>
    <w:rsid w:val="00005A4C"/>
    <w:rsid w:val="00007BCC"/>
    <w:rsid w:val="00022E94"/>
    <w:rsid w:val="00036A86"/>
    <w:rsid w:val="00042DDA"/>
    <w:rsid w:val="00057120"/>
    <w:rsid w:val="0006465D"/>
    <w:rsid w:val="0006730C"/>
    <w:rsid w:val="000C1EE2"/>
    <w:rsid w:val="000C3552"/>
    <w:rsid w:val="000D0661"/>
    <w:rsid w:val="000F2E51"/>
    <w:rsid w:val="0010620E"/>
    <w:rsid w:val="00107882"/>
    <w:rsid w:val="0011677F"/>
    <w:rsid w:val="00173822"/>
    <w:rsid w:val="001B77A1"/>
    <w:rsid w:val="001C6EE4"/>
    <w:rsid w:val="001E15D0"/>
    <w:rsid w:val="002059D8"/>
    <w:rsid w:val="00226617"/>
    <w:rsid w:val="002458F5"/>
    <w:rsid w:val="00253DE6"/>
    <w:rsid w:val="00255B0F"/>
    <w:rsid w:val="00282FBA"/>
    <w:rsid w:val="002849E2"/>
    <w:rsid w:val="002C7C41"/>
    <w:rsid w:val="002D2BCE"/>
    <w:rsid w:val="002D6FB6"/>
    <w:rsid w:val="002D780B"/>
    <w:rsid w:val="002E0E96"/>
    <w:rsid w:val="002E378B"/>
    <w:rsid w:val="00305AA5"/>
    <w:rsid w:val="00345E89"/>
    <w:rsid w:val="00362393"/>
    <w:rsid w:val="003A0DA8"/>
    <w:rsid w:val="003B0C5D"/>
    <w:rsid w:val="003B7544"/>
    <w:rsid w:val="003C126B"/>
    <w:rsid w:val="003E3F3B"/>
    <w:rsid w:val="003F30C5"/>
    <w:rsid w:val="00436D2F"/>
    <w:rsid w:val="0044304B"/>
    <w:rsid w:val="004816D7"/>
    <w:rsid w:val="0049258F"/>
    <w:rsid w:val="004A6C35"/>
    <w:rsid w:val="004C0FE6"/>
    <w:rsid w:val="004D3CC9"/>
    <w:rsid w:val="004E3E92"/>
    <w:rsid w:val="004E5065"/>
    <w:rsid w:val="004F109A"/>
    <w:rsid w:val="00521E47"/>
    <w:rsid w:val="00535173"/>
    <w:rsid w:val="00546394"/>
    <w:rsid w:val="00576A59"/>
    <w:rsid w:val="005833BD"/>
    <w:rsid w:val="00584374"/>
    <w:rsid w:val="005915D4"/>
    <w:rsid w:val="005919DD"/>
    <w:rsid w:val="005A586C"/>
    <w:rsid w:val="005B6FF1"/>
    <w:rsid w:val="005C0DAB"/>
    <w:rsid w:val="005F38B0"/>
    <w:rsid w:val="005F6574"/>
    <w:rsid w:val="0062725B"/>
    <w:rsid w:val="00661BE0"/>
    <w:rsid w:val="00696C54"/>
    <w:rsid w:val="006A0B98"/>
    <w:rsid w:val="006A7690"/>
    <w:rsid w:val="006C3C77"/>
    <w:rsid w:val="006C5580"/>
    <w:rsid w:val="006C7346"/>
    <w:rsid w:val="006E224B"/>
    <w:rsid w:val="006F02B5"/>
    <w:rsid w:val="007117B4"/>
    <w:rsid w:val="00734BE5"/>
    <w:rsid w:val="007425D9"/>
    <w:rsid w:val="00776F5C"/>
    <w:rsid w:val="00796535"/>
    <w:rsid w:val="007B342F"/>
    <w:rsid w:val="007D194C"/>
    <w:rsid w:val="007D7667"/>
    <w:rsid w:val="007F2502"/>
    <w:rsid w:val="008130FA"/>
    <w:rsid w:val="00816AC2"/>
    <w:rsid w:val="0084442C"/>
    <w:rsid w:val="0084527B"/>
    <w:rsid w:val="0084674E"/>
    <w:rsid w:val="008639E4"/>
    <w:rsid w:val="00871AFB"/>
    <w:rsid w:val="00874670"/>
    <w:rsid w:val="00877EAE"/>
    <w:rsid w:val="00892B5E"/>
    <w:rsid w:val="009445C7"/>
    <w:rsid w:val="00946849"/>
    <w:rsid w:val="00951595"/>
    <w:rsid w:val="009618AC"/>
    <w:rsid w:val="00971BC3"/>
    <w:rsid w:val="009B150F"/>
    <w:rsid w:val="009C49C6"/>
    <w:rsid w:val="009D2FD7"/>
    <w:rsid w:val="00A12FEB"/>
    <w:rsid w:val="00A338A3"/>
    <w:rsid w:val="00A3661C"/>
    <w:rsid w:val="00A373D4"/>
    <w:rsid w:val="00A46F32"/>
    <w:rsid w:val="00A60D8B"/>
    <w:rsid w:val="00A84DF7"/>
    <w:rsid w:val="00A969B5"/>
    <w:rsid w:val="00AA0EA0"/>
    <w:rsid w:val="00AD468D"/>
    <w:rsid w:val="00AE4C07"/>
    <w:rsid w:val="00AE5690"/>
    <w:rsid w:val="00AF0985"/>
    <w:rsid w:val="00AF4ECB"/>
    <w:rsid w:val="00B14407"/>
    <w:rsid w:val="00B500FF"/>
    <w:rsid w:val="00B73C8A"/>
    <w:rsid w:val="00B75298"/>
    <w:rsid w:val="00BA11C1"/>
    <w:rsid w:val="00BE3006"/>
    <w:rsid w:val="00C03DDB"/>
    <w:rsid w:val="00C22520"/>
    <w:rsid w:val="00C3717C"/>
    <w:rsid w:val="00C57443"/>
    <w:rsid w:val="00C7251B"/>
    <w:rsid w:val="00C82AB7"/>
    <w:rsid w:val="00C82F4B"/>
    <w:rsid w:val="00C954E4"/>
    <w:rsid w:val="00CA6903"/>
    <w:rsid w:val="00CB1180"/>
    <w:rsid w:val="00CE0B99"/>
    <w:rsid w:val="00CE0DBB"/>
    <w:rsid w:val="00CE243C"/>
    <w:rsid w:val="00CF57C0"/>
    <w:rsid w:val="00D05B08"/>
    <w:rsid w:val="00D1764F"/>
    <w:rsid w:val="00D23694"/>
    <w:rsid w:val="00D32F08"/>
    <w:rsid w:val="00D72FEE"/>
    <w:rsid w:val="00D8207D"/>
    <w:rsid w:val="00D9339F"/>
    <w:rsid w:val="00DB7AB4"/>
    <w:rsid w:val="00DC73AC"/>
    <w:rsid w:val="00DD4B9C"/>
    <w:rsid w:val="00DE0C06"/>
    <w:rsid w:val="00E123E2"/>
    <w:rsid w:val="00E33434"/>
    <w:rsid w:val="00E3579F"/>
    <w:rsid w:val="00E37B67"/>
    <w:rsid w:val="00E929BB"/>
    <w:rsid w:val="00EE177A"/>
    <w:rsid w:val="00EE4150"/>
    <w:rsid w:val="00EF5B47"/>
    <w:rsid w:val="00F16005"/>
    <w:rsid w:val="00F2619F"/>
    <w:rsid w:val="00F34925"/>
    <w:rsid w:val="00F4027B"/>
    <w:rsid w:val="00F407D5"/>
    <w:rsid w:val="00FA09BD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1CBE"/>
  <w15:docId w15:val="{074496E7-3A99-4C8C-A5B4-D45846C9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0FF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4E5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00FF"/>
    <w:pPr>
      <w:numPr>
        <w:numId w:val="1"/>
      </w:numPr>
      <w:contextualSpacing/>
      <w:jc w:val="both"/>
    </w:pPr>
    <w:rPr>
      <w:rFonts w:ascii="Arial" w:hAnsi="Arial"/>
    </w:rPr>
  </w:style>
  <w:style w:type="character" w:styleId="Kommentarzeichen">
    <w:name w:val="annotation reference"/>
    <w:basedOn w:val="Absatz-Standardschriftart"/>
    <w:semiHidden/>
    <w:unhideWhenUsed/>
    <w:rsid w:val="00B500F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500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500F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0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0F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3661C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506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2252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22520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AF09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11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1180"/>
    <w:rPr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75298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7529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75298"/>
    <w:rPr>
      <w:vertAlign w:val="superscript"/>
    </w:rPr>
  </w:style>
  <w:style w:type="character" w:styleId="HTMLZitat">
    <w:name w:val="HTML Cite"/>
    <w:basedOn w:val="Absatz-Standardschriftart"/>
    <w:uiPriority w:val="99"/>
    <w:semiHidden/>
    <w:unhideWhenUsed/>
    <w:rsid w:val="00DB7AB4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B7AB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7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251B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7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25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u.de/images/publikationen/GeRRN/GeRRN_2._Auflage_2017-09-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chulentwicklung.nrw.de/materialdatenbank/material/view/4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r73vof1SD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4138-FEAA-4109-9661-5FE441DC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1A8466F4</Template>
  <TotalTime>0</TotalTime>
  <Pages>5</Pages>
  <Words>965</Words>
  <Characters>6083</Characters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2019-06-04T16:32:00Z</dcterms:created>
  <dcterms:modified xsi:type="dcterms:W3CDTF">2020-01-27T12:25:00Z</dcterms:modified>
</cp:coreProperties>
</file>