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605451" w:rsidRPr="00655184">
        <w:tc>
          <w:tcPr>
            <w:tcW w:w="9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5451" w:rsidRDefault="00605451">
            <w:pPr>
              <w:spacing w:after="0" w:line="240" w:lineRule="auto"/>
              <w:jc w:val="center"/>
            </w:pPr>
            <w:bookmarkStart w:id="0" w:name="_GoBack"/>
            <w:bookmarkEnd w:id="0"/>
            <w:r w:rsidRPr="00655184">
              <w:rPr>
                <w:rFonts w:ascii="Arial Narrow" w:eastAsia="Times New Roman" w:hAnsi="Arial Narrow" w:cs="Arial Narrow"/>
                <w:sz w:val="24"/>
                <w:szCs w:val="24"/>
                <w:u w:val="single"/>
                <w:lang w:eastAsia="de-DE"/>
              </w:rPr>
              <w:t>Konkretisiertes Unterrichtsvorhaben 8.6</w:t>
            </w:r>
          </w:p>
          <w:p w:rsidR="00605451" w:rsidRDefault="00605451">
            <w:pPr>
              <w:spacing w:after="0" w:line="240" w:lineRule="auto"/>
              <w:jc w:val="center"/>
            </w:pPr>
            <w:r w:rsidRPr="0065518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“Menschliche Hybris und göttliche Strafe” –  </w:t>
            </w:r>
            <w:r w:rsidRPr="0065518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br/>
              <w:t>Geschichten aus der griechischen Mythologie</w:t>
            </w:r>
          </w:p>
        </w:tc>
      </w:tr>
      <w:tr w:rsidR="00605451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51" w:rsidRDefault="00605451">
            <w:pPr>
              <w:spacing w:after="0" w:line="240" w:lineRule="auto"/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Cs w:val="20"/>
                <w:lang w:val="en-US" w:eastAsia="de-DE"/>
              </w:rPr>
              <w:t>Stundenkontingent</w:t>
            </w:r>
            <w:proofErr w:type="spellEnd"/>
            <w:r>
              <w:rPr>
                <w:rFonts w:ascii="Arial Narrow" w:eastAsia="Times New Roman" w:hAnsi="Arial Narrow" w:cs="Arial Narrow"/>
                <w:b/>
                <w:szCs w:val="20"/>
                <w:lang w:val="en-US" w:eastAsia="de-DE"/>
              </w:rPr>
              <w:t>:</w:t>
            </w:r>
            <w:r>
              <w:rPr>
                <w:rFonts w:ascii="Arial Narrow" w:eastAsia="Times New Roman" w:hAnsi="Arial Narrow" w:cs="Arial Narrow"/>
                <w:szCs w:val="20"/>
                <w:lang w:val="en-US" w:eastAsia="de-DE"/>
              </w:rPr>
              <w:t xml:space="preserve"> ca. 20 </w:t>
            </w:r>
            <w:r>
              <w:rPr>
                <w:rFonts w:ascii="Arial Narrow" w:eastAsia="Times New Roman" w:hAnsi="Arial Narrow" w:cs="Arial Narrow"/>
                <w:bCs/>
                <w:szCs w:val="20"/>
                <w:lang w:val="en-US" w:eastAsia="de-DE"/>
              </w:rPr>
              <w:t>Std.</w:t>
            </w:r>
          </w:p>
        </w:tc>
      </w:tr>
      <w:tr w:rsidR="00605451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5451" w:rsidRDefault="00605451">
            <w:pPr>
              <w:spacing w:before="40" w:after="4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Schwerpunkte der Kompetenzentwicklung</w:t>
            </w:r>
          </w:p>
        </w:tc>
      </w:tr>
      <w:tr w:rsidR="00605451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51" w:rsidRDefault="00605451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lang w:val="x-none"/>
              </w:rPr>
              <w:t>Übergeordnete Kompetenzerwartungen:</w:t>
            </w:r>
            <w:r>
              <w:rPr>
                <w:rFonts w:ascii="Arial Narrow" w:eastAsia="Times New Roman" w:hAnsi="Arial Narrow" w:cs="Arial Narrow"/>
                <w:bCs/>
                <w:sz w:val="20"/>
                <w:lang w:val="x-none"/>
              </w:rPr>
              <w:t xml:space="preserve"> </w:t>
            </w:r>
          </w:p>
          <w:p w:rsidR="00605451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didaktisierte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Texte und adaptierte Originaltexte zielsprachengerecht übersetzen,</w:t>
            </w:r>
          </w:p>
          <w:p w:rsidR="00605451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</w:pPr>
            <w:r>
              <w:rPr>
                <w:rFonts w:ascii="Arial Narrow" w:hAnsi="Arial Narrow" w:cs="Arial Narrow"/>
                <w:sz w:val="20"/>
                <w:szCs w:val="20"/>
              </w:rPr>
              <w:t>ein grundlegendes Repertoire der Morphologie und Syntax funktional einsetzen (hier: Satzgefüge)</w:t>
            </w:r>
          </w:p>
          <w:p w:rsidR="00605451" w:rsidRDefault="00605451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Konkretisierte Kompetenzerwartungen: </w:t>
            </w:r>
          </w:p>
          <w:p w:rsidR="00605451" w:rsidRPr="00655184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die Funktion von Mythos und Religion für die römische Gesellschaft erläutern und vor dem Hintergrund der eigenen Lebenswelt bewerten</w:t>
            </w:r>
          </w:p>
          <w:p w:rsidR="00605451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Textinhalte im Vergleich mit ausgewählten Rezeptionsdokumenten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aspektbezogen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interpretieren</w:t>
            </w:r>
          </w:p>
        </w:tc>
      </w:tr>
      <w:tr w:rsidR="00605451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5451" w:rsidRDefault="00605451">
            <w:pPr>
              <w:spacing w:before="40" w:after="4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Inhaltliche Schwerpunkte:</w:t>
            </w:r>
          </w:p>
        </w:tc>
      </w:tr>
      <w:tr w:rsidR="00605451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51" w:rsidRDefault="00605451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  <w:lang w:eastAsia="de-DE"/>
              </w:rPr>
              <w:t>Antike Welt: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de-DE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Mythos und Religion: Göttervorstellungen, griechisch-römische Mythen</w:t>
            </w:r>
          </w:p>
          <w:p w:rsidR="00605451" w:rsidRDefault="00605451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Perspektiven: Welterklärung, Lebensgestaltung</w:t>
            </w:r>
          </w:p>
          <w:p w:rsidR="00605451" w:rsidRDefault="00605451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  <w:lang w:eastAsia="de-DE"/>
              </w:rPr>
              <w:t>Textgestaltung: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</w:p>
          <w:p w:rsidR="00605451" w:rsidRDefault="00605451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Sprachlich-stilistische Gestaltung: Stilmittel (Alliteration)</w:t>
            </w:r>
          </w:p>
          <w:p w:rsidR="00605451" w:rsidRDefault="00605451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</w:rPr>
              <w:t>Sprachsystem:</w:t>
            </w:r>
          </w:p>
          <w:p w:rsidR="00605451" w:rsidRDefault="00605451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 Narrow"/>
                <w:sz w:val="20"/>
              </w:rPr>
              <w:t>Wortarten: Demonstr</w:t>
            </w:r>
            <w:r>
              <w:rPr>
                <w:rFonts w:ascii="Arial Narrow" w:eastAsia="Times New Roman" w:hAnsi="Arial Narrow" w:cs="Arial Narrow"/>
                <w:bCs/>
                <w:sz w:val="20"/>
              </w:rPr>
              <w:t>ativpronomina</w:t>
            </w:r>
          </w:p>
          <w:p w:rsidR="00605451" w:rsidRDefault="00605451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 Narrow"/>
                <w:bCs/>
                <w:sz w:val="20"/>
              </w:rPr>
              <w:t>Satzgefüge: Konjunktivische Nebensätze (Finalsatz, Konsekutivsatz, Kausalsatz, Temporalsatz)</w:t>
            </w:r>
          </w:p>
        </w:tc>
      </w:tr>
      <w:tr w:rsidR="00605451">
        <w:tc>
          <w:tcPr>
            <w:tcW w:w="9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5451" w:rsidRDefault="00605451">
            <w:pPr>
              <w:spacing w:before="40" w:after="4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Weitere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605451">
        <w:tc>
          <w:tcPr>
            <w:tcW w:w="9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51" w:rsidRDefault="00605451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Potential der Texte im Hinblick auf die historische Kommunikation</w:t>
            </w:r>
          </w:p>
          <w:p w:rsidR="00605451" w:rsidRPr="00655184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zentraler Aspekt: Hybris als menschliche Verfehlung</w:t>
            </w:r>
          </w:p>
          <w:p w:rsidR="00605451" w:rsidRPr="00655184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differenzierte Betrachtung der Rolle der Götter (Bestrafung des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Tantalus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eher für Täuschung als für Grausamkeit; menschliche Hybris vs. göttliche Eitelkeit bei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Arachne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; Herausforderung göttlicher Macht durch Prometheus)</w:t>
            </w:r>
          </w:p>
          <w:p w:rsidR="00605451" w:rsidRPr="00655184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Ziel: vertieftes Verständnis der antiken Göttervorstellung, kritische Betrachtung des Verhaltens von Göttern und Menschen im Sinne des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quid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ad nos </w:t>
            </w:r>
          </w:p>
          <w:p w:rsidR="00605451" w:rsidRDefault="00605451">
            <w:pPr>
              <w:spacing w:after="0" w:line="240" w:lineRule="auto"/>
              <w:ind w:right="57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05451" w:rsidRDefault="00605451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Leitlinien der Interpretation</w:t>
            </w:r>
          </w:p>
          <w:p w:rsidR="00605451" w:rsidRPr="00655184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textimmanente Interpretation: stilistische Gestaltung der Texte unter Rückgriff auf in UV 8.2 bereits eingeführte Stilmittel </w:t>
            </w:r>
          </w:p>
          <w:p w:rsidR="00605451" w:rsidRPr="00655184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Interpretation von Rezeptionsdokumenten: Recherche von zum Text passenden Bildquellen, Methodenschulung (Bildbeschreibung Bilddeutung, Einbezug historischer Hintergründe usw.), Vergleich von Bild- und Textaussage zur Vertiefung des Textverständnisses</w:t>
            </w:r>
          </w:p>
          <w:p w:rsidR="00605451" w:rsidRDefault="00605451">
            <w:pPr>
              <w:spacing w:after="0" w:line="240" w:lineRule="auto"/>
              <w:ind w:right="57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05451" w:rsidRDefault="00605451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Einführung und Festigung sprachlicher Phänomene</w:t>
            </w:r>
          </w:p>
          <w:p w:rsidR="00605451" w:rsidRPr="00655184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Erschließung konjunktivischer Nebensätze induktiv an Textvorlagen unter Rückgriff auf in UV 8.3 erarbeitete Konjunktivformen</w:t>
            </w:r>
          </w:p>
          <w:p w:rsidR="00605451" w:rsidRPr="00655184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Einführung der Demonstrativpronomina in induktiv-deduktiver Mischform.</w:t>
            </w:r>
          </w:p>
          <w:p w:rsidR="00605451" w:rsidRPr="00655184" w:rsidRDefault="00605451" w:rsidP="00655184">
            <w:pPr>
              <w:numPr>
                <w:ilvl w:val="0"/>
                <w:numId w:val="2"/>
              </w:numPr>
              <w:spacing w:after="0" w:line="240" w:lineRule="auto"/>
              <w:ind w:left="61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Festigung der Phänomene am Text im Wege immanenter Wiederholung</w:t>
            </w:r>
          </w:p>
          <w:p w:rsidR="00605451" w:rsidRDefault="00605451">
            <w:pPr>
              <w:spacing w:after="0" w:line="240" w:lineRule="auto"/>
              <w:ind w:right="57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05451" w:rsidRDefault="00605451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Leistungsüberprüfung: </w:t>
            </w:r>
          </w:p>
          <w:p w:rsidR="00605451" w:rsidRDefault="00605451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sz w:val="20"/>
                <w:szCs w:val="20"/>
              </w:rPr>
              <w:t>Die Interpretation im Vergleich mit einem Rezeptionsdokument ist Teil der Klassenarbeit.</w:t>
            </w:r>
          </w:p>
        </w:tc>
      </w:tr>
    </w:tbl>
    <w:p w:rsidR="00605451" w:rsidRDefault="00605451">
      <w:pPr>
        <w:spacing w:after="0" w:line="240" w:lineRule="auto"/>
        <w:rPr>
          <w:rFonts w:ascii="Arial" w:hAnsi="Arial" w:cs="Arial"/>
          <w:sz w:val="18"/>
        </w:rPr>
      </w:pPr>
    </w:p>
    <w:p w:rsidR="00605451" w:rsidRDefault="00605451">
      <w:pPr>
        <w:rPr>
          <w:rFonts w:ascii="Arial" w:hAnsi="Arial" w:cs="Arial"/>
          <w:sz w:val="18"/>
        </w:rPr>
      </w:pPr>
    </w:p>
    <w:sectPr w:rsidR="00605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76" w:rsidRDefault="00D23676" w:rsidP="00D23676">
      <w:pPr>
        <w:spacing w:after="0" w:line="240" w:lineRule="auto"/>
      </w:pPr>
      <w:r>
        <w:separator/>
      </w:r>
    </w:p>
  </w:endnote>
  <w:endnote w:type="continuationSeparator" w:id="0">
    <w:p w:rsidR="00D23676" w:rsidRDefault="00D23676" w:rsidP="00D2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76" w:rsidRDefault="00D236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76" w:rsidRDefault="00D236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76" w:rsidRDefault="00D236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76" w:rsidRDefault="00D23676" w:rsidP="00D23676">
      <w:pPr>
        <w:spacing w:after="0" w:line="240" w:lineRule="auto"/>
      </w:pPr>
      <w:r>
        <w:separator/>
      </w:r>
    </w:p>
  </w:footnote>
  <w:footnote w:type="continuationSeparator" w:id="0">
    <w:p w:rsidR="00D23676" w:rsidRDefault="00D23676" w:rsidP="00D2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76" w:rsidRDefault="00D236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76" w:rsidRDefault="00D236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76" w:rsidRDefault="00D236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E02"/>
    <w:multiLevelType w:val="hybridMultilevel"/>
    <w:tmpl w:val="8A64875E"/>
    <w:lvl w:ilvl="0" w:tplc="AFF4A234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 Narro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9274F"/>
    <w:multiLevelType w:val="hybridMultilevel"/>
    <w:tmpl w:val="8B86374E"/>
    <w:lvl w:ilvl="0" w:tplc="AFF4A234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 Narro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52"/>
    <w:rsid w:val="00077252"/>
    <w:rsid w:val="00605451"/>
    <w:rsid w:val="00655184"/>
    <w:rsid w:val="00773B80"/>
    <w:rsid w:val="00996A63"/>
    <w:rsid w:val="00A90FF4"/>
    <w:rsid w:val="00D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ZchnZchn2">
    <w:name w:val=" Zchn Zchn2"/>
    <w:rPr>
      <w:rFonts w:ascii="Calibri" w:eastAsia="Calibri" w:hAnsi="Calibri" w:cs="Times New Roman"/>
      <w:sz w:val="20"/>
      <w:szCs w:val="20"/>
    </w:rPr>
  </w:style>
  <w:style w:type="character" w:customStyle="1" w:styleId="ZchnZchn1">
    <w:name w:val=" Zchn Zchn1"/>
    <w:rPr>
      <w:rFonts w:ascii="Tahoma" w:hAnsi="Tahoma" w:cs="Tahoma"/>
      <w:sz w:val="16"/>
      <w:szCs w:val="16"/>
    </w:rPr>
  </w:style>
  <w:style w:type="character" w:customStyle="1" w:styleId="ZchnZchn">
    <w:name w:val=" Zchn Zchn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ascii="Arial" w:hAnsi="Arial"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Arial"/>
    </w:rPr>
  </w:style>
  <w:style w:type="paragraph" w:customStyle="1" w:styleId="Kommentartext1">
    <w:name w:val="Kommentartext1"/>
    <w:basedOn w:val="Standard"/>
    <w:pPr>
      <w:spacing w:after="160" w:line="252" w:lineRule="auto"/>
    </w:pPr>
    <w:rPr>
      <w:sz w:val="20"/>
      <w:szCs w:val="20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1"/>
    <w:next w:val="Kommentartext1"/>
    <w:pPr>
      <w:spacing w:after="200" w:line="240" w:lineRule="auto"/>
    </w:pPr>
    <w:rPr>
      <w:b/>
      <w:bCs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2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676"/>
    <w:rPr>
      <w:rFonts w:ascii="Calibri" w:eastAsia="Calibri" w:hAnsi="Calibri"/>
      <w:sz w:val="22"/>
      <w:szCs w:val="22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D2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676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CD62212D</Template>
  <TotalTime>0</TotalTime>
  <Pages>1</Pages>
  <Words>332</Words>
  <Characters>2092</Characters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2020-01-17T13:07:00Z</dcterms:created>
  <dcterms:modified xsi:type="dcterms:W3CDTF">2020-01-17T13:07:00Z</dcterms:modified>
</cp:coreProperties>
</file>