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208A3" w14:textId="77777777" w:rsidR="00CD4397" w:rsidRPr="00607F32" w:rsidRDefault="00055831" w:rsidP="00D35B82">
      <w:pPr>
        <w:spacing w:line="240" w:lineRule="auto"/>
        <w:rPr>
          <w:rFonts w:cs="Arial"/>
          <w:b/>
        </w:rPr>
      </w:pPr>
      <w:r>
        <w:rPr>
          <w:rFonts w:cs="Arial"/>
          <w:b/>
        </w:rPr>
        <w:t>7.2</w:t>
      </w:r>
      <w:r w:rsidR="00937612" w:rsidRPr="00607F32">
        <w:rPr>
          <w:rFonts w:cs="Arial"/>
          <w:b/>
        </w:rPr>
        <w:t xml:space="preserve"> </w:t>
      </w:r>
      <w:r>
        <w:rPr>
          <w:rFonts w:cs="Arial"/>
          <w:b/>
        </w:rPr>
        <w:t>Die Welt der Farben</w:t>
      </w:r>
      <w:r w:rsidR="00937612" w:rsidRPr="00607F32">
        <w:rPr>
          <w:rFonts w:cs="Arial"/>
          <w:b/>
        </w:rPr>
        <w:t xml:space="preserve"> (</w:t>
      </w:r>
      <w:r>
        <w:rPr>
          <w:rFonts w:cs="Arial"/>
          <w:b/>
        </w:rPr>
        <w:t>6</w:t>
      </w:r>
      <w:r w:rsidR="00937612" w:rsidRPr="00607F32">
        <w:rPr>
          <w:rFonts w:cs="Arial"/>
          <w:b/>
        </w:rPr>
        <w:t xml:space="preserve"> </w:t>
      </w:r>
      <w:proofErr w:type="spellStart"/>
      <w:r w:rsidR="00937612" w:rsidRPr="00607F32">
        <w:rPr>
          <w:rFonts w:cs="Arial"/>
          <w:b/>
        </w:rPr>
        <w:t>Ustd</w:t>
      </w:r>
      <w:proofErr w:type="spellEnd"/>
      <w:r w:rsidR="00937612" w:rsidRPr="00607F32">
        <w:rPr>
          <w:rFonts w:cs="Arial"/>
          <w:b/>
        </w:rPr>
        <w:t>.)</w:t>
      </w:r>
    </w:p>
    <w:tbl>
      <w:tblPr>
        <w:tblW w:w="500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759"/>
        <w:gridCol w:w="2953"/>
        <w:gridCol w:w="8567"/>
      </w:tblGrid>
      <w:tr w:rsidR="00161114" w:rsidRPr="006537CD" w14:paraId="721E79A3" w14:textId="77777777" w:rsidTr="0062220B">
        <w:trPr>
          <w:cantSplit/>
          <w:trHeight w:val="165"/>
        </w:trPr>
        <w:tc>
          <w:tcPr>
            <w:tcW w:w="966" w:type="pct"/>
            <w:tcMar>
              <w:left w:w="108" w:type="dxa"/>
            </w:tcMar>
            <w:vAlign w:val="center"/>
          </w:tcPr>
          <w:p w14:paraId="1222186E" w14:textId="77777777" w:rsidR="00937612" w:rsidRPr="006537CD" w:rsidRDefault="00937612" w:rsidP="006A06A7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Fragestellung</w:t>
            </w:r>
          </w:p>
        </w:tc>
        <w:tc>
          <w:tcPr>
            <w:tcW w:w="1034" w:type="pct"/>
            <w:tcMar>
              <w:left w:w="108" w:type="dxa"/>
            </w:tcMar>
            <w:vAlign w:val="center"/>
          </w:tcPr>
          <w:p w14:paraId="410FE4D0" w14:textId="77777777" w:rsidR="00937612" w:rsidRPr="00F93787" w:rsidRDefault="00937612" w:rsidP="006A06A7">
            <w:pPr>
              <w:spacing w:before="120" w:after="12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6537CD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Inhaltliche Schwerpunkte </w:t>
            </w:r>
          </w:p>
        </w:tc>
        <w:tc>
          <w:tcPr>
            <w:tcW w:w="3000" w:type="pct"/>
            <w:tcMar>
              <w:left w:w="108" w:type="dxa"/>
            </w:tcMar>
            <w:vAlign w:val="center"/>
          </w:tcPr>
          <w:p w14:paraId="19C9E9E3" w14:textId="77777777" w:rsidR="00937612" w:rsidRPr="006537CD" w:rsidRDefault="00937612" w:rsidP="006A06A7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Schwerpunkte der Kompetenzentwicklung</w:t>
            </w:r>
          </w:p>
        </w:tc>
      </w:tr>
      <w:tr w:rsidR="00161114" w:rsidRPr="006537CD" w14:paraId="0B5063E5" w14:textId="77777777" w:rsidTr="0062220B">
        <w:trPr>
          <w:cantSplit/>
          <w:trHeight w:val="165"/>
        </w:trPr>
        <w:tc>
          <w:tcPr>
            <w:tcW w:w="966" w:type="pct"/>
            <w:tcMar>
              <w:left w:w="108" w:type="dxa"/>
            </w:tcMar>
          </w:tcPr>
          <w:p w14:paraId="162D49B2" w14:textId="77777777" w:rsidR="00937612" w:rsidRPr="00FE5DEE" w:rsidRDefault="00D57FA9" w:rsidP="00D57FA9">
            <w:p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57FA9">
              <w:rPr>
                <w:rFonts w:cs="Arial"/>
                <w:b/>
                <w:sz w:val="20"/>
                <w:szCs w:val="20"/>
              </w:rPr>
              <w:t>Farben! Wie kommt es dazu?</w:t>
            </w:r>
          </w:p>
        </w:tc>
        <w:tc>
          <w:tcPr>
            <w:tcW w:w="1034" w:type="pct"/>
            <w:tcMar>
              <w:left w:w="108" w:type="dxa"/>
            </w:tcMar>
          </w:tcPr>
          <w:p w14:paraId="6270DF4B" w14:textId="77777777" w:rsidR="00986925" w:rsidRPr="00986925" w:rsidRDefault="00055831" w:rsidP="006A06A7">
            <w:pPr>
              <w:spacing w:before="120" w:after="0" w:line="240" w:lineRule="auto"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IF 5</w:t>
            </w:r>
            <w:r w:rsidR="0062220B">
              <w:rPr>
                <w:rFonts w:eastAsia="Calibri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eastAsia="Calibri" w:cs="Times New Roman"/>
                <w:b/>
                <w:sz w:val="20"/>
                <w:szCs w:val="20"/>
              </w:rPr>
              <w:t>Optische Instrumente</w:t>
            </w:r>
          </w:p>
          <w:p w14:paraId="1F3331D7" w14:textId="1D9AA789" w:rsidR="00FA2032" w:rsidRPr="00FA2032" w:rsidRDefault="00FA2032" w:rsidP="00FA2032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A2032">
              <w:rPr>
                <w:rFonts w:eastAsia="Times New Roman" w:cs="Arial"/>
                <w:sz w:val="20"/>
                <w:szCs w:val="20"/>
                <w:lang w:eastAsia="de-DE"/>
              </w:rPr>
              <w:t>Lichtbrechung</w:t>
            </w:r>
            <w:r w:rsidR="00197CD8"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  <w:p w14:paraId="0A0BC6AC" w14:textId="77777777" w:rsidR="00FA2032" w:rsidRPr="00FA2032" w:rsidRDefault="00FA2032" w:rsidP="00FA2032">
            <w:pPr>
              <w:numPr>
                <w:ilvl w:val="0"/>
                <w:numId w:val="10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A2032">
              <w:rPr>
                <w:rFonts w:eastAsia="Times New Roman" w:cs="Arial"/>
                <w:sz w:val="20"/>
                <w:szCs w:val="20"/>
                <w:lang w:eastAsia="de-DE"/>
              </w:rPr>
              <w:t>Brechung an Grenzflächen</w:t>
            </w:r>
          </w:p>
          <w:p w14:paraId="00D1657E" w14:textId="5119FB39" w:rsidR="00FA2032" w:rsidRPr="00FA2032" w:rsidRDefault="00FA2032" w:rsidP="00FA2032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A2032">
              <w:rPr>
                <w:rFonts w:eastAsia="Times New Roman" w:cs="Arial"/>
                <w:sz w:val="20"/>
                <w:szCs w:val="20"/>
                <w:lang w:eastAsia="de-DE"/>
              </w:rPr>
              <w:t>Licht und Farben</w:t>
            </w:r>
            <w:r w:rsidR="00197CD8"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  <w:p w14:paraId="7C2F3E4E" w14:textId="77777777" w:rsidR="00FA2032" w:rsidRPr="00FA2032" w:rsidRDefault="00FA2032" w:rsidP="00FA2032">
            <w:pPr>
              <w:numPr>
                <w:ilvl w:val="0"/>
                <w:numId w:val="10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A2032">
              <w:rPr>
                <w:rFonts w:eastAsia="Times New Roman" w:cs="Arial"/>
                <w:sz w:val="20"/>
                <w:szCs w:val="20"/>
                <w:lang w:eastAsia="de-DE"/>
              </w:rPr>
              <w:t>Spektralzerlegung</w:t>
            </w:r>
          </w:p>
          <w:p w14:paraId="3B7624A2" w14:textId="77777777" w:rsidR="00FA2032" w:rsidRPr="00FA2032" w:rsidRDefault="00FA2032" w:rsidP="00FA2032">
            <w:pPr>
              <w:numPr>
                <w:ilvl w:val="0"/>
                <w:numId w:val="10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A2032">
              <w:rPr>
                <w:rFonts w:eastAsia="Times New Roman" w:cs="Arial"/>
                <w:sz w:val="20"/>
                <w:szCs w:val="20"/>
                <w:lang w:eastAsia="de-DE"/>
              </w:rPr>
              <w:t>Absorption</w:t>
            </w:r>
          </w:p>
          <w:p w14:paraId="3E682841" w14:textId="77777777" w:rsidR="00937612" w:rsidRPr="00FA2032" w:rsidRDefault="00FA2032" w:rsidP="00FA2032">
            <w:pPr>
              <w:numPr>
                <w:ilvl w:val="0"/>
                <w:numId w:val="10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A2032">
              <w:rPr>
                <w:rFonts w:eastAsia="Times New Roman" w:cs="Arial"/>
                <w:sz w:val="20"/>
                <w:szCs w:val="20"/>
                <w:lang w:eastAsia="de-DE"/>
              </w:rPr>
              <w:t>Farbmischung</w:t>
            </w:r>
          </w:p>
        </w:tc>
        <w:tc>
          <w:tcPr>
            <w:tcW w:w="3000" w:type="pct"/>
            <w:tcMar>
              <w:left w:w="108" w:type="dxa"/>
            </w:tcMar>
          </w:tcPr>
          <w:p w14:paraId="3CDD1171" w14:textId="77777777" w:rsidR="00937612" w:rsidRPr="006537CD" w:rsidRDefault="00937612" w:rsidP="006A06A7">
            <w:pPr>
              <w:spacing w:before="120"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  <w:lang w:eastAsia="ar-SA"/>
              </w:rPr>
              <w:t>Schülerinnen</w:t>
            </w:r>
            <w:r w:rsidRPr="006537CD">
              <w:rPr>
                <w:rFonts w:cs="Arial"/>
                <w:b/>
                <w:bCs/>
                <w:sz w:val="20"/>
                <w:szCs w:val="20"/>
              </w:rPr>
              <w:t xml:space="preserve"> und Schüler</w:t>
            </w:r>
            <w:r w:rsidR="0084087B">
              <w:rPr>
                <w:rFonts w:cs="Arial"/>
                <w:b/>
                <w:bCs/>
                <w:sz w:val="20"/>
                <w:szCs w:val="20"/>
              </w:rPr>
              <w:t xml:space="preserve"> können </w:t>
            </w:r>
            <w:r w:rsidRPr="006537CD">
              <w:rPr>
                <w:rFonts w:cs="Arial"/>
                <w:b/>
                <w:bCs/>
                <w:sz w:val="20"/>
                <w:szCs w:val="20"/>
              </w:rPr>
              <w:t>...</w:t>
            </w:r>
          </w:p>
          <w:p w14:paraId="0DC78967" w14:textId="531B0912" w:rsidR="00D34493" w:rsidRPr="00F557DD" w:rsidRDefault="00194EA8" w:rsidP="0012503A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0A3348"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F557DD" w:rsidRPr="000A3348">
              <w:rPr>
                <w:rFonts w:cs="Arial"/>
                <w:b/>
                <w:bCs/>
                <w:sz w:val="20"/>
                <w:szCs w:val="20"/>
              </w:rPr>
              <w:t>UF3</w:t>
            </w:r>
            <w:r w:rsidR="00D35B82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F557DD" w:rsidRPr="000A3348">
              <w:rPr>
                <w:rFonts w:cs="Arial"/>
                <w:b/>
                <w:bCs/>
                <w:sz w:val="20"/>
                <w:szCs w:val="20"/>
              </w:rPr>
              <w:t xml:space="preserve"> Ordnung und Systematisierung</w:t>
            </w:r>
            <w:r w:rsidR="000A3348"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84087B" w:rsidRPr="000A3348">
              <w:rPr>
                <w:rFonts w:cs="Arial"/>
                <w:b/>
                <w:bCs/>
                <w:sz w:val="20"/>
                <w:szCs w:val="20"/>
              </w:rPr>
              <w:br/>
            </w:r>
            <w:r w:rsidR="000A3348">
              <w:rPr>
                <w:rFonts w:cs="Arial"/>
                <w:sz w:val="20"/>
                <w:szCs w:val="20"/>
              </w:rPr>
              <w:t xml:space="preserve">… </w:t>
            </w:r>
            <w:r w:rsidR="00F557DD" w:rsidRPr="00F557DD">
              <w:rPr>
                <w:rFonts w:cs="Arial"/>
                <w:sz w:val="20"/>
                <w:szCs w:val="20"/>
              </w:rPr>
              <w:t>physikalische Sachverhalte nach fachlichen Strukturen systematisieren und zentralen physikalischen Konzepten zuordnen</w:t>
            </w:r>
          </w:p>
          <w:p w14:paraId="3AEEE2F3" w14:textId="4F37E0D0" w:rsidR="000D7430" w:rsidRDefault="000A3348" w:rsidP="0012503A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F557DD" w:rsidRPr="000A3348">
              <w:rPr>
                <w:rFonts w:cs="Arial"/>
                <w:b/>
                <w:bCs/>
                <w:sz w:val="20"/>
                <w:szCs w:val="20"/>
              </w:rPr>
              <w:t>E5</w:t>
            </w:r>
            <w:r w:rsidR="00D35B82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F557DD" w:rsidRPr="000A3348">
              <w:rPr>
                <w:rFonts w:cs="Arial"/>
                <w:b/>
                <w:bCs/>
                <w:sz w:val="20"/>
                <w:szCs w:val="20"/>
              </w:rPr>
              <w:t xml:space="preserve"> Auswertung und Schlussfolgerung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F557DD" w:rsidRPr="000A3348">
              <w:rPr>
                <w:rFonts w:cs="Arial"/>
                <w:b/>
                <w:bCs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… </w:t>
            </w:r>
            <w:r w:rsidR="00F557DD" w:rsidRPr="00F557DD">
              <w:rPr>
                <w:rFonts w:cs="Arial"/>
                <w:sz w:val="20"/>
                <w:szCs w:val="20"/>
              </w:rPr>
              <w:t>Beobachtungs- und Messdaten mit Bezug auf zugrunde liegende Fragestellungen und Hypothesen darstellen, interpretieren und daraus qualitative und einfache quantitative Zusammenhänge bzw. funktionale Beziehungen zwischen</w:t>
            </w:r>
            <w:r w:rsidR="00F557DD">
              <w:rPr>
                <w:rFonts w:cs="Arial"/>
                <w:sz w:val="20"/>
                <w:szCs w:val="20"/>
              </w:rPr>
              <w:t xml:space="preserve"> </w:t>
            </w:r>
            <w:r w:rsidR="00F557DD" w:rsidRPr="00F557DD">
              <w:rPr>
                <w:rFonts w:cs="Arial"/>
                <w:sz w:val="20"/>
                <w:szCs w:val="20"/>
              </w:rPr>
              <w:t>Größen ableiten und mögliche Fehler reflektieren.</w:t>
            </w:r>
          </w:p>
          <w:p w14:paraId="0A5766F0" w14:textId="2DB86D45" w:rsidR="00194EA8" w:rsidRPr="00194EA8" w:rsidRDefault="00194EA8" w:rsidP="0012503A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[E6</w:t>
            </w:r>
            <w:r w:rsidR="00D35B82">
              <w:rPr>
                <w:rFonts w:cs="Arial"/>
                <w:b/>
                <w:bCs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Modell und Realität]</w:t>
            </w:r>
          </w:p>
          <w:p w14:paraId="5A9FAADF" w14:textId="69E846D6" w:rsidR="00194EA8" w:rsidRDefault="00194EA8" w:rsidP="00194EA8">
            <w:pPr>
              <w:widowControl w:val="0"/>
              <w:spacing w:before="60" w:after="0" w:line="240" w:lineRule="auto"/>
              <w:ind w:left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… </w:t>
            </w:r>
            <w:r w:rsidRPr="00194EA8">
              <w:rPr>
                <w:rFonts w:cs="Arial"/>
                <w:sz w:val="20"/>
                <w:szCs w:val="20"/>
              </w:rPr>
              <w:t xml:space="preserve">mit Modellen, auch in formalisierter oder mathematischer Form, Phänomene und Zusammenhänge beschreiben, erklären und vorhersagen </w:t>
            </w:r>
            <w:r>
              <w:rPr>
                <w:rFonts w:cs="Arial"/>
                <w:sz w:val="20"/>
                <w:szCs w:val="20"/>
              </w:rPr>
              <w:t>[…]</w:t>
            </w:r>
            <w:r w:rsidRPr="00194EA8">
              <w:rPr>
                <w:rFonts w:cs="Arial"/>
                <w:sz w:val="20"/>
                <w:szCs w:val="20"/>
              </w:rPr>
              <w:t>.</w:t>
            </w:r>
          </w:p>
          <w:p w14:paraId="79855665" w14:textId="77777777" w:rsidR="0058383E" w:rsidRPr="006537CD" w:rsidRDefault="0058383E" w:rsidP="000A3348">
            <w:pPr>
              <w:widowControl w:val="0"/>
              <w:spacing w:after="60"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937612" w:rsidRPr="006537CD" w14:paraId="39B48660" w14:textId="77777777" w:rsidTr="002816CF">
        <w:trPr>
          <w:cantSplit/>
          <w:trHeight w:val="165"/>
        </w:trPr>
        <w:tc>
          <w:tcPr>
            <w:tcW w:w="5000" w:type="pct"/>
            <w:gridSpan w:val="3"/>
            <w:tcMar>
              <w:left w:w="108" w:type="dxa"/>
            </w:tcMar>
            <w:vAlign w:val="center"/>
          </w:tcPr>
          <w:p w14:paraId="2614FDC4" w14:textId="77777777" w:rsidR="00937612" w:rsidRPr="00811A21" w:rsidRDefault="00095F2C" w:rsidP="00811A21">
            <w:pPr>
              <w:spacing w:before="6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811A21">
              <w:rPr>
                <w:rFonts w:cs="Arial"/>
                <w:b/>
                <w:sz w:val="20"/>
                <w:szCs w:val="20"/>
              </w:rPr>
              <w:t xml:space="preserve">Vereinbarungen und </w:t>
            </w:r>
            <w:r w:rsidR="00937612" w:rsidRPr="00811A21">
              <w:rPr>
                <w:rFonts w:cs="Arial"/>
                <w:b/>
                <w:sz w:val="20"/>
                <w:szCs w:val="20"/>
              </w:rPr>
              <w:t>Hinweise …</w:t>
            </w:r>
          </w:p>
          <w:p w14:paraId="0E581D2D" w14:textId="2D674541" w:rsidR="00937612" w:rsidRPr="00811A21" w:rsidRDefault="00194EA8" w:rsidP="006A06A7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94EA8">
              <w:rPr>
                <w:rFonts w:eastAsia="Times New Roman" w:cs="Arial"/>
                <w:sz w:val="20"/>
                <w:szCs w:val="20"/>
                <w:lang w:eastAsia="de-DE"/>
              </w:rPr>
              <w:t>Erkunden von Farbmodellen am PC</w:t>
            </w:r>
          </w:p>
          <w:p w14:paraId="6563FA12" w14:textId="77777777" w:rsidR="00937612" w:rsidRPr="00811A21" w:rsidRDefault="00937612" w:rsidP="006A06A7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11A21">
              <w:rPr>
                <w:rFonts w:eastAsia="Times New Roman" w:cs="Arial"/>
                <w:i/>
                <w:sz w:val="20"/>
                <w:szCs w:val="20"/>
                <w:lang w:eastAsia="de-DE"/>
              </w:rPr>
              <w:t>… zur Vernetzung</w:t>
            </w:r>
          </w:p>
          <w:p w14:paraId="477D839E" w14:textId="6DD8A24E" w:rsidR="00986925" w:rsidRDefault="00F557DD" w:rsidP="00482B1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557DD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="00986925" w:rsidRPr="00811A21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9A5434" w:rsidRPr="008605B2">
              <w:rPr>
                <w:rFonts w:eastAsia="Times New Roman" w:cs="Arial"/>
                <w:sz w:val="20"/>
                <w:szCs w:val="20"/>
                <w:lang w:eastAsia="de-DE"/>
              </w:rPr>
              <w:t>Infrarotstrahlung, sichtbares Licht und Ultraviolettstrahlung</w:t>
            </w:r>
            <w:r w:rsidR="009A5434">
              <w:rPr>
                <w:rFonts w:eastAsia="Times New Roman" w:cs="Arial"/>
                <w:sz w:val="20"/>
                <w:szCs w:val="20"/>
                <w:lang w:eastAsia="de-DE"/>
              </w:rPr>
              <w:t xml:space="preserve">, </w:t>
            </w:r>
            <w:r w:rsidR="009A5434" w:rsidRPr="008605B2">
              <w:rPr>
                <w:rFonts w:eastAsia="Times New Roman" w:cs="Arial"/>
                <w:sz w:val="20"/>
                <w:szCs w:val="20"/>
                <w:lang w:eastAsia="de-DE"/>
              </w:rPr>
              <w:t>Absorption</w:t>
            </w:r>
            <w:r w:rsidR="009A5434">
              <w:rPr>
                <w:rFonts w:eastAsia="Times New Roman" w:cs="Arial"/>
                <w:sz w:val="20"/>
                <w:szCs w:val="20"/>
                <w:lang w:eastAsia="de-DE"/>
              </w:rPr>
              <w:t>, Lichtenergie</w:t>
            </w:r>
            <w:r w:rsidR="009A5434" w:rsidRPr="002C0ED3">
              <w:rPr>
                <w:rFonts w:eastAsia="Times New Roman" w:cs="Arial"/>
                <w:sz w:val="20"/>
                <w:szCs w:val="20"/>
                <w:lang w:eastAsia="de-DE"/>
              </w:rPr>
              <w:t xml:space="preserve"> (IF </w:t>
            </w:r>
            <w:r w:rsidR="009A5434">
              <w:rPr>
                <w:rFonts w:eastAsia="Times New Roman" w:cs="Arial"/>
                <w:sz w:val="20"/>
                <w:szCs w:val="20"/>
                <w:lang w:eastAsia="de-DE"/>
              </w:rPr>
              <w:t>4</w:t>
            </w:r>
            <w:r w:rsidR="009A5434" w:rsidRPr="002C0ED3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  <w:p w14:paraId="352F20A3" w14:textId="0128E9C0" w:rsidR="009A5434" w:rsidRDefault="00654D23" w:rsidP="009A543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Spektren </w:t>
            </w:r>
            <w:r w:rsidR="009A5434" w:rsidRPr="009A5434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E0"/>
            </w:r>
            <w:r w:rsidR="009A5434">
              <w:rPr>
                <w:rFonts w:eastAsia="Times New Roman" w:cs="Arial"/>
                <w:sz w:val="20"/>
                <w:szCs w:val="20"/>
                <w:lang w:eastAsia="de-DE"/>
              </w:rPr>
              <w:t xml:space="preserve"> Analyse von Sternenlicht (IF 6)</w:t>
            </w:r>
          </w:p>
          <w:p w14:paraId="6C03D7B1" w14:textId="77777777" w:rsidR="009A5434" w:rsidRPr="002C0ED3" w:rsidRDefault="009A5434" w:rsidP="00482B1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Lichtenergie </w:t>
            </w:r>
            <w:r w:rsidRPr="009A5434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E0"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Photovoltaik (IF 11)</w:t>
            </w:r>
          </w:p>
          <w:p w14:paraId="6A769044" w14:textId="77777777" w:rsidR="00937612" w:rsidRPr="00811A21" w:rsidRDefault="00937612" w:rsidP="006A06A7">
            <w:pPr>
              <w:spacing w:before="120" w:after="0" w:line="240" w:lineRule="auto"/>
              <w:jc w:val="left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811A21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… zu Synergien </w:t>
            </w:r>
          </w:p>
          <w:p w14:paraId="6189815A" w14:textId="77777777" w:rsidR="002C0779" w:rsidRDefault="009A5434" w:rsidP="00F557DD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Schalenmodell</w:t>
            </w:r>
            <w:r w:rsidR="00986925" w:rsidRPr="00811A21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986925" w:rsidRPr="00811A21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="006A06A7" w:rsidRPr="00811A21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Chemie</w:t>
            </w:r>
            <w:r w:rsidR="006A06A7" w:rsidRPr="00811A21">
              <w:rPr>
                <w:rFonts w:eastAsia="Times New Roman" w:cs="Arial"/>
                <w:sz w:val="20"/>
                <w:szCs w:val="20"/>
                <w:lang w:eastAsia="de-DE"/>
              </w:rPr>
              <w:t xml:space="preserve"> (IF 1</w:t>
            </w:r>
            <w:r w:rsidR="00986925" w:rsidRPr="00811A21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  <w:p w14:paraId="7334552D" w14:textId="77777777" w:rsidR="009A5434" w:rsidRPr="002C3868" w:rsidRDefault="009A5434" w:rsidP="00F557DD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Farbensehen </w:t>
            </w:r>
            <w:r w:rsidRPr="009A5434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E0"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Biologie (IF </w:t>
            </w:r>
            <w:r w:rsidR="00430DAB">
              <w:rPr>
                <w:rFonts w:eastAsia="Times New Roman" w:cs="Arial"/>
                <w:sz w:val="20"/>
                <w:szCs w:val="20"/>
                <w:lang w:eastAsia="de-DE"/>
              </w:rPr>
              <w:t>7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</w:tr>
    </w:tbl>
    <w:p w14:paraId="5D93E16C" w14:textId="77777777" w:rsidR="002816CF" w:rsidRDefault="002816C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5"/>
        <w:gridCol w:w="5859"/>
        <w:gridCol w:w="5862"/>
      </w:tblGrid>
      <w:tr w:rsidR="00937612" w:rsidRPr="000A3348" w14:paraId="51CDEB59" w14:textId="77777777" w:rsidTr="000A3348">
        <w:trPr>
          <w:tblHeader/>
        </w:trPr>
        <w:tc>
          <w:tcPr>
            <w:tcW w:w="895" w:type="pct"/>
            <w:shd w:val="clear" w:color="auto" w:fill="BFBFBF"/>
            <w:vAlign w:val="center"/>
          </w:tcPr>
          <w:p w14:paraId="0D3BD031" w14:textId="77777777" w:rsidR="00937612" w:rsidRPr="000A3348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A3348">
              <w:rPr>
                <w:rFonts w:cs="Arial"/>
                <w:b/>
                <w:sz w:val="20"/>
                <w:szCs w:val="20"/>
              </w:rPr>
              <w:lastRenderedPageBreak/>
              <w:t>Sequenzierung</w:t>
            </w:r>
          </w:p>
          <w:p w14:paraId="4AAEA71D" w14:textId="77777777" w:rsidR="00937612" w:rsidRPr="000A3348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A3348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294DF008" w14:textId="77777777" w:rsidR="00937612" w:rsidRPr="000A3348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A3348">
              <w:rPr>
                <w:rFonts w:cs="Arial"/>
                <w:b/>
                <w:sz w:val="20"/>
                <w:szCs w:val="20"/>
              </w:rPr>
              <w:t>inhaltliche Aspekte</w:t>
            </w:r>
            <w:r w:rsidRPr="000A3348">
              <w:rPr>
                <w:rFonts w:cs="Arial"/>
                <w:b/>
                <w:sz w:val="20"/>
                <w:szCs w:val="20"/>
              </w:rPr>
              <w:br/>
            </w:r>
          </w:p>
          <w:p w14:paraId="2DFE3D59" w14:textId="77777777" w:rsidR="00937612" w:rsidRPr="000A3348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A3348">
              <w:rPr>
                <w:rFonts w:cs="Arial"/>
                <w:b/>
                <w:sz w:val="20"/>
                <w:szCs w:val="20"/>
              </w:rPr>
              <w:t>(Zeitumfang)</w:t>
            </w:r>
          </w:p>
        </w:tc>
        <w:tc>
          <w:tcPr>
            <w:tcW w:w="2052" w:type="pct"/>
            <w:shd w:val="clear" w:color="auto" w:fill="BFBFBF"/>
            <w:vAlign w:val="center"/>
          </w:tcPr>
          <w:p w14:paraId="0D843C07" w14:textId="77777777" w:rsidR="00937612" w:rsidRPr="000A3348" w:rsidRDefault="00937612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A3348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24FF90F7" w14:textId="77777777" w:rsidR="002816CF" w:rsidRPr="000A3348" w:rsidRDefault="002816CF" w:rsidP="00482B1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B6924F3" w14:textId="77777777" w:rsidR="00937612" w:rsidRPr="000A3348" w:rsidRDefault="00937612" w:rsidP="00482B1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A3348">
              <w:rPr>
                <w:rFonts w:cs="Arial"/>
                <w:b/>
                <w:sz w:val="20"/>
                <w:szCs w:val="20"/>
              </w:rPr>
              <w:t xml:space="preserve">Die Schülerinnen und Schüler </w:t>
            </w:r>
            <w:r w:rsidR="00A54D97" w:rsidRPr="000A3348">
              <w:rPr>
                <w:rFonts w:cs="Arial"/>
                <w:b/>
                <w:sz w:val="20"/>
                <w:szCs w:val="20"/>
              </w:rPr>
              <w:t>können</w:t>
            </w:r>
            <w:r w:rsidRPr="000A3348"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2053" w:type="pct"/>
            <w:shd w:val="clear" w:color="auto" w:fill="BFBFBF"/>
            <w:vAlign w:val="center"/>
          </w:tcPr>
          <w:p w14:paraId="0BBB7A96" w14:textId="77777777" w:rsidR="00937612" w:rsidRPr="000A3348" w:rsidRDefault="00937612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A3348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  <w:p w14:paraId="325A8D28" w14:textId="77777777" w:rsidR="002816CF" w:rsidRPr="000A3348" w:rsidRDefault="002816CF" w:rsidP="00482B14">
            <w:pPr>
              <w:spacing w:after="0" w:line="240" w:lineRule="auto"/>
              <w:ind w:left="33"/>
              <w:rPr>
                <w:rFonts w:cs="Arial"/>
                <w:b/>
                <w:sz w:val="20"/>
                <w:szCs w:val="20"/>
              </w:rPr>
            </w:pPr>
          </w:p>
          <w:p w14:paraId="56E60801" w14:textId="3BF58B13" w:rsidR="00937612" w:rsidRPr="00F65675" w:rsidRDefault="00937612" w:rsidP="002C0ED3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  <w:bookmarkStart w:id="0" w:name="_GoBack"/>
            <w:r w:rsidRPr="00F65675">
              <w:rPr>
                <w:rFonts w:cs="Arial"/>
                <w:sz w:val="20"/>
                <w:szCs w:val="20"/>
              </w:rPr>
              <w:t>Schwerpunkte im Fettdruck</w:t>
            </w:r>
            <w:bookmarkEnd w:id="0"/>
          </w:p>
        </w:tc>
      </w:tr>
      <w:tr w:rsidR="00937612" w:rsidRPr="006537CD" w14:paraId="3A97300A" w14:textId="77777777" w:rsidTr="000A3348">
        <w:trPr>
          <w:trHeight w:val="1272"/>
        </w:trPr>
        <w:tc>
          <w:tcPr>
            <w:tcW w:w="895" w:type="pct"/>
          </w:tcPr>
          <w:p w14:paraId="63CA9F21" w14:textId="77777777" w:rsidR="00937612" w:rsidRPr="002C0779" w:rsidRDefault="00D57FA9" w:rsidP="002C0ED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Wie kann man farbiges Licht erzeugen?</w:t>
            </w:r>
          </w:p>
          <w:p w14:paraId="6F47A11B" w14:textId="77777777" w:rsidR="00482B14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4915D9BA" w14:textId="77777777" w:rsidR="000A3348" w:rsidRDefault="00340C31" w:rsidP="00340C31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40C31">
              <w:rPr>
                <w:rFonts w:cs="Arial"/>
                <w:sz w:val="20"/>
                <w:szCs w:val="20"/>
              </w:rPr>
              <w:t>Zusammensetzung de</w:t>
            </w:r>
            <w:r w:rsidR="008B53FF">
              <w:rPr>
                <w:rFonts w:cs="Arial"/>
                <w:sz w:val="20"/>
                <w:szCs w:val="20"/>
              </w:rPr>
              <w:t xml:space="preserve">s weißen Lichts </w:t>
            </w:r>
          </w:p>
          <w:p w14:paraId="29FC8D22" w14:textId="2BB49070" w:rsidR="00340C31" w:rsidRPr="006537CD" w:rsidRDefault="008B53FF" w:rsidP="00340C31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Spektralzerlegung</w:t>
            </w:r>
          </w:p>
          <w:p w14:paraId="58BF22CC" w14:textId="77777777" w:rsidR="00482B14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37A6D6F5" w14:textId="77777777" w:rsidR="00937612" w:rsidRPr="006537CD" w:rsidRDefault="00937612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6537CD">
              <w:rPr>
                <w:rFonts w:cs="Arial"/>
                <w:sz w:val="20"/>
                <w:szCs w:val="20"/>
              </w:rPr>
              <w:t>(</w:t>
            </w:r>
            <w:r w:rsidR="00340C31">
              <w:rPr>
                <w:rFonts w:cs="Arial"/>
                <w:sz w:val="20"/>
                <w:szCs w:val="20"/>
              </w:rPr>
              <w:t>2</w:t>
            </w:r>
            <w:r w:rsidRPr="006537C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37CD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6537CD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2" w:type="pct"/>
          </w:tcPr>
          <w:p w14:paraId="16914F98" w14:textId="77777777" w:rsidR="00F557DD" w:rsidRPr="00F557DD" w:rsidRDefault="00F557DD" w:rsidP="00F557DD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F557DD">
              <w:rPr>
                <w:rFonts w:cs="Arial"/>
                <w:bCs/>
                <w:sz w:val="20"/>
                <w:szCs w:val="20"/>
              </w:rPr>
              <w:t>die Abhängigkeit der Brechung bzw. Totalreflexion des Lichts von den Parametern Einfallswinkel und optische Dichte qualitativ erläutern (UF1, UF2, E5, E6),</w:t>
            </w:r>
          </w:p>
          <w:p w14:paraId="5FA744D9" w14:textId="77777777" w:rsidR="00937612" w:rsidRPr="00F66AB4" w:rsidRDefault="00125DC6" w:rsidP="0050346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125DC6">
              <w:rPr>
                <w:rFonts w:cs="Arial"/>
                <w:bCs/>
                <w:sz w:val="20"/>
                <w:szCs w:val="20"/>
              </w:rPr>
              <w:t>die Entstehung eines Spektrums durch die Farbzerlegung von Licht am Prisma darstellen und infrarotes, sichtbares und ultraviolettes Licht einem Spektralbereich zuordnen (UF1, UF3, UF4, K3).</w:t>
            </w:r>
          </w:p>
        </w:tc>
        <w:tc>
          <w:tcPr>
            <w:tcW w:w="2053" w:type="pct"/>
          </w:tcPr>
          <w:p w14:paraId="2F090F60" w14:textId="77777777" w:rsidR="00340C31" w:rsidRPr="00340C31" w:rsidRDefault="00340C31" w:rsidP="00503460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340C31">
              <w:rPr>
                <w:rFonts w:cs="Arial"/>
                <w:sz w:val="20"/>
                <w:szCs w:val="20"/>
              </w:rPr>
              <w:t>Nutzung möglichst e</w:t>
            </w:r>
            <w:r>
              <w:rPr>
                <w:rFonts w:cs="Arial"/>
                <w:sz w:val="20"/>
                <w:szCs w:val="20"/>
              </w:rPr>
              <w:t>infacher Experimente, z.B. gro</w:t>
            </w:r>
            <w:r w:rsidRPr="00340C31">
              <w:rPr>
                <w:rFonts w:cs="Arial"/>
                <w:sz w:val="20"/>
                <w:szCs w:val="20"/>
              </w:rPr>
              <w:t xml:space="preserve">ßes </w:t>
            </w:r>
            <w:r w:rsidRPr="009A5434">
              <w:rPr>
                <w:rFonts w:cs="Arial"/>
                <w:b/>
                <w:sz w:val="20"/>
                <w:szCs w:val="20"/>
              </w:rPr>
              <w:t>Prisma</w:t>
            </w:r>
            <w:r w:rsidRPr="00340C31">
              <w:rPr>
                <w:rFonts w:cs="Arial"/>
                <w:sz w:val="20"/>
                <w:szCs w:val="20"/>
              </w:rPr>
              <w:t xml:space="preserve"> auf OHP</w:t>
            </w:r>
          </w:p>
          <w:p w14:paraId="099FA7DA" w14:textId="77777777" w:rsidR="00340C31" w:rsidRPr="00340C31" w:rsidRDefault="00340C31" w:rsidP="00340C31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40C31">
              <w:rPr>
                <w:rFonts w:cs="Arial"/>
                <w:sz w:val="20"/>
                <w:szCs w:val="20"/>
              </w:rPr>
              <w:t xml:space="preserve">Phänomene der </w:t>
            </w:r>
            <w:r w:rsidRPr="009A5434">
              <w:rPr>
                <w:rFonts w:cs="Arial"/>
                <w:b/>
                <w:sz w:val="20"/>
                <w:szCs w:val="20"/>
              </w:rPr>
              <w:t>Farbzerlegung</w:t>
            </w:r>
            <w:r w:rsidRPr="00340C31">
              <w:rPr>
                <w:rFonts w:cs="Arial"/>
                <w:sz w:val="20"/>
                <w:szCs w:val="20"/>
              </w:rPr>
              <w:t xml:space="preserve"> anhand weiterer bekannter Beispiele wie </w:t>
            </w:r>
            <w:r w:rsidRPr="009A5434">
              <w:rPr>
                <w:rFonts w:cs="Arial"/>
                <w:b/>
                <w:sz w:val="20"/>
                <w:szCs w:val="20"/>
              </w:rPr>
              <w:t>Regenbogen</w:t>
            </w:r>
            <w:r w:rsidR="008B53FF">
              <w:rPr>
                <w:rFonts w:cs="Arial"/>
                <w:sz w:val="20"/>
                <w:szCs w:val="20"/>
              </w:rPr>
              <w:t xml:space="preserve"> (Möglichkeit der Binnendifferenzierung: Haupt- und Nebenregenbogen, Sichtwinkel).</w:t>
            </w:r>
          </w:p>
          <w:p w14:paraId="4CF6FEBB" w14:textId="77777777" w:rsidR="00937612" w:rsidRPr="006537CD" w:rsidRDefault="00340C31" w:rsidP="003C7622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340C31">
              <w:rPr>
                <w:rFonts w:cs="Arial"/>
                <w:sz w:val="20"/>
                <w:szCs w:val="20"/>
              </w:rPr>
              <w:t>Erklärung von Alltagsphänomenen unter sorgsamer Verwen</w:t>
            </w:r>
            <w:r w:rsidR="003C7622">
              <w:rPr>
                <w:rFonts w:cs="Arial"/>
                <w:sz w:val="20"/>
                <w:szCs w:val="20"/>
              </w:rPr>
              <w:t>dung der Fachsprache.</w:t>
            </w:r>
          </w:p>
        </w:tc>
      </w:tr>
      <w:tr w:rsidR="00937612" w:rsidRPr="006537CD" w14:paraId="3E1AB059" w14:textId="77777777" w:rsidTr="000A3348">
        <w:trPr>
          <w:trHeight w:val="1272"/>
        </w:trPr>
        <w:tc>
          <w:tcPr>
            <w:tcW w:w="895" w:type="pct"/>
          </w:tcPr>
          <w:p w14:paraId="551ABCE2" w14:textId="77777777" w:rsidR="00937612" w:rsidRPr="002C0779" w:rsidRDefault="00937612" w:rsidP="002C0ED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2C0779">
              <w:rPr>
                <w:rFonts w:cs="Arial"/>
                <w:b/>
                <w:i/>
                <w:sz w:val="20"/>
                <w:szCs w:val="20"/>
              </w:rPr>
              <w:t>Warum</w:t>
            </w:r>
            <w:r w:rsidR="00340C31">
              <w:rPr>
                <w:rFonts w:cs="Arial"/>
                <w:b/>
                <w:i/>
                <w:sz w:val="20"/>
                <w:szCs w:val="20"/>
              </w:rPr>
              <w:t xml:space="preserve"> sind Dinge farbig?</w:t>
            </w:r>
          </w:p>
          <w:p w14:paraId="7DCD0E5A" w14:textId="77777777" w:rsidR="00482B14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3EAC943F" w14:textId="77777777" w:rsidR="009A5434" w:rsidRDefault="009A5434" w:rsidP="00305F1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Absorption</w:t>
            </w:r>
          </w:p>
          <w:p w14:paraId="7DC010F8" w14:textId="77777777" w:rsidR="00937612" w:rsidRPr="006537CD" w:rsidRDefault="006F72FA" w:rsidP="00305F1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Farbmischung</w:t>
            </w:r>
          </w:p>
          <w:p w14:paraId="4C58035D" w14:textId="77777777" w:rsidR="00482B14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6785D7A1" w14:textId="77777777" w:rsidR="00937612" w:rsidRPr="006537CD" w:rsidRDefault="00937612" w:rsidP="00340C31">
            <w:pPr>
              <w:spacing w:after="0" w:line="240" w:lineRule="auto"/>
              <w:jc w:val="left"/>
              <w:rPr>
                <w:rFonts w:cs="Arial"/>
                <w:i/>
                <w:sz w:val="20"/>
                <w:szCs w:val="20"/>
              </w:rPr>
            </w:pPr>
            <w:r w:rsidRPr="006537CD">
              <w:rPr>
                <w:rFonts w:cs="Arial"/>
                <w:sz w:val="20"/>
                <w:szCs w:val="20"/>
              </w:rPr>
              <w:t>(</w:t>
            </w:r>
            <w:r w:rsidR="00340C31">
              <w:rPr>
                <w:rFonts w:cs="Arial"/>
                <w:sz w:val="20"/>
                <w:szCs w:val="20"/>
              </w:rPr>
              <w:t>3</w:t>
            </w:r>
            <w:r w:rsidRPr="006537C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37CD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6537CD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2" w:type="pct"/>
          </w:tcPr>
          <w:p w14:paraId="14AE3B52" w14:textId="77777777" w:rsidR="00125DC6" w:rsidRPr="00125DC6" w:rsidRDefault="00125DC6" w:rsidP="0050346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125DC6">
              <w:rPr>
                <w:rFonts w:cs="Arial"/>
                <w:bCs/>
                <w:sz w:val="20"/>
                <w:szCs w:val="20"/>
              </w:rPr>
              <w:t>die Entstehung eines Spektrums durch die Farbzerlegung von Licht am Prisma darstellen und infrarotes, sichtbares und ultraviolettes Licht einem Spektralbereich zuordnen (UF1, UF3, UF4, K3),</w:t>
            </w:r>
          </w:p>
          <w:p w14:paraId="7B26679E" w14:textId="77777777" w:rsidR="00A54D97" w:rsidRPr="00A54D97" w:rsidRDefault="00125DC6" w:rsidP="0050346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cs="Arial"/>
                <w:i/>
                <w:sz w:val="20"/>
                <w:szCs w:val="20"/>
              </w:rPr>
            </w:pPr>
            <w:r w:rsidRPr="00125DC6">
              <w:rPr>
                <w:rFonts w:cs="Arial"/>
                <w:bCs/>
                <w:sz w:val="20"/>
                <w:szCs w:val="20"/>
              </w:rPr>
              <w:t>digitale Farbmodelle (RGB, CMYK) mithilfe der Farbmischung von Licht erläutern und diese zur Erzeugung von digitalen Produkten verwenden (E6, E4, E5, UF1).</w:t>
            </w:r>
          </w:p>
        </w:tc>
        <w:tc>
          <w:tcPr>
            <w:tcW w:w="2053" w:type="pct"/>
          </w:tcPr>
          <w:p w14:paraId="0B620666" w14:textId="77777777" w:rsidR="00340C31" w:rsidRPr="00340C31" w:rsidRDefault="00340C31" w:rsidP="00503460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</w:t>
            </w:r>
            <w:r w:rsidRPr="00340C31">
              <w:rPr>
                <w:rFonts w:cs="Arial"/>
                <w:sz w:val="20"/>
                <w:szCs w:val="20"/>
              </w:rPr>
              <w:t>um Verständnis der Absorption sind additive und subtraktive Farbmischung wichtig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4A9C1D0B" w14:textId="77777777" w:rsidR="00340C31" w:rsidRPr="00340C31" w:rsidRDefault="009A5434" w:rsidP="00340C31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340C31" w:rsidRPr="00340C31">
              <w:rPr>
                <w:rFonts w:cs="Arial"/>
                <w:sz w:val="20"/>
                <w:szCs w:val="20"/>
              </w:rPr>
              <w:t>ögliche Beispiele</w:t>
            </w:r>
          </w:p>
          <w:p w14:paraId="62130C5B" w14:textId="77777777" w:rsidR="00340C31" w:rsidRPr="009A5434" w:rsidRDefault="008B53FF" w:rsidP="00340C31">
            <w:pPr>
              <w:pStyle w:val="Listenabsatz"/>
              <w:numPr>
                <w:ilvl w:val="0"/>
                <w:numId w:val="13"/>
              </w:num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Farben</w:t>
            </w:r>
            <w:r w:rsidR="00340C31" w:rsidRPr="009A5434">
              <w:rPr>
                <w:rFonts w:cs="Arial"/>
                <w:b/>
                <w:sz w:val="20"/>
                <w:szCs w:val="20"/>
              </w:rPr>
              <w:t>kreis</w:t>
            </w:r>
          </w:p>
          <w:p w14:paraId="0FCDE557" w14:textId="77777777" w:rsidR="009A5434" w:rsidRPr="00340C31" w:rsidRDefault="009A5434" w:rsidP="009A5434">
            <w:pPr>
              <w:pStyle w:val="Listenabsatz"/>
              <w:numPr>
                <w:ilvl w:val="0"/>
                <w:numId w:val="13"/>
              </w:num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40C31">
              <w:rPr>
                <w:rFonts w:cs="Arial"/>
                <w:sz w:val="20"/>
                <w:szCs w:val="20"/>
              </w:rPr>
              <w:t>Schattenspiele im Farblicht (</w:t>
            </w:r>
            <w:r w:rsidRPr="009A5434">
              <w:rPr>
                <w:rFonts w:cs="Arial"/>
                <w:b/>
                <w:sz w:val="20"/>
                <w:szCs w:val="20"/>
              </w:rPr>
              <w:t>RGB-System</w:t>
            </w:r>
            <w:r w:rsidRPr="00340C31">
              <w:rPr>
                <w:rFonts w:cs="Arial"/>
                <w:sz w:val="20"/>
                <w:szCs w:val="20"/>
              </w:rPr>
              <w:t>)</w:t>
            </w:r>
          </w:p>
          <w:p w14:paraId="68E3EBC2" w14:textId="77777777" w:rsidR="009A5434" w:rsidRPr="00306F0B" w:rsidRDefault="009A5434" w:rsidP="00340C31">
            <w:pPr>
              <w:pStyle w:val="Listenabsatz"/>
              <w:numPr>
                <w:ilvl w:val="0"/>
                <w:numId w:val="13"/>
              </w:numPr>
              <w:spacing w:before="120" w:after="0"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306F0B">
              <w:rPr>
                <w:rFonts w:cs="Arial"/>
                <w:sz w:val="20"/>
                <w:szCs w:val="20"/>
                <w:lang w:val="en-US"/>
              </w:rPr>
              <w:t>Handy-Displays (</w:t>
            </w:r>
            <w:r w:rsidRPr="00306F0B">
              <w:rPr>
                <w:rFonts w:cs="Arial"/>
                <w:b/>
                <w:sz w:val="20"/>
                <w:szCs w:val="20"/>
                <w:lang w:val="en-US"/>
              </w:rPr>
              <w:t>RGB-System</w:t>
            </w:r>
            <w:r w:rsidRPr="00306F0B">
              <w:rPr>
                <w:rFonts w:cs="Arial"/>
                <w:sz w:val="20"/>
                <w:szCs w:val="20"/>
                <w:lang w:val="en-US"/>
              </w:rPr>
              <w:t>)</w:t>
            </w:r>
            <w:r w:rsidR="009E2EB6" w:rsidRPr="00306F0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B0739B">
              <w:rPr>
                <w:rFonts w:cs="Arial"/>
                <w:sz w:val="20"/>
                <w:szCs w:val="20"/>
                <w:highlight w:val="cyan"/>
                <w:lang w:val="en-US"/>
              </w:rPr>
              <w:t>VB Ü, D</w:t>
            </w:r>
            <w:r w:rsidR="00306F0B" w:rsidRPr="00306F0B">
              <w:rPr>
                <w:rFonts w:cs="Arial"/>
                <w:sz w:val="20"/>
                <w:szCs w:val="20"/>
                <w:lang w:val="en-US"/>
              </w:rPr>
              <w:t xml:space="preserve">, </w:t>
            </w:r>
            <w:r w:rsidR="00C3344E">
              <w:rPr>
                <w:rFonts w:cs="Arial"/>
                <w:sz w:val="20"/>
                <w:szCs w:val="20"/>
                <w:highlight w:val="cyan"/>
                <w:lang w:val="en-US"/>
              </w:rPr>
              <w:t xml:space="preserve">MKR 1.2, 6.1 </w:t>
            </w:r>
          </w:p>
          <w:p w14:paraId="0AD85150" w14:textId="77777777" w:rsidR="009A5434" w:rsidRDefault="009A5434" w:rsidP="00340C31">
            <w:pPr>
              <w:pStyle w:val="Listenabsatz"/>
              <w:numPr>
                <w:ilvl w:val="0"/>
                <w:numId w:val="13"/>
              </w:num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Malprogramm </w:t>
            </w:r>
            <w:r w:rsidRPr="00340C31">
              <w:rPr>
                <w:rFonts w:cs="Arial"/>
                <w:sz w:val="20"/>
                <w:szCs w:val="20"/>
              </w:rPr>
              <w:t>(</w:t>
            </w:r>
            <w:r w:rsidRPr="009A5434">
              <w:rPr>
                <w:rFonts w:cs="Arial"/>
                <w:b/>
                <w:sz w:val="20"/>
                <w:szCs w:val="20"/>
              </w:rPr>
              <w:t>RGB-System</w:t>
            </w:r>
            <w:r w:rsidRPr="00340C31">
              <w:rPr>
                <w:rFonts w:cs="Arial"/>
                <w:sz w:val="20"/>
                <w:szCs w:val="20"/>
              </w:rPr>
              <w:t>)</w:t>
            </w:r>
            <w:r w:rsidR="009E2EB6">
              <w:rPr>
                <w:rFonts w:cs="Arial"/>
                <w:sz w:val="20"/>
                <w:szCs w:val="20"/>
              </w:rPr>
              <w:t xml:space="preserve"> </w:t>
            </w:r>
            <w:r w:rsidR="00B0739B">
              <w:rPr>
                <w:rFonts w:cs="Arial"/>
                <w:sz w:val="20"/>
                <w:szCs w:val="20"/>
                <w:highlight w:val="cyan"/>
              </w:rPr>
              <w:t>VB Ü, D</w:t>
            </w:r>
            <w:r w:rsidR="00306F0B">
              <w:rPr>
                <w:rFonts w:cs="Arial"/>
                <w:sz w:val="20"/>
                <w:szCs w:val="20"/>
              </w:rPr>
              <w:t xml:space="preserve">, </w:t>
            </w:r>
            <w:r w:rsidR="00306F0B" w:rsidRPr="00B0739B">
              <w:rPr>
                <w:rFonts w:cs="Arial"/>
                <w:sz w:val="20"/>
                <w:szCs w:val="20"/>
                <w:highlight w:val="cyan"/>
              </w:rPr>
              <w:t>MK</w:t>
            </w:r>
            <w:r w:rsidR="00C3344E">
              <w:rPr>
                <w:rFonts w:cs="Arial"/>
                <w:sz w:val="20"/>
                <w:szCs w:val="20"/>
                <w:highlight w:val="cyan"/>
              </w:rPr>
              <w:t>R 1.2, 4.1, 4.2, 6.1</w:t>
            </w:r>
          </w:p>
          <w:p w14:paraId="27B429C1" w14:textId="77777777" w:rsidR="00340C31" w:rsidRPr="00340C31" w:rsidRDefault="00340C31" w:rsidP="00340C31">
            <w:pPr>
              <w:pStyle w:val="Listenabsatz"/>
              <w:numPr>
                <w:ilvl w:val="0"/>
                <w:numId w:val="13"/>
              </w:num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340C31">
              <w:rPr>
                <w:rFonts w:cs="Arial"/>
                <w:sz w:val="20"/>
                <w:szCs w:val="20"/>
              </w:rPr>
              <w:t>Überlagerung von Pigmenten im Farbdrucker (</w:t>
            </w:r>
            <w:r w:rsidRPr="009A5434">
              <w:rPr>
                <w:rFonts w:cs="Arial"/>
                <w:b/>
                <w:sz w:val="20"/>
                <w:szCs w:val="20"/>
              </w:rPr>
              <w:t>CMYK-System</w:t>
            </w:r>
            <w:r w:rsidRPr="00340C31">
              <w:rPr>
                <w:rFonts w:cs="Arial"/>
                <w:sz w:val="20"/>
                <w:szCs w:val="20"/>
              </w:rPr>
              <w:t>)</w:t>
            </w:r>
            <w:r w:rsidR="009E2EB6">
              <w:rPr>
                <w:rFonts w:cs="Arial"/>
                <w:sz w:val="20"/>
                <w:szCs w:val="20"/>
              </w:rPr>
              <w:t xml:space="preserve"> </w:t>
            </w:r>
            <w:r w:rsidR="00B0739B">
              <w:rPr>
                <w:rFonts w:cs="Arial"/>
                <w:sz w:val="20"/>
                <w:szCs w:val="20"/>
                <w:highlight w:val="cyan"/>
              </w:rPr>
              <w:t>VB Ü, D</w:t>
            </w:r>
            <w:r w:rsidR="00306F0B">
              <w:rPr>
                <w:rFonts w:cs="Arial"/>
                <w:sz w:val="20"/>
                <w:szCs w:val="20"/>
              </w:rPr>
              <w:t xml:space="preserve">, </w:t>
            </w:r>
            <w:r w:rsidR="00306F0B" w:rsidRPr="00306F0B">
              <w:rPr>
                <w:rFonts w:cs="Arial"/>
                <w:sz w:val="20"/>
                <w:szCs w:val="20"/>
                <w:highlight w:val="cyan"/>
              </w:rPr>
              <w:t>MK</w:t>
            </w:r>
            <w:r w:rsidR="00C3344E">
              <w:rPr>
                <w:rFonts w:cs="Arial"/>
                <w:sz w:val="20"/>
                <w:szCs w:val="20"/>
                <w:highlight w:val="cyan"/>
              </w:rPr>
              <w:t>R 1.2, 6.1</w:t>
            </w:r>
          </w:p>
          <w:p w14:paraId="45B293B9" w14:textId="77777777" w:rsidR="00340C31" w:rsidRPr="00340C31" w:rsidRDefault="00340C31" w:rsidP="00340C31">
            <w:pPr>
              <w:pStyle w:val="Listenabsatz"/>
              <w:numPr>
                <w:ilvl w:val="0"/>
                <w:numId w:val="13"/>
              </w:num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A5434">
              <w:rPr>
                <w:rFonts w:cs="Arial"/>
                <w:b/>
                <w:sz w:val="20"/>
                <w:szCs w:val="20"/>
              </w:rPr>
              <w:t>Farbensehen</w:t>
            </w:r>
            <w:r w:rsidR="00430DAB">
              <w:rPr>
                <w:rFonts w:cs="Arial"/>
                <w:sz w:val="20"/>
                <w:szCs w:val="20"/>
              </w:rPr>
              <w:t xml:space="preserve"> beim Menschen</w:t>
            </w:r>
          </w:p>
          <w:p w14:paraId="6EDA0C67" w14:textId="77777777" w:rsidR="00937612" w:rsidRPr="006537CD" w:rsidRDefault="00340C31" w:rsidP="00340C31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340C31">
              <w:rPr>
                <w:rFonts w:cs="Arial"/>
                <w:sz w:val="20"/>
                <w:szCs w:val="20"/>
              </w:rPr>
              <w:t xml:space="preserve">akultativ möglich ist die Behandlung des </w:t>
            </w:r>
            <w:r w:rsidRPr="009A5434">
              <w:rPr>
                <w:rFonts w:cs="Arial"/>
                <w:b/>
                <w:sz w:val="20"/>
                <w:szCs w:val="20"/>
              </w:rPr>
              <w:t>Spektrometers</w:t>
            </w:r>
            <w:r w:rsidRPr="00340C31">
              <w:rPr>
                <w:rFonts w:cs="Arial"/>
                <w:sz w:val="20"/>
                <w:szCs w:val="20"/>
              </w:rPr>
              <w:t xml:space="preserve"> als wichtige technische Anwendung</w:t>
            </w:r>
            <w:r w:rsidR="006F72FA">
              <w:rPr>
                <w:rFonts w:cs="Arial"/>
                <w:sz w:val="20"/>
                <w:szCs w:val="20"/>
              </w:rPr>
              <w:t xml:space="preserve"> zur Untersuchung von Sternen</w:t>
            </w:r>
            <w:r w:rsidR="009A5434">
              <w:rPr>
                <w:rFonts w:cs="Arial"/>
                <w:sz w:val="20"/>
                <w:szCs w:val="20"/>
              </w:rPr>
              <w:t xml:space="preserve"> </w:t>
            </w:r>
            <w:r w:rsidR="009A5434" w:rsidRPr="009A5434">
              <w:rPr>
                <w:rFonts w:cs="Arial"/>
                <w:sz w:val="20"/>
                <w:szCs w:val="20"/>
              </w:rPr>
              <w:sym w:font="Wingdings" w:char="F0E0"/>
            </w:r>
            <w:r w:rsidR="009A5434">
              <w:rPr>
                <w:rFonts w:cs="Arial"/>
                <w:sz w:val="20"/>
                <w:szCs w:val="20"/>
              </w:rPr>
              <w:t xml:space="preserve"> </w:t>
            </w:r>
            <w:r w:rsidR="006F72FA">
              <w:rPr>
                <w:rFonts w:cs="Arial"/>
                <w:sz w:val="20"/>
                <w:szCs w:val="20"/>
              </w:rPr>
              <w:t>IF 6</w:t>
            </w:r>
            <w:r w:rsidR="009A5434">
              <w:rPr>
                <w:rFonts w:cs="Arial"/>
                <w:sz w:val="20"/>
                <w:szCs w:val="20"/>
              </w:rPr>
              <w:t>.</w:t>
            </w:r>
          </w:p>
        </w:tc>
      </w:tr>
      <w:tr w:rsidR="00937612" w:rsidRPr="006537CD" w14:paraId="314AB1C0" w14:textId="77777777" w:rsidTr="000A3348">
        <w:trPr>
          <w:trHeight w:val="581"/>
        </w:trPr>
        <w:tc>
          <w:tcPr>
            <w:tcW w:w="895" w:type="pct"/>
          </w:tcPr>
          <w:p w14:paraId="20EC1396" w14:textId="77777777" w:rsidR="00937612" w:rsidRPr="002C0779" w:rsidRDefault="00D57FA9" w:rsidP="002C0ED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Warm und angenehm oder unsi</w:t>
            </w:r>
            <w:r w:rsidRPr="00D57FA9">
              <w:rPr>
                <w:rFonts w:cs="Arial"/>
                <w:b/>
                <w:i/>
                <w:sz w:val="20"/>
                <w:szCs w:val="20"/>
              </w:rPr>
              <w:t>cher und gefährlich?</w:t>
            </w:r>
          </w:p>
          <w:p w14:paraId="1BB81F63" w14:textId="77777777" w:rsidR="00482B14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0198CDCB" w14:textId="77777777" w:rsidR="00482B14" w:rsidRDefault="00D57FA9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D57FA9">
              <w:rPr>
                <w:rFonts w:cs="Arial"/>
                <w:sz w:val="20"/>
                <w:szCs w:val="20"/>
              </w:rPr>
              <w:t>UV- und IR-Licht</w:t>
            </w:r>
          </w:p>
          <w:p w14:paraId="5E1B9A65" w14:textId="77777777" w:rsidR="00D57FA9" w:rsidRDefault="00D57FA9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63FEF0A1" w14:textId="77777777" w:rsidR="00937612" w:rsidRPr="006537CD" w:rsidRDefault="00937612" w:rsidP="0024459F">
            <w:pPr>
              <w:spacing w:after="0" w:line="240" w:lineRule="auto"/>
              <w:jc w:val="left"/>
              <w:rPr>
                <w:rFonts w:cs="Arial"/>
                <w:i/>
                <w:sz w:val="20"/>
                <w:szCs w:val="20"/>
              </w:rPr>
            </w:pPr>
            <w:r w:rsidRPr="006537CD">
              <w:rPr>
                <w:rFonts w:cs="Arial"/>
                <w:sz w:val="20"/>
                <w:szCs w:val="20"/>
              </w:rPr>
              <w:t>(</w:t>
            </w:r>
            <w:r w:rsidR="00340C31">
              <w:rPr>
                <w:rFonts w:cs="Arial"/>
                <w:sz w:val="20"/>
                <w:szCs w:val="20"/>
              </w:rPr>
              <w:t>1</w:t>
            </w:r>
            <w:r w:rsidRPr="006537C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37CD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6537CD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2" w:type="pct"/>
          </w:tcPr>
          <w:p w14:paraId="466230EC" w14:textId="77777777" w:rsidR="00125DC6" w:rsidRPr="00125DC6" w:rsidRDefault="00125DC6" w:rsidP="0050346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125DC6">
              <w:rPr>
                <w:rFonts w:cs="Arial"/>
                <w:bCs/>
                <w:sz w:val="20"/>
                <w:szCs w:val="20"/>
              </w:rPr>
              <w:t>die Entstehung eines Spektrums durch die Farbzerlegung von Licht am Prisma darstellen und infrarotes, sichtbares und ultraviolettes Licht einem Spektralbereich zuordnen (UF1, UF3, UF4, K3),</w:t>
            </w:r>
          </w:p>
          <w:p w14:paraId="3FFB9ECF" w14:textId="77777777" w:rsidR="00455B9B" w:rsidRPr="00F66AB4" w:rsidRDefault="00125DC6" w:rsidP="0050346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125DC6">
              <w:rPr>
                <w:rFonts w:cs="Arial"/>
                <w:bCs/>
                <w:sz w:val="20"/>
                <w:szCs w:val="20"/>
              </w:rPr>
              <w:t>Gefahren beim Experimentieren mit intensiven Lichtquellen (Sonnenlicht, Laserstrahlung) einschätzen und Schutzmaß</w:t>
            </w:r>
            <w:r>
              <w:rPr>
                <w:rFonts w:cs="Arial"/>
                <w:bCs/>
                <w:sz w:val="20"/>
                <w:szCs w:val="20"/>
              </w:rPr>
              <w:t>nahmen vornehmen (B1, B2).</w:t>
            </w:r>
          </w:p>
        </w:tc>
        <w:tc>
          <w:tcPr>
            <w:tcW w:w="2053" w:type="pct"/>
          </w:tcPr>
          <w:p w14:paraId="33083335" w14:textId="77777777" w:rsidR="00540635" w:rsidRPr="00540635" w:rsidRDefault="00540635" w:rsidP="00540635">
            <w:pPr>
              <w:pStyle w:val="Listenabsatz"/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9A5434">
              <w:rPr>
                <w:rFonts w:cs="Arial"/>
                <w:b/>
                <w:sz w:val="20"/>
                <w:szCs w:val="20"/>
              </w:rPr>
              <w:t>Wirkungen von UV- und IR-Licht</w:t>
            </w:r>
            <w:r w:rsidRPr="00540635">
              <w:rPr>
                <w:rFonts w:cs="Arial"/>
                <w:sz w:val="20"/>
                <w:szCs w:val="20"/>
              </w:rPr>
              <w:t xml:space="preserve"> auf den Körper sind aus dem Alltag bekannt (Sonnenbrand, Wärmelampe)</w:t>
            </w:r>
            <w:r w:rsidR="00306F0B">
              <w:rPr>
                <w:rFonts w:cs="Arial"/>
                <w:sz w:val="20"/>
                <w:szCs w:val="20"/>
              </w:rPr>
              <w:t xml:space="preserve"> </w:t>
            </w:r>
            <w:r w:rsidR="00306F0B" w:rsidRPr="006F72FA">
              <w:rPr>
                <w:rFonts w:cs="Arial"/>
                <w:sz w:val="20"/>
                <w:szCs w:val="20"/>
                <w:highlight w:val="cyan"/>
              </w:rPr>
              <w:t>V</w:t>
            </w:r>
            <w:r w:rsidR="00B0739B">
              <w:rPr>
                <w:rFonts w:cs="Arial"/>
                <w:sz w:val="20"/>
                <w:szCs w:val="20"/>
                <w:highlight w:val="cyan"/>
              </w:rPr>
              <w:t xml:space="preserve">B </w:t>
            </w:r>
            <w:r w:rsidR="00306F0B" w:rsidRPr="006F72FA">
              <w:rPr>
                <w:rFonts w:cs="Arial"/>
                <w:sz w:val="20"/>
                <w:szCs w:val="20"/>
                <w:highlight w:val="cyan"/>
              </w:rPr>
              <w:t>B</w:t>
            </w:r>
          </w:p>
          <w:p w14:paraId="5CA14115" w14:textId="77777777" w:rsidR="00BF39C9" w:rsidRPr="006537CD" w:rsidRDefault="009A5434" w:rsidP="00540635">
            <w:pPr>
              <w:pStyle w:val="Listenabsatz"/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</w:t>
            </w:r>
            <w:r w:rsidR="00540635" w:rsidRPr="00540635">
              <w:rPr>
                <w:rFonts w:cs="Arial"/>
                <w:sz w:val="20"/>
                <w:szCs w:val="20"/>
              </w:rPr>
              <w:t xml:space="preserve">verse </w:t>
            </w:r>
            <w:r w:rsidR="00540635" w:rsidRPr="009A5434">
              <w:rPr>
                <w:rFonts w:cs="Arial"/>
                <w:b/>
                <w:sz w:val="20"/>
                <w:szCs w:val="20"/>
              </w:rPr>
              <w:t>technische Anwendungen</w:t>
            </w:r>
            <w:r w:rsidR="00540635" w:rsidRPr="00540635">
              <w:rPr>
                <w:rFonts w:cs="Arial"/>
                <w:sz w:val="20"/>
                <w:szCs w:val="20"/>
              </w:rPr>
              <w:t xml:space="preserve"> (IR-Fernbedienung, IR-Thermometer, Wärmebildkamera, Sonnencre</w:t>
            </w:r>
            <w:r w:rsidR="00540635">
              <w:rPr>
                <w:rFonts w:cs="Arial"/>
                <w:sz w:val="20"/>
                <w:szCs w:val="20"/>
              </w:rPr>
              <w:t>me, UV-Marker auf Geldscheinen</w:t>
            </w:r>
            <w:r>
              <w:rPr>
                <w:rFonts w:cs="Arial"/>
                <w:sz w:val="20"/>
                <w:szCs w:val="20"/>
              </w:rPr>
              <w:t>, Photovoltaik, Photosynthese</w:t>
            </w:r>
            <w:r w:rsidR="00540635">
              <w:rPr>
                <w:rFonts w:cs="Arial"/>
                <w:sz w:val="20"/>
                <w:szCs w:val="20"/>
              </w:rPr>
              <w:t>)</w:t>
            </w:r>
            <w:r w:rsidR="006F72FA">
              <w:rPr>
                <w:rFonts w:cs="Arial"/>
                <w:sz w:val="20"/>
                <w:szCs w:val="20"/>
              </w:rPr>
              <w:t xml:space="preserve"> </w:t>
            </w:r>
            <w:r w:rsidR="006F72FA" w:rsidRPr="006F72FA">
              <w:rPr>
                <w:rFonts w:cs="Arial"/>
                <w:sz w:val="20"/>
                <w:szCs w:val="20"/>
                <w:highlight w:val="cyan"/>
              </w:rPr>
              <w:t>V</w:t>
            </w:r>
            <w:r w:rsidR="00B0739B">
              <w:rPr>
                <w:rFonts w:cs="Arial"/>
                <w:sz w:val="20"/>
                <w:szCs w:val="20"/>
                <w:highlight w:val="cyan"/>
              </w:rPr>
              <w:t>B B, D</w:t>
            </w:r>
          </w:p>
        </w:tc>
      </w:tr>
    </w:tbl>
    <w:p w14:paraId="1991D48A" w14:textId="77777777" w:rsidR="00670F4C" w:rsidRDefault="00670F4C" w:rsidP="00482B14">
      <w:pPr>
        <w:spacing w:after="0" w:line="240" w:lineRule="auto"/>
      </w:pPr>
    </w:p>
    <w:p w14:paraId="3EFC35C6" w14:textId="77777777" w:rsidR="000A3348" w:rsidRDefault="000A334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784"/>
        <w:gridCol w:w="6784"/>
      </w:tblGrid>
      <w:tr w:rsidR="00670F4C" w:rsidRPr="00640A2D" w14:paraId="6D592986" w14:textId="77777777" w:rsidTr="003E45C3">
        <w:trPr>
          <w:trHeight w:val="254"/>
        </w:trPr>
        <w:tc>
          <w:tcPr>
            <w:tcW w:w="248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A93780B" w14:textId="0FDD7C74" w:rsidR="00670F4C" w:rsidRPr="00640A2D" w:rsidRDefault="00670F4C" w:rsidP="003E45C3">
            <w:pPr>
              <w:spacing w:before="60" w:after="60" w:line="240" w:lineRule="auto"/>
              <w:ind w:left="170"/>
              <w:rPr>
                <w:rFonts w:cs="Arial"/>
                <w:b/>
                <w:szCs w:val="20"/>
              </w:rPr>
            </w:pPr>
            <w:r w:rsidRPr="00640A2D">
              <w:rPr>
                <w:rFonts w:cs="Arial"/>
                <w:b/>
                <w:szCs w:val="20"/>
              </w:rPr>
              <w:lastRenderedPageBreak/>
              <w:t>Nr.</w:t>
            </w:r>
          </w:p>
        </w:tc>
        <w:tc>
          <w:tcPr>
            <w:tcW w:w="2376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56710387" w14:textId="77777777" w:rsidR="00670F4C" w:rsidRPr="00640A2D" w:rsidRDefault="00670F4C" w:rsidP="003E45C3">
            <w:pPr>
              <w:spacing w:before="60" w:after="60" w:line="240" w:lineRule="auto"/>
              <w:rPr>
                <w:rFonts w:cs="Arial"/>
                <w:b/>
                <w:szCs w:val="20"/>
              </w:rPr>
            </w:pPr>
            <w:r w:rsidRPr="00640A2D">
              <w:rPr>
                <w:rFonts w:cs="Arial"/>
                <w:b/>
                <w:szCs w:val="20"/>
              </w:rPr>
              <w:t>URL / Quellenangabe</w:t>
            </w:r>
          </w:p>
        </w:tc>
        <w:tc>
          <w:tcPr>
            <w:tcW w:w="2376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48A14176" w14:textId="77777777" w:rsidR="00670F4C" w:rsidRPr="00640A2D" w:rsidRDefault="00670F4C" w:rsidP="003E45C3">
            <w:pPr>
              <w:spacing w:before="60" w:after="60" w:line="240" w:lineRule="auto"/>
              <w:rPr>
                <w:b/>
              </w:rPr>
            </w:pPr>
            <w:r w:rsidRPr="00640A2D">
              <w:rPr>
                <w:rFonts w:cs="Arial"/>
                <w:b/>
                <w:szCs w:val="20"/>
              </w:rPr>
              <w:t>Kurzbeschreibung</w:t>
            </w:r>
            <w:r w:rsidRPr="00640A2D">
              <w:rPr>
                <w:b/>
              </w:rPr>
              <w:t xml:space="preserve"> des Inhalts / der Quelle</w:t>
            </w:r>
          </w:p>
        </w:tc>
      </w:tr>
      <w:tr w:rsidR="00FC5841" w:rsidRPr="000A3348" w14:paraId="476FBB1A" w14:textId="77777777" w:rsidTr="003E45C3">
        <w:trPr>
          <w:trHeight w:val="254"/>
        </w:trPr>
        <w:tc>
          <w:tcPr>
            <w:tcW w:w="248" w:type="pct"/>
            <w:tcMar>
              <w:top w:w="57" w:type="dxa"/>
              <w:bottom w:w="57" w:type="dxa"/>
            </w:tcMar>
            <w:vAlign w:val="center"/>
          </w:tcPr>
          <w:p w14:paraId="16466E01" w14:textId="56CE173E" w:rsidR="00FC5841" w:rsidRPr="000A3348" w:rsidRDefault="006B4464" w:rsidP="003E45C3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26F6E62B" w14:textId="77777777" w:rsidR="00FC5841" w:rsidRPr="000A3348" w:rsidRDefault="00F65675" w:rsidP="003E45C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hyperlink r:id="rId5" w:history="1">
              <w:r w:rsidR="00FC5841" w:rsidRPr="000A3348">
                <w:rPr>
                  <w:sz w:val="20"/>
                  <w:szCs w:val="20"/>
                </w:rPr>
                <w:t>https://phet.colorado.edu/de/simulation/color-vision</w:t>
              </w:r>
            </w:hyperlink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68E8D63C" w14:textId="77777777" w:rsidR="00FC5841" w:rsidRPr="000A3348" w:rsidRDefault="00FC5841" w:rsidP="00306F0B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0A3348">
              <w:rPr>
                <w:rFonts w:cs="Arial"/>
                <w:sz w:val="20"/>
                <w:szCs w:val="20"/>
              </w:rPr>
              <w:t>Applet zur Farbwahrnehmung</w:t>
            </w:r>
          </w:p>
        </w:tc>
      </w:tr>
      <w:tr w:rsidR="00FC5841" w:rsidRPr="000A3348" w14:paraId="17A6B246" w14:textId="77777777" w:rsidTr="003E45C3">
        <w:trPr>
          <w:trHeight w:val="254"/>
        </w:trPr>
        <w:tc>
          <w:tcPr>
            <w:tcW w:w="248" w:type="pct"/>
            <w:tcMar>
              <w:top w:w="57" w:type="dxa"/>
              <w:bottom w:w="57" w:type="dxa"/>
            </w:tcMar>
            <w:vAlign w:val="center"/>
          </w:tcPr>
          <w:p w14:paraId="24699F3A" w14:textId="04724D26" w:rsidR="00FC5841" w:rsidRPr="000A3348" w:rsidRDefault="006B4464" w:rsidP="003E45C3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030E3231" w14:textId="77777777" w:rsidR="00FC5841" w:rsidRPr="000A3348" w:rsidRDefault="00F65675" w:rsidP="00FC584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hyperlink r:id="rId6" w:history="1">
              <w:r w:rsidR="00FC5841" w:rsidRPr="000A3348">
                <w:rPr>
                  <w:sz w:val="20"/>
                  <w:szCs w:val="20"/>
                </w:rPr>
                <w:t>https://phet.colorado.edu/de/simulation/bending-light</w:t>
              </w:r>
            </w:hyperlink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52A8252B" w14:textId="77777777" w:rsidR="00FC5841" w:rsidRPr="000A3348" w:rsidRDefault="00FC5841" w:rsidP="00306F0B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0A3348">
              <w:rPr>
                <w:rFonts w:cs="Arial"/>
                <w:sz w:val="20"/>
                <w:szCs w:val="20"/>
              </w:rPr>
              <w:t>Applet zur Spektralzerlegung</w:t>
            </w:r>
          </w:p>
        </w:tc>
      </w:tr>
      <w:tr w:rsidR="00C92534" w:rsidRPr="000A3348" w14:paraId="4E196919" w14:textId="77777777" w:rsidTr="003E45C3">
        <w:trPr>
          <w:trHeight w:val="254"/>
        </w:trPr>
        <w:tc>
          <w:tcPr>
            <w:tcW w:w="248" w:type="pct"/>
            <w:tcMar>
              <w:top w:w="57" w:type="dxa"/>
              <w:bottom w:w="57" w:type="dxa"/>
            </w:tcMar>
            <w:vAlign w:val="center"/>
          </w:tcPr>
          <w:p w14:paraId="7111F521" w14:textId="078B129F" w:rsidR="00C92534" w:rsidRPr="000A3348" w:rsidRDefault="006B4464" w:rsidP="003E45C3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58F5DAB0" w14:textId="77777777" w:rsidR="00C92534" w:rsidRPr="000A3348" w:rsidRDefault="00C92534" w:rsidP="00FC584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0A3348">
              <w:rPr>
                <w:sz w:val="20"/>
                <w:szCs w:val="20"/>
              </w:rPr>
              <w:t>https://phet.colorado.edu/de/simulation/beers-law-lab</w:t>
            </w:r>
          </w:p>
        </w:tc>
        <w:tc>
          <w:tcPr>
            <w:tcW w:w="2376" w:type="pct"/>
            <w:tcMar>
              <w:top w:w="57" w:type="dxa"/>
              <w:bottom w:w="57" w:type="dxa"/>
            </w:tcMar>
            <w:vAlign w:val="center"/>
          </w:tcPr>
          <w:p w14:paraId="6AD37AC3" w14:textId="77777777" w:rsidR="00C92534" w:rsidRPr="000A3348" w:rsidRDefault="00C92534" w:rsidP="00306F0B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0A3348">
              <w:rPr>
                <w:rFonts w:cs="Arial"/>
                <w:sz w:val="20"/>
                <w:szCs w:val="20"/>
              </w:rPr>
              <w:t>Applet zur Absorption</w:t>
            </w:r>
          </w:p>
        </w:tc>
      </w:tr>
    </w:tbl>
    <w:p w14:paraId="3FE1D167" w14:textId="77777777" w:rsidR="005F7DCC" w:rsidRDefault="005F7DCC" w:rsidP="00482B14">
      <w:pPr>
        <w:spacing w:after="0" w:line="240" w:lineRule="auto"/>
      </w:pPr>
    </w:p>
    <w:p w14:paraId="552B36C8" w14:textId="77777777" w:rsidR="005F7DCC" w:rsidRDefault="005F7DCC" w:rsidP="00482B14">
      <w:pPr>
        <w:spacing w:after="0" w:line="240" w:lineRule="auto"/>
      </w:pPr>
    </w:p>
    <w:sectPr w:rsidR="005F7DCC" w:rsidSect="000A3348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BA5"/>
    <w:multiLevelType w:val="hybridMultilevel"/>
    <w:tmpl w:val="12685E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00710"/>
    <w:multiLevelType w:val="hybridMultilevel"/>
    <w:tmpl w:val="424E11F8"/>
    <w:lvl w:ilvl="0" w:tplc="E1D415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C1DA1"/>
    <w:multiLevelType w:val="hybridMultilevel"/>
    <w:tmpl w:val="06A40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A6125"/>
    <w:multiLevelType w:val="hybridMultilevel"/>
    <w:tmpl w:val="FA40FB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D4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DEB12BC"/>
    <w:multiLevelType w:val="hybridMultilevel"/>
    <w:tmpl w:val="AE849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21F3076"/>
    <w:multiLevelType w:val="hybridMultilevel"/>
    <w:tmpl w:val="F502FB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06E93"/>
    <w:multiLevelType w:val="hybridMultilevel"/>
    <w:tmpl w:val="E32CB880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03BFD"/>
    <w:multiLevelType w:val="multilevel"/>
    <w:tmpl w:val="B6B6E6A8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4"/>
        </w:tabs>
        <w:ind w:left="28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2766D51"/>
    <w:multiLevelType w:val="hybridMultilevel"/>
    <w:tmpl w:val="0D62D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60F6CC3"/>
    <w:multiLevelType w:val="hybridMultilevel"/>
    <w:tmpl w:val="66AAF1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E01C31"/>
    <w:multiLevelType w:val="hybridMultilevel"/>
    <w:tmpl w:val="6CCE9A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2"/>
    <w:rsid w:val="00021606"/>
    <w:rsid w:val="000248E4"/>
    <w:rsid w:val="00055831"/>
    <w:rsid w:val="00075419"/>
    <w:rsid w:val="00095F2C"/>
    <w:rsid w:val="000A3348"/>
    <w:rsid w:val="000C6655"/>
    <w:rsid w:val="000D7430"/>
    <w:rsid w:val="000F40C6"/>
    <w:rsid w:val="000F7046"/>
    <w:rsid w:val="0012503A"/>
    <w:rsid w:val="00125DC6"/>
    <w:rsid w:val="00161114"/>
    <w:rsid w:val="00171625"/>
    <w:rsid w:val="00184A3F"/>
    <w:rsid w:val="00194EA8"/>
    <w:rsid w:val="00197CD8"/>
    <w:rsid w:val="001A2DBC"/>
    <w:rsid w:val="001D7B2B"/>
    <w:rsid w:val="00233B6A"/>
    <w:rsid w:val="0024459F"/>
    <w:rsid w:val="002566CA"/>
    <w:rsid w:val="002816CF"/>
    <w:rsid w:val="002C0779"/>
    <w:rsid w:val="002C0ED3"/>
    <w:rsid w:val="002E36FA"/>
    <w:rsid w:val="00302AA3"/>
    <w:rsid w:val="00305F17"/>
    <w:rsid w:val="00306F0B"/>
    <w:rsid w:val="00340C31"/>
    <w:rsid w:val="003556A0"/>
    <w:rsid w:val="003600D0"/>
    <w:rsid w:val="00371B39"/>
    <w:rsid w:val="00376635"/>
    <w:rsid w:val="003C7622"/>
    <w:rsid w:val="00415578"/>
    <w:rsid w:val="00430DAB"/>
    <w:rsid w:val="00437ABA"/>
    <w:rsid w:val="00455B9B"/>
    <w:rsid w:val="00482B14"/>
    <w:rsid w:val="00485F76"/>
    <w:rsid w:val="004C03BA"/>
    <w:rsid w:val="004C2B1B"/>
    <w:rsid w:val="00503460"/>
    <w:rsid w:val="00521821"/>
    <w:rsid w:val="00540635"/>
    <w:rsid w:val="00563A9A"/>
    <w:rsid w:val="0058383E"/>
    <w:rsid w:val="005C0A83"/>
    <w:rsid w:val="005F7DCC"/>
    <w:rsid w:val="00607F32"/>
    <w:rsid w:val="0062220B"/>
    <w:rsid w:val="00644B3C"/>
    <w:rsid w:val="00654D23"/>
    <w:rsid w:val="0066373B"/>
    <w:rsid w:val="00670F4C"/>
    <w:rsid w:val="006758A0"/>
    <w:rsid w:val="0069605A"/>
    <w:rsid w:val="006A06A7"/>
    <w:rsid w:val="006B1BEC"/>
    <w:rsid w:val="006B4464"/>
    <w:rsid w:val="006F6587"/>
    <w:rsid w:val="006F72FA"/>
    <w:rsid w:val="00772888"/>
    <w:rsid w:val="007A0C94"/>
    <w:rsid w:val="008072F1"/>
    <w:rsid w:val="008077DF"/>
    <w:rsid w:val="00807B19"/>
    <w:rsid w:val="00811A21"/>
    <w:rsid w:val="0084087B"/>
    <w:rsid w:val="00867C37"/>
    <w:rsid w:val="008757A0"/>
    <w:rsid w:val="0088016F"/>
    <w:rsid w:val="0089164E"/>
    <w:rsid w:val="008B53FF"/>
    <w:rsid w:val="008D75BC"/>
    <w:rsid w:val="009013CA"/>
    <w:rsid w:val="00906257"/>
    <w:rsid w:val="00937612"/>
    <w:rsid w:val="00943F6B"/>
    <w:rsid w:val="0095318E"/>
    <w:rsid w:val="00976601"/>
    <w:rsid w:val="009769DA"/>
    <w:rsid w:val="009802EF"/>
    <w:rsid w:val="00986925"/>
    <w:rsid w:val="009A5434"/>
    <w:rsid w:val="009E2EB6"/>
    <w:rsid w:val="009F2FEA"/>
    <w:rsid w:val="009F62D3"/>
    <w:rsid w:val="00A13504"/>
    <w:rsid w:val="00A42C12"/>
    <w:rsid w:val="00A54D97"/>
    <w:rsid w:val="00A70477"/>
    <w:rsid w:val="00A954DD"/>
    <w:rsid w:val="00AD2C86"/>
    <w:rsid w:val="00B0739B"/>
    <w:rsid w:val="00B7732A"/>
    <w:rsid w:val="00BA1ACC"/>
    <w:rsid w:val="00BF39C9"/>
    <w:rsid w:val="00C07D38"/>
    <w:rsid w:val="00C1151F"/>
    <w:rsid w:val="00C3344E"/>
    <w:rsid w:val="00C8231E"/>
    <w:rsid w:val="00C84B2B"/>
    <w:rsid w:val="00C92534"/>
    <w:rsid w:val="00CA3723"/>
    <w:rsid w:val="00CC003C"/>
    <w:rsid w:val="00CD4397"/>
    <w:rsid w:val="00CF0B26"/>
    <w:rsid w:val="00D057A1"/>
    <w:rsid w:val="00D34493"/>
    <w:rsid w:val="00D35B82"/>
    <w:rsid w:val="00D57FA9"/>
    <w:rsid w:val="00D97DB7"/>
    <w:rsid w:val="00DC4A50"/>
    <w:rsid w:val="00E2323E"/>
    <w:rsid w:val="00E27932"/>
    <w:rsid w:val="00E44FD8"/>
    <w:rsid w:val="00E768E9"/>
    <w:rsid w:val="00E9236D"/>
    <w:rsid w:val="00F25B7C"/>
    <w:rsid w:val="00F3665A"/>
    <w:rsid w:val="00F475B3"/>
    <w:rsid w:val="00F557DD"/>
    <w:rsid w:val="00F65675"/>
    <w:rsid w:val="00F93787"/>
    <w:rsid w:val="00FA2032"/>
    <w:rsid w:val="00FC5841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C5ED"/>
  <w15:docId w15:val="{3F99EBBC-5495-40AF-878E-00BBFE64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612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54DD"/>
    <w:pPr>
      <w:keepNext/>
      <w:numPr>
        <w:numId w:val="1"/>
      </w:numPr>
      <w:spacing w:before="480" w:after="240" w:line="240" w:lineRule="auto"/>
      <w:outlineLvl w:val="0"/>
    </w:pPr>
    <w:rPr>
      <w:rFonts w:eastAsia="Calibri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954DD"/>
    <w:pPr>
      <w:keepNext/>
      <w:numPr>
        <w:ilvl w:val="1"/>
        <w:numId w:val="2"/>
      </w:numPr>
      <w:tabs>
        <w:tab w:val="clear" w:pos="2844"/>
        <w:tab w:val="left" w:pos="567"/>
      </w:tabs>
      <w:spacing w:after="0" w:line="240" w:lineRule="auto"/>
      <w:outlineLvl w:val="1"/>
    </w:pPr>
    <w:rPr>
      <w:rFonts w:ascii="Calibri" w:eastAsia="Calibri" w:hAnsi="Calibri" w:cs="Calibri"/>
      <w:b/>
      <w:bCs/>
      <w:sz w:val="2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7612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A954DD"/>
    <w:rPr>
      <w:rFonts w:ascii="Calibri" w:eastAsia="Calibri" w:hAnsi="Calibri" w:cs="Calibri"/>
      <w:b/>
      <w:bCs/>
      <w:sz w:val="2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54DD"/>
    <w:rPr>
      <w:rFonts w:ascii="Arial" w:eastAsia="Calibri" w:hAnsi="Arial" w:cs="Arial"/>
      <w:b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7612"/>
    <w:rPr>
      <w:rFonts w:ascii="Arial" w:eastAsiaTheme="majorEastAsia" w:hAnsi="Arial" w:cs="Arial"/>
      <w:b/>
      <w:bCs/>
    </w:rPr>
  </w:style>
  <w:style w:type="paragraph" w:styleId="Listenabsatz">
    <w:name w:val="List Paragraph"/>
    <w:basedOn w:val="Standard"/>
    <w:uiPriority w:val="99"/>
    <w:qFormat/>
    <w:rsid w:val="00937612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9376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665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75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75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75B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75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75BC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de/simulation/bending-light" TargetMode="External"/><Relationship Id="rId5" Type="http://schemas.openxmlformats.org/officeDocument/2006/relationships/hyperlink" Target="https://phet.colorado.edu/de/simulation/color-vi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F7968CFF</Template>
  <TotalTime>0</TotalTime>
  <Pages>3</Pages>
  <Words>586</Words>
  <Characters>3692</Characters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2020-01-22T10:27:00Z</dcterms:created>
  <dcterms:modified xsi:type="dcterms:W3CDTF">2020-01-28T16:10:00Z</dcterms:modified>
</cp:coreProperties>
</file>