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E5D85" w14:textId="794E3F05" w:rsidR="00CD4397" w:rsidRDefault="000A2354" w:rsidP="0020600E">
      <w:pPr>
        <w:spacing w:line="240" w:lineRule="auto"/>
        <w:rPr>
          <w:rFonts w:cs="Arial"/>
          <w:b/>
        </w:rPr>
      </w:pPr>
      <w:r>
        <w:rPr>
          <w:rFonts w:cs="Arial"/>
          <w:b/>
        </w:rPr>
        <w:t>7</w:t>
      </w:r>
      <w:r w:rsidR="00B929A1">
        <w:rPr>
          <w:rFonts w:cs="Arial"/>
          <w:b/>
        </w:rPr>
        <w:t>.</w:t>
      </w:r>
      <w:r w:rsidR="00246B9F">
        <w:rPr>
          <w:rFonts w:cs="Arial"/>
          <w:b/>
        </w:rPr>
        <w:t>5</w:t>
      </w:r>
      <w:r w:rsidR="007806F6">
        <w:rPr>
          <w:rFonts w:cs="Arial"/>
          <w:b/>
        </w:rPr>
        <w:t xml:space="preserve"> </w:t>
      </w:r>
      <w:r w:rsidRPr="002C29F2">
        <w:rPr>
          <w:rFonts w:cs="Arial"/>
          <w:b/>
        </w:rPr>
        <w:t>Licht und Schatten im Sonnensystem</w:t>
      </w:r>
      <w:r>
        <w:rPr>
          <w:rFonts w:cs="Arial"/>
          <w:b/>
        </w:rPr>
        <w:t xml:space="preserve"> (5 </w:t>
      </w:r>
      <w:proofErr w:type="spellStart"/>
      <w:r>
        <w:rPr>
          <w:rFonts w:cs="Arial"/>
          <w:b/>
        </w:rPr>
        <w:t>Ustd</w:t>
      </w:r>
      <w:proofErr w:type="spellEnd"/>
      <w:r>
        <w:rPr>
          <w:rFonts w:cs="Arial"/>
          <w:b/>
        </w:rPr>
        <w:t>.)</w:t>
      </w:r>
    </w:p>
    <w:tbl>
      <w:tblPr>
        <w:tblW w:w="507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813"/>
        <w:gridCol w:w="3012"/>
        <w:gridCol w:w="8657"/>
      </w:tblGrid>
      <w:tr w:rsidR="00B929A1" w:rsidRPr="00DF49FD" w14:paraId="5000BCC5" w14:textId="77777777" w:rsidTr="00B929A1">
        <w:trPr>
          <w:cantSplit/>
          <w:trHeight w:val="165"/>
        </w:trPr>
        <w:tc>
          <w:tcPr>
            <w:tcW w:w="971" w:type="pct"/>
            <w:tcMar>
              <w:left w:w="108" w:type="dxa"/>
            </w:tcMar>
            <w:vAlign w:val="center"/>
          </w:tcPr>
          <w:p w14:paraId="701671FC" w14:textId="77777777" w:rsidR="00B929A1" w:rsidRPr="00DF49FD" w:rsidRDefault="00B929A1" w:rsidP="00D72048">
            <w:pPr>
              <w:spacing w:before="120" w:after="120" w:line="240" w:lineRule="auto"/>
              <w:rPr>
                <w:rFonts w:cs="Arial"/>
                <w:b/>
                <w:sz w:val="20"/>
                <w:szCs w:val="20"/>
              </w:rPr>
            </w:pPr>
            <w:r w:rsidRPr="00DF49FD">
              <w:rPr>
                <w:rFonts w:cs="Arial"/>
                <w:b/>
                <w:sz w:val="20"/>
                <w:szCs w:val="20"/>
              </w:rPr>
              <w:t>Fragestellung</w:t>
            </w:r>
          </w:p>
        </w:tc>
        <w:tc>
          <w:tcPr>
            <w:tcW w:w="1040" w:type="pct"/>
            <w:tcMar>
              <w:left w:w="108" w:type="dxa"/>
            </w:tcMar>
            <w:vAlign w:val="center"/>
          </w:tcPr>
          <w:p w14:paraId="281FB301" w14:textId="77777777" w:rsidR="00B929A1" w:rsidRPr="00DF49FD" w:rsidRDefault="00B929A1" w:rsidP="00D72048">
            <w:pPr>
              <w:spacing w:before="120" w:after="120" w:line="240" w:lineRule="auto"/>
              <w:jc w:val="left"/>
              <w:rPr>
                <w:rFonts w:eastAsia="Times New Roman" w:cs="Arial"/>
                <w:b/>
                <w:sz w:val="20"/>
                <w:szCs w:val="20"/>
                <w:lang w:eastAsia="de-DE"/>
              </w:rPr>
            </w:pPr>
            <w:r w:rsidRPr="00DF49FD">
              <w:rPr>
                <w:rFonts w:eastAsia="Times New Roman" w:cs="Arial"/>
                <w:b/>
                <w:sz w:val="20"/>
                <w:szCs w:val="20"/>
                <w:lang w:eastAsia="de-DE"/>
              </w:rPr>
              <w:t xml:space="preserve">Inhaltliche Schwerpunkte </w:t>
            </w:r>
          </w:p>
        </w:tc>
        <w:tc>
          <w:tcPr>
            <w:tcW w:w="2989" w:type="pct"/>
            <w:tcMar>
              <w:left w:w="108" w:type="dxa"/>
            </w:tcMar>
            <w:vAlign w:val="center"/>
          </w:tcPr>
          <w:p w14:paraId="6322FAEA" w14:textId="77777777" w:rsidR="00B929A1" w:rsidRPr="00DF49FD" w:rsidRDefault="00B929A1" w:rsidP="00D72048">
            <w:pPr>
              <w:spacing w:before="120" w:after="120" w:line="240" w:lineRule="auto"/>
              <w:rPr>
                <w:rFonts w:cs="Arial"/>
                <w:b/>
                <w:sz w:val="20"/>
                <w:szCs w:val="20"/>
              </w:rPr>
            </w:pPr>
            <w:r w:rsidRPr="00DF49FD">
              <w:rPr>
                <w:rFonts w:cs="Arial"/>
                <w:b/>
                <w:sz w:val="20"/>
                <w:szCs w:val="20"/>
              </w:rPr>
              <w:t>Schwerpunkte der Kompetenzentwicklung</w:t>
            </w:r>
          </w:p>
        </w:tc>
      </w:tr>
      <w:tr w:rsidR="00161114" w:rsidRPr="00DF49FD" w14:paraId="33AC0C7A" w14:textId="77777777" w:rsidTr="00B929A1">
        <w:trPr>
          <w:cantSplit/>
          <w:trHeight w:val="165"/>
        </w:trPr>
        <w:tc>
          <w:tcPr>
            <w:tcW w:w="971" w:type="pct"/>
            <w:tcMar>
              <w:left w:w="108" w:type="dxa"/>
            </w:tcMar>
          </w:tcPr>
          <w:p w14:paraId="4756C2A2" w14:textId="3935CBE8" w:rsidR="000A2354" w:rsidRPr="00DF49FD" w:rsidRDefault="000A2354" w:rsidP="00B929A1">
            <w:pPr>
              <w:spacing w:before="120" w:after="0" w:line="240" w:lineRule="auto"/>
              <w:jc w:val="left"/>
              <w:rPr>
                <w:rFonts w:cs="Arial"/>
                <w:b/>
                <w:sz w:val="20"/>
                <w:szCs w:val="20"/>
              </w:rPr>
            </w:pPr>
            <w:r w:rsidRPr="000A2354">
              <w:rPr>
                <w:rFonts w:cs="Arial"/>
                <w:b/>
                <w:sz w:val="20"/>
                <w:szCs w:val="20"/>
              </w:rPr>
              <w:t xml:space="preserve">Wie entstehen Mondphasen, </w:t>
            </w:r>
            <w:r w:rsidR="00D73D5E">
              <w:rPr>
                <w:rFonts w:cs="Arial"/>
                <w:b/>
                <w:sz w:val="20"/>
                <w:szCs w:val="20"/>
              </w:rPr>
              <w:t>F</w:t>
            </w:r>
            <w:r w:rsidRPr="000A2354">
              <w:rPr>
                <w:rFonts w:cs="Arial"/>
                <w:b/>
                <w:sz w:val="20"/>
                <w:szCs w:val="20"/>
              </w:rPr>
              <w:t>insternisse und Jahreszeiten?</w:t>
            </w:r>
          </w:p>
        </w:tc>
        <w:tc>
          <w:tcPr>
            <w:tcW w:w="1040" w:type="pct"/>
            <w:tcMar>
              <w:left w:w="108" w:type="dxa"/>
            </w:tcMar>
          </w:tcPr>
          <w:p w14:paraId="66759E5C" w14:textId="77777777" w:rsidR="00986925" w:rsidRPr="00DF49FD" w:rsidRDefault="000A2354" w:rsidP="00B929A1">
            <w:pPr>
              <w:spacing w:before="120" w:after="0" w:line="240" w:lineRule="auto"/>
              <w:jc w:val="left"/>
              <w:rPr>
                <w:rFonts w:eastAsia="Calibri" w:cs="Times New Roman"/>
                <w:b/>
                <w:sz w:val="20"/>
                <w:szCs w:val="20"/>
              </w:rPr>
            </w:pPr>
            <w:r>
              <w:rPr>
                <w:rFonts w:eastAsia="Calibri" w:cs="Times New Roman"/>
                <w:b/>
                <w:sz w:val="20"/>
                <w:szCs w:val="20"/>
              </w:rPr>
              <w:t>IF 6</w:t>
            </w:r>
            <w:r w:rsidR="001977A9">
              <w:rPr>
                <w:rFonts w:eastAsia="Calibri" w:cs="Times New Roman"/>
                <w:b/>
                <w:sz w:val="20"/>
                <w:szCs w:val="20"/>
              </w:rPr>
              <w:t xml:space="preserve">: </w:t>
            </w:r>
            <w:r>
              <w:rPr>
                <w:rFonts w:eastAsia="Calibri" w:cs="Arial"/>
                <w:b/>
                <w:sz w:val="20"/>
                <w:szCs w:val="20"/>
                <w:lang w:eastAsia="ar-SA"/>
              </w:rPr>
              <w:t>Sterne und Weltall</w:t>
            </w:r>
          </w:p>
          <w:p w14:paraId="494923A3" w14:textId="68D1A6C6" w:rsidR="000A2354" w:rsidRPr="00DF6CD1" w:rsidRDefault="000A2354" w:rsidP="000A2354">
            <w:pPr>
              <w:spacing w:before="60" w:after="0" w:line="240" w:lineRule="auto"/>
              <w:jc w:val="left"/>
              <w:rPr>
                <w:rFonts w:eastAsia="Times New Roman" w:cs="Arial"/>
                <w:sz w:val="20"/>
                <w:szCs w:val="20"/>
                <w:lang w:eastAsia="de-DE"/>
              </w:rPr>
            </w:pPr>
            <w:r>
              <w:rPr>
                <w:rFonts w:eastAsia="Times New Roman" w:cs="Arial"/>
                <w:sz w:val="20"/>
                <w:szCs w:val="20"/>
                <w:lang w:eastAsia="de-DE"/>
              </w:rPr>
              <w:t>Sonnensystem</w:t>
            </w:r>
            <w:r w:rsidR="004E580E">
              <w:rPr>
                <w:rFonts w:eastAsia="Times New Roman" w:cs="Arial"/>
                <w:sz w:val="20"/>
                <w:szCs w:val="20"/>
                <w:lang w:eastAsia="de-DE"/>
              </w:rPr>
              <w:t>:</w:t>
            </w:r>
          </w:p>
          <w:p w14:paraId="15E8F37E" w14:textId="77777777" w:rsidR="000A2354" w:rsidRPr="001A3697" w:rsidRDefault="000A2354" w:rsidP="000A2354">
            <w:pPr>
              <w:pStyle w:val="Listenabsatz"/>
              <w:numPr>
                <w:ilvl w:val="0"/>
                <w:numId w:val="11"/>
              </w:numPr>
              <w:spacing w:after="60" w:line="240" w:lineRule="auto"/>
              <w:jc w:val="left"/>
              <w:rPr>
                <w:rFonts w:eastAsia="Times New Roman" w:cs="Arial"/>
                <w:sz w:val="20"/>
                <w:szCs w:val="20"/>
                <w:lang w:eastAsia="de-DE"/>
              </w:rPr>
            </w:pPr>
            <w:r w:rsidRPr="001A3697">
              <w:rPr>
                <w:rFonts w:eastAsia="Times New Roman" w:cs="Arial"/>
                <w:sz w:val="20"/>
                <w:szCs w:val="20"/>
                <w:lang w:eastAsia="de-DE"/>
              </w:rPr>
              <w:t>Mondphasen</w:t>
            </w:r>
          </w:p>
          <w:p w14:paraId="24D1E2FF" w14:textId="77777777" w:rsidR="000A2354" w:rsidRPr="001A3697" w:rsidRDefault="000A2354" w:rsidP="000A2354">
            <w:pPr>
              <w:pStyle w:val="Listenabsatz"/>
              <w:numPr>
                <w:ilvl w:val="0"/>
                <w:numId w:val="11"/>
              </w:numPr>
              <w:spacing w:before="60" w:after="60" w:line="240" w:lineRule="auto"/>
              <w:jc w:val="left"/>
              <w:rPr>
                <w:rFonts w:eastAsia="Times New Roman" w:cs="Arial"/>
                <w:sz w:val="20"/>
                <w:szCs w:val="20"/>
                <w:lang w:eastAsia="de-DE"/>
              </w:rPr>
            </w:pPr>
            <w:r w:rsidRPr="001A3697">
              <w:rPr>
                <w:sz w:val="20"/>
                <w:szCs w:val="20"/>
              </w:rPr>
              <w:t>Mond- und Sonnenfinsternisse</w:t>
            </w:r>
          </w:p>
          <w:p w14:paraId="22FE0949" w14:textId="77777777" w:rsidR="00133332" w:rsidRPr="00DF49FD" w:rsidRDefault="000A2354" w:rsidP="00074D22">
            <w:pPr>
              <w:pStyle w:val="Listenabsatz"/>
              <w:numPr>
                <w:ilvl w:val="0"/>
                <w:numId w:val="11"/>
              </w:numPr>
              <w:spacing w:before="60" w:after="60" w:line="240" w:lineRule="auto"/>
              <w:jc w:val="left"/>
              <w:rPr>
                <w:rFonts w:cs="Arial"/>
                <w:b/>
                <w:sz w:val="20"/>
                <w:szCs w:val="20"/>
                <w:lang w:eastAsia="ar-SA"/>
              </w:rPr>
            </w:pPr>
            <w:r w:rsidRPr="001A3697">
              <w:rPr>
                <w:sz w:val="20"/>
                <w:szCs w:val="20"/>
              </w:rPr>
              <w:t>Jahreszeiten</w:t>
            </w:r>
          </w:p>
        </w:tc>
        <w:tc>
          <w:tcPr>
            <w:tcW w:w="2989" w:type="pct"/>
            <w:tcMar>
              <w:left w:w="108" w:type="dxa"/>
            </w:tcMar>
          </w:tcPr>
          <w:p w14:paraId="06B6F54A" w14:textId="77777777" w:rsidR="00937612" w:rsidRPr="00DF49FD" w:rsidRDefault="00937612" w:rsidP="00B929A1">
            <w:pPr>
              <w:spacing w:before="120" w:after="0" w:line="240" w:lineRule="auto"/>
              <w:jc w:val="left"/>
              <w:rPr>
                <w:rFonts w:cs="Arial"/>
                <w:b/>
                <w:bCs/>
                <w:sz w:val="20"/>
                <w:szCs w:val="20"/>
              </w:rPr>
            </w:pPr>
            <w:r w:rsidRPr="00DF49FD">
              <w:rPr>
                <w:rFonts w:cs="Arial"/>
                <w:b/>
                <w:sz w:val="20"/>
                <w:szCs w:val="20"/>
                <w:lang w:eastAsia="ar-SA"/>
              </w:rPr>
              <w:t>Schülerinnen</w:t>
            </w:r>
            <w:r w:rsidRPr="00DF49FD">
              <w:rPr>
                <w:rFonts w:cs="Arial"/>
                <w:b/>
                <w:bCs/>
                <w:sz w:val="20"/>
                <w:szCs w:val="20"/>
              </w:rPr>
              <w:t xml:space="preserve"> und Schüler</w:t>
            </w:r>
            <w:r w:rsidR="0084087B" w:rsidRPr="00DF49FD">
              <w:rPr>
                <w:rFonts w:cs="Arial"/>
                <w:b/>
                <w:bCs/>
                <w:sz w:val="20"/>
                <w:szCs w:val="20"/>
              </w:rPr>
              <w:t xml:space="preserve"> können </w:t>
            </w:r>
            <w:r w:rsidRPr="00DF49FD">
              <w:rPr>
                <w:rFonts w:cs="Arial"/>
                <w:b/>
                <w:bCs/>
                <w:sz w:val="20"/>
                <w:szCs w:val="20"/>
              </w:rPr>
              <w:t>...</w:t>
            </w:r>
          </w:p>
          <w:p w14:paraId="33ECBB1A" w14:textId="3E41683F" w:rsidR="000A2354" w:rsidRPr="00B764C3" w:rsidRDefault="006F7266" w:rsidP="000A2354">
            <w:pPr>
              <w:widowControl w:val="0"/>
              <w:numPr>
                <w:ilvl w:val="0"/>
                <w:numId w:val="5"/>
              </w:numPr>
              <w:spacing w:after="0" w:line="240" w:lineRule="auto"/>
              <w:jc w:val="left"/>
              <w:rPr>
                <w:rFonts w:cs="Arial"/>
                <w:b/>
                <w:sz w:val="20"/>
                <w:szCs w:val="20"/>
              </w:rPr>
            </w:pPr>
            <w:r>
              <w:rPr>
                <w:rFonts w:cs="Arial"/>
                <w:b/>
                <w:sz w:val="20"/>
                <w:szCs w:val="20"/>
              </w:rPr>
              <w:t>[</w:t>
            </w:r>
            <w:r w:rsidR="000A2354">
              <w:rPr>
                <w:rFonts w:cs="Arial"/>
                <w:b/>
                <w:sz w:val="20"/>
                <w:szCs w:val="20"/>
              </w:rPr>
              <w:t>E</w:t>
            </w:r>
            <w:r w:rsidR="000A2354" w:rsidRPr="00B764C3">
              <w:rPr>
                <w:rFonts w:cs="Arial"/>
                <w:b/>
                <w:sz w:val="20"/>
                <w:szCs w:val="20"/>
              </w:rPr>
              <w:t xml:space="preserve">1: </w:t>
            </w:r>
            <w:r w:rsidR="000A2354">
              <w:rPr>
                <w:rFonts w:cs="Arial"/>
                <w:b/>
                <w:sz w:val="20"/>
                <w:szCs w:val="20"/>
              </w:rPr>
              <w:t>Problem und Fragestellung</w:t>
            </w:r>
            <w:r>
              <w:rPr>
                <w:rFonts w:cs="Arial"/>
                <w:b/>
                <w:sz w:val="20"/>
                <w:szCs w:val="20"/>
              </w:rPr>
              <w:t>]</w:t>
            </w:r>
          </w:p>
          <w:p w14:paraId="1BD29629" w14:textId="692CAED5" w:rsidR="000A2354" w:rsidRPr="001A3697" w:rsidRDefault="006F7266" w:rsidP="000A2354">
            <w:pPr>
              <w:widowControl w:val="0"/>
              <w:spacing w:after="0" w:line="240" w:lineRule="auto"/>
              <w:ind w:left="360"/>
              <w:jc w:val="left"/>
              <w:rPr>
                <w:rFonts w:cs="Arial"/>
                <w:sz w:val="20"/>
                <w:szCs w:val="20"/>
              </w:rPr>
            </w:pPr>
            <w:r>
              <w:rPr>
                <w:rFonts w:cs="Arial"/>
                <w:sz w:val="20"/>
                <w:szCs w:val="20"/>
              </w:rPr>
              <w:t xml:space="preserve">… </w:t>
            </w:r>
            <w:r w:rsidR="000A2354" w:rsidRPr="001A3697">
              <w:rPr>
                <w:rFonts w:cs="Arial"/>
                <w:sz w:val="20"/>
                <w:szCs w:val="20"/>
              </w:rPr>
              <w:t>Fragestellungen, die physikalischen Erklärungen bzw. Erkenntnisprozessen zugrunde liegen, identifizieren und formulieren.</w:t>
            </w:r>
          </w:p>
          <w:p w14:paraId="78D761D5" w14:textId="0676F31A" w:rsidR="000A2354" w:rsidRPr="00B764C3" w:rsidRDefault="006F7266" w:rsidP="000A2354">
            <w:pPr>
              <w:widowControl w:val="0"/>
              <w:numPr>
                <w:ilvl w:val="0"/>
                <w:numId w:val="5"/>
              </w:numPr>
              <w:spacing w:after="0" w:line="240" w:lineRule="auto"/>
              <w:jc w:val="left"/>
              <w:rPr>
                <w:rFonts w:cs="Arial"/>
                <w:b/>
                <w:sz w:val="20"/>
                <w:szCs w:val="20"/>
              </w:rPr>
            </w:pPr>
            <w:r>
              <w:rPr>
                <w:rFonts w:cs="Arial"/>
                <w:b/>
                <w:sz w:val="20"/>
                <w:szCs w:val="20"/>
              </w:rPr>
              <w:t>[</w:t>
            </w:r>
            <w:r w:rsidR="000A2354">
              <w:rPr>
                <w:rFonts w:cs="Arial"/>
                <w:b/>
                <w:sz w:val="20"/>
                <w:szCs w:val="20"/>
              </w:rPr>
              <w:t>E</w:t>
            </w:r>
            <w:r w:rsidR="000A2354" w:rsidRPr="00B764C3">
              <w:rPr>
                <w:rFonts w:cs="Arial"/>
                <w:b/>
                <w:sz w:val="20"/>
                <w:szCs w:val="20"/>
              </w:rPr>
              <w:t xml:space="preserve">2: </w:t>
            </w:r>
            <w:r w:rsidR="001707AD">
              <w:rPr>
                <w:rFonts w:cs="Arial"/>
                <w:b/>
                <w:sz w:val="20"/>
                <w:szCs w:val="20"/>
              </w:rPr>
              <w:t>Beobachtung und Wahrnehmung</w:t>
            </w:r>
            <w:r>
              <w:rPr>
                <w:rFonts w:cs="Arial"/>
                <w:b/>
                <w:sz w:val="20"/>
                <w:szCs w:val="20"/>
              </w:rPr>
              <w:t>]</w:t>
            </w:r>
          </w:p>
          <w:p w14:paraId="79D11865" w14:textId="7D04CD50" w:rsidR="000A2354" w:rsidRPr="001A3697" w:rsidRDefault="006F7266" w:rsidP="000A2354">
            <w:pPr>
              <w:widowControl w:val="0"/>
              <w:spacing w:after="0" w:line="240" w:lineRule="auto"/>
              <w:ind w:left="360"/>
              <w:jc w:val="left"/>
              <w:rPr>
                <w:rFonts w:cs="Arial"/>
                <w:sz w:val="20"/>
                <w:szCs w:val="20"/>
              </w:rPr>
            </w:pPr>
            <w:r>
              <w:rPr>
                <w:rFonts w:cs="Arial"/>
                <w:sz w:val="20"/>
                <w:szCs w:val="20"/>
              </w:rPr>
              <w:t xml:space="preserve">… </w:t>
            </w:r>
            <w:r w:rsidR="00F5390A">
              <w:rPr>
                <w:rFonts w:cs="Arial"/>
                <w:sz w:val="20"/>
                <w:szCs w:val="20"/>
              </w:rPr>
              <w:t xml:space="preserve">bei </w:t>
            </w:r>
            <w:r w:rsidR="000A2354" w:rsidRPr="001A3697">
              <w:rPr>
                <w:rFonts w:cs="Arial"/>
                <w:sz w:val="20"/>
                <w:szCs w:val="20"/>
              </w:rPr>
              <w:t>kriteriengeleitet</w:t>
            </w:r>
            <w:r w:rsidR="00F5390A">
              <w:rPr>
                <w:rFonts w:cs="Arial"/>
                <w:sz w:val="20"/>
                <w:szCs w:val="20"/>
              </w:rPr>
              <w:t>en B</w:t>
            </w:r>
            <w:r w:rsidR="000A2354" w:rsidRPr="001A3697">
              <w:rPr>
                <w:rFonts w:cs="Arial"/>
                <w:sz w:val="20"/>
                <w:szCs w:val="20"/>
              </w:rPr>
              <w:t>eobacht</w:t>
            </w:r>
            <w:r w:rsidR="00F5390A">
              <w:rPr>
                <w:rFonts w:cs="Arial"/>
                <w:sz w:val="20"/>
                <w:szCs w:val="20"/>
              </w:rPr>
              <w:t>ung</w:t>
            </w:r>
            <w:r w:rsidR="000A2354" w:rsidRPr="001A3697">
              <w:rPr>
                <w:rFonts w:cs="Arial"/>
                <w:sz w:val="20"/>
                <w:szCs w:val="20"/>
              </w:rPr>
              <w:t xml:space="preserve">en die Beschreibung </w:t>
            </w:r>
            <w:r w:rsidR="00F5390A">
              <w:rPr>
                <w:rFonts w:cs="Arial"/>
                <w:sz w:val="20"/>
                <w:szCs w:val="20"/>
              </w:rPr>
              <w:t>von der</w:t>
            </w:r>
            <w:r w:rsidR="000A2354" w:rsidRPr="001A3697">
              <w:rPr>
                <w:rFonts w:cs="Arial"/>
                <w:sz w:val="20"/>
                <w:szCs w:val="20"/>
              </w:rPr>
              <w:t xml:space="preserve"> Deutung klar trennen.</w:t>
            </w:r>
          </w:p>
          <w:p w14:paraId="65A1C9CF" w14:textId="51638E9A" w:rsidR="000A2354" w:rsidRPr="00130897" w:rsidRDefault="006F7266" w:rsidP="000A2354">
            <w:pPr>
              <w:widowControl w:val="0"/>
              <w:numPr>
                <w:ilvl w:val="0"/>
                <w:numId w:val="5"/>
              </w:numPr>
              <w:spacing w:after="0" w:line="240" w:lineRule="auto"/>
              <w:jc w:val="left"/>
              <w:rPr>
                <w:rFonts w:cs="Arial"/>
                <w:b/>
                <w:sz w:val="20"/>
                <w:szCs w:val="20"/>
              </w:rPr>
            </w:pPr>
            <w:r>
              <w:rPr>
                <w:rFonts w:cs="Arial"/>
                <w:b/>
                <w:sz w:val="20"/>
                <w:szCs w:val="20"/>
              </w:rPr>
              <w:t>[</w:t>
            </w:r>
            <w:r w:rsidR="000A2354" w:rsidRPr="00130897">
              <w:rPr>
                <w:rFonts w:cs="Arial"/>
                <w:b/>
                <w:sz w:val="20"/>
                <w:szCs w:val="20"/>
              </w:rPr>
              <w:t>E6: Modell und Realität</w:t>
            </w:r>
            <w:r>
              <w:rPr>
                <w:rFonts w:cs="Arial"/>
                <w:b/>
                <w:sz w:val="20"/>
                <w:szCs w:val="20"/>
              </w:rPr>
              <w:t>]</w:t>
            </w:r>
          </w:p>
          <w:p w14:paraId="0AC7F26E" w14:textId="35F624BB" w:rsidR="000A2354" w:rsidRPr="00DF49FD" w:rsidRDefault="006F7266" w:rsidP="00F5390A">
            <w:pPr>
              <w:pStyle w:val="Listenabsatz"/>
              <w:widowControl w:val="0"/>
              <w:numPr>
                <w:ilvl w:val="0"/>
                <w:numId w:val="0"/>
              </w:numPr>
              <w:spacing w:after="0" w:line="240" w:lineRule="auto"/>
              <w:ind w:left="360"/>
              <w:jc w:val="left"/>
              <w:rPr>
                <w:rFonts w:cs="Arial"/>
                <w:sz w:val="20"/>
                <w:szCs w:val="20"/>
              </w:rPr>
            </w:pPr>
            <w:r>
              <w:rPr>
                <w:rFonts w:cs="Arial"/>
                <w:sz w:val="20"/>
                <w:szCs w:val="20"/>
              </w:rPr>
              <w:t xml:space="preserve">… </w:t>
            </w:r>
            <w:r w:rsidR="000A2354" w:rsidRPr="009C2719">
              <w:rPr>
                <w:rFonts w:cs="Arial"/>
                <w:sz w:val="20"/>
                <w:szCs w:val="20"/>
              </w:rPr>
              <w:t>mit Modellen</w:t>
            </w:r>
            <w:r w:rsidR="00F5390A">
              <w:rPr>
                <w:rFonts w:cs="Arial"/>
                <w:sz w:val="20"/>
                <w:szCs w:val="20"/>
              </w:rPr>
              <w:t xml:space="preserve">, </w:t>
            </w:r>
            <w:r w:rsidR="000A2354" w:rsidRPr="009C2719">
              <w:rPr>
                <w:rFonts w:cs="Arial"/>
                <w:sz w:val="20"/>
                <w:szCs w:val="20"/>
              </w:rPr>
              <w:t xml:space="preserve">auch in formalisierter oder mathematischer Form, Phänomene und Zusammenhänge beschreiben, erklären und </w:t>
            </w:r>
            <w:r w:rsidR="000A2354" w:rsidRPr="00B764C3">
              <w:rPr>
                <w:rFonts w:cs="Arial"/>
                <w:sz w:val="20"/>
                <w:szCs w:val="20"/>
              </w:rPr>
              <w:t>vorhersagen sowie den Gültigkeitsbereich und die Grenzen kritisch reflektieren.</w:t>
            </w:r>
          </w:p>
        </w:tc>
      </w:tr>
      <w:tr w:rsidR="00937612" w:rsidRPr="00DF49FD" w14:paraId="5676A989" w14:textId="77777777" w:rsidTr="00B929A1">
        <w:trPr>
          <w:cantSplit/>
          <w:trHeight w:val="165"/>
        </w:trPr>
        <w:tc>
          <w:tcPr>
            <w:tcW w:w="5000" w:type="pct"/>
            <w:gridSpan w:val="3"/>
            <w:tcMar>
              <w:left w:w="108" w:type="dxa"/>
            </w:tcMar>
            <w:vAlign w:val="center"/>
          </w:tcPr>
          <w:p w14:paraId="6A6765BB" w14:textId="77777777" w:rsidR="00937612" w:rsidRPr="00DF49FD" w:rsidRDefault="00541C1D" w:rsidP="00B929A1">
            <w:pPr>
              <w:spacing w:before="120" w:after="0" w:line="240" w:lineRule="auto"/>
              <w:jc w:val="left"/>
              <w:rPr>
                <w:rFonts w:cs="Arial"/>
                <w:b/>
                <w:sz w:val="20"/>
                <w:szCs w:val="20"/>
              </w:rPr>
            </w:pPr>
            <w:r w:rsidRPr="00DF49FD">
              <w:rPr>
                <w:rFonts w:cs="Arial"/>
                <w:b/>
                <w:sz w:val="20"/>
                <w:szCs w:val="20"/>
              </w:rPr>
              <w:t xml:space="preserve">Vereinbarungen und </w:t>
            </w:r>
            <w:r w:rsidR="00937612" w:rsidRPr="00DF49FD">
              <w:rPr>
                <w:rFonts w:cs="Arial"/>
                <w:b/>
                <w:sz w:val="20"/>
                <w:szCs w:val="20"/>
              </w:rPr>
              <w:t>Hinweise …</w:t>
            </w:r>
          </w:p>
          <w:p w14:paraId="0E507ADA" w14:textId="10C680B7" w:rsidR="00FC557B" w:rsidRPr="00DF49FD" w:rsidRDefault="00FC557B" w:rsidP="00995EFB">
            <w:pPr>
              <w:spacing w:before="120" w:after="0" w:line="240" w:lineRule="auto"/>
              <w:jc w:val="left"/>
              <w:rPr>
                <w:rFonts w:eastAsia="Times New Roman" w:cs="Arial"/>
                <w:i/>
                <w:sz w:val="20"/>
                <w:szCs w:val="20"/>
                <w:lang w:eastAsia="de-DE"/>
              </w:rPr>
            </w:pPr>
            <w:r w:rsidRPr="00DF49FD">
              <w:rPr>
                <w:rFonts w:eastAsia="Times New Roman" w:cs="Arial"/>
                <w:i/>
                <w:sz w:val="20"/>
                <w:szCs w:val="20"/>
                <w:lang w:eastAsia="de-DE"/>
              </w:rPr>
              <w:t xml:space="preserve">… zur </w:t>
            </w:r>
            <w:r>
              <w:rPr>
                <w:rFonts w:eastAsia="Times New Roman" w:cs="Arial"/>
                <w:i/>
                <w:sz w:val="20"/>
                <w:szCs w:val="20"/>
                <w:lang w:eastAsia="de-DE"/>
              </w:rPr>
              <w:t>Schwerpunktsetzung</w:t>
            </w:r>
          </w:p>
          <w:p w14:paraId="11AD0868" w14:textId="4F1E8486" w:rsidR="00FC557B" w:rsidRDefault="00FC557B" w:rsidP="00995EFB">
            <w:pPr>
              <w:spacing w:after="0" w:line="240" w:lineRule="auto"/>
              <w:jc w:val="left"/>
              <w:rPr>
                <w:rFonts w:eastAsia="Times New Roman" w:cs="Arial"/>
                <w:sz w:val="20"/>
                <w:szCs w:val="20"/>
                <w:lang w:eastAsia="de-DE"/>
              </w:rPr>
            </w:pPr>
            <w:r>
              <w:rPr>
                <w:rFonts w:eastAsia="Times New Roman" w:cs="Arial"/>
                <w:sz w:val="20"/>
                <w:szCs w:val="20"/>
                <w:lang w:eastAsia="de-DE"/>
              </w:rPr>
              <w:t>Naturwissenschaftliche Fragestellungen</w:t>
            </w:r>
            <w:r w:rsidR="00176CE5">
              <w:rPr>
                <w:rFonts w:eastAsia="Times New Roman" w:cs="Arial"/>
                <w:sz w:val="20"/>
                <w:szCs w:val="20"/>
                <w:lang w:eastAsia="de-DE"/>
              </w:rPr>
              <w:t>, ggf. auch aus historischer Sicht</w:t>
            </w:r>
            <w:r>
              <w:rPr>
                <w:rFonts w:eastAsia="Times New Roman" w:cs="Arial"/>
                <w:sz w:val="20"/>
                <w:szCs w:val="20"/>
                <w:lang w:eastAsia="de-DE"/>
              </w:rPr>
              <w:t xml:space="preserve"> </w:t>
            </w:r>
          </w:p>
          <w:p w14:paraId="1BB6A6BB" w14:textId="2F4F5643" w:rsidR="00130897" w:rsidRPr="00FC557B" w:rsidRDefault="00130897" w:rsidP="00995EFB">
            <w:pPr>
              <w:spacing w:before="120" w:after="0" w:line="240" w:lineRule="auto"/>
              <w:jc w:val="left"/>
              <w:rPr>
                <w:rFonts w:eastAsia="Times New Roman" w:cs="Arial"/>
                <w:sz w:val="20"/>
                <w:szCs w:val="20"/>
                <w:lang w:eastAsia="de-DE"/>
              </w:rPr>
            </w:pPr>
            <w:r w:rsidRPr="00DF49FD">
              <w:rPr>
                <w:rFonts w:eastAsia="Times New Roman" w:cs="Arial"/>
                <w:i/>
                <w:sz w:val="20"/>
                <w:szCs w:val="20"/>
                <w:lang w:eastAsia="de-DE"/>
              </w:rPr>
              <w:t>… zur Vernetzung</w:t>
            </w:r>
          </w:p>
          <w:p w14:paraId="492707B5" w14:textId="7E05A4E6" w:rsidR="000A2354" w:rsidRPr="003246BE" w:rsidRDefault="000A2354" w:rsidP="00995EFB">
            <w:pPr>
              <w:spacing w:after="0" w:line="240" w:lineRule="auto"/>
              <w:jc w:val="left"/>
              <w:rPr>
                <w:rFonts w:eastAsia="Times New Roman" w:cs="Arial"/>
                <w:sz w:val="20"/>
                <w:szCs w:val="20"/>
                <w:lang w:eastAsia="de-DE"/>
              </w:rPr>
            </w:pPr>
            <w:r w:rsidRPr="003246BE">
              <w:rPr>
                <w:rFonts w:eastAsia="Times New Roman" w:cs="Arial"/>
                <w:sz w:val="20"/>
                <w:szCs w:val="20"/>
                <w:lang w:eastAsia="de-DE"/>
              </w:rPr>
              <w:sym w:font="Wingdings" w:char="F0DF"/>
            </w:r>
            <w:r w:rsidRPr="003246BE">
              <w:rPr>
                <w:rFonts w:eastAsia="Times New Roman" w:cs="Arial"/>
                <w:sz w:val="20"/>
                <w:szCs w:val="20"/>
                <w:lang w:eastAsia="de-DE"/>
              </w:rPr>
              <w:t xml:space="preserve"> Schatten (</w:t>
            </w:r>
            <w:r>
              <w:rPr>
                <w:rFonts w:eastAsia="Times New Roman" w:cs="Arial"/>
                <w:sz w:val="20"/>
                <w:szCs w:val="20"/>
                <w:lang w:eastAsia="de-DE"/>
              </w:rPr>
              <w:t>IF</w:t>
            </w:r>
            <w:r w:rsidR="00360B1D">
              <w:rPr>
                <w:rFonts w:eastAsia="Times New Roman" w:cs="Arial"/>
                <w:sz w:val="20"/>
                <w:szCs w:val="20"/>
                <w:lang w:eastAsia="de-DE"/>
              </w:rPr>
              <w:t xml:space="preserve"> </w:t>
            </w:r>
            <w:r w:rsidR="00ED46B0">
              <w:rPr>
                <w:rFonts w:eastAsia="Times New Roman" w:cs="Arial"/>
                <w:sz w:val="20"/>
                <w:szCs w:val="20"/>
                <w:lang w:eastAsia="de-DE"/>
              </w:rPr>
              <w:t>4</w:t>
            </w:r>
            <w:r w:rsidRPr="003246BE">
              <w:rPr>
                <w:rFonts w:eastAsia="Times New Roman" w:cs="Arial"/>
                <w:sz w:val="20"/>
                <w:szCs w:val="20"/>
                <w:lang w:eastAsia="de-DE"/>
              </w:rPr>
              <w:t>)</w:t>
            </w:r>
          </w:p>
          <w:p w14:paraId="795F984C" w14:textId="77777777" w:rsidR="000A2354" w:rsidRPr="003246BE" w:rsidRDefault="000A2354" w:rsidP="00995EFB">
            <w:pPr>
              <w:spacing w:before="120" w:after="0" w:line="240" w:lineRule="auto"/>
              <w:jc w:val="left"/>
              <w:rPr>
                <w:rFonts w:eastAsia="Times New Roman" w:cs="Arial"/>
                <w:i/>
                <w:sz w:val="20"/>
                <w:szCs w:val="20"/>
                <w:lang w:eastAsia="de-DE"/>
              </w:rPr>
            </w:pPr>
            <w:r w:rsidRPr="003246BE">
              <w:rPr>
                <w:rFonts w:eastAsia="Times New Roman" w:cs="Arial"/>
                <w:i/>
                <w:sz w:val="20"/>
                <w:szCs w:val="20"/>
                <w:lang w:eastAsia="de-DE"/>
              </w:rPr>
              <w:t>… zu Synergien</w:t>
            </w:r>
          </w:p>
          <w:p w14:paraId="63628AE0" w14:textId="1878AEB3" w:rsidR="000A2354" w:rsidRPr="00DF49FD" w:rsidRDefault="000A2354" w:rsidP="00995EFB">
            <w:pPr>
              <w:spacing w:after="0" w:line="240" w:lineRule="auto"/>
              <w:jc w:val="left"/>
              <w:rPr>
                <w:rFonts w:eastAsia="Times New Roman" w:cs="Arial"/>
                <w:sz w:val="20"/>
                <w:szCs w:val="20"/>
                <w:lang w:eastAsia="de-DE"/>
              </w:rPr>
            </w:pPr>
            <w:r>
              <w:rPr>
                <w:rFonts w:eastAsia="Times New Roman" w:cs="Arial"/>
                <w:sz w:val="20"/>
                <w:szCs w:val="20"/>
                <w:lang w:eastAsia="de-DE"/>
              </w:rPr>
              <w:t xml:space="preserve">Schrägstellung der Erdachse, Beleuchtungszonen, Jahreszeiten </w:t>
            </w:r>
            <w:r w:rsidR="00F5390A">
              <w:rPr>
                <w:rFonts w:ascii="Calibri" w:eastAsia="Times New Roman" w:hAnsi="Calibri" w:cs="Calibri"/>
                <w:sz w:val="20"/>
                <w:szCs w:val="20"/>
                <w:lang w:eastAsia="de-DE"/>
              </w:rPr>
              <w:t>↔</w:t>
            </w:r>
            <w:r w:rsidRPr="001D3D03">
              <w:rPr>
                <w:rFonts w:eastAsia="Times New Roman" w:cs="Arial"/>
                <w:sz w:val="20"/>
                <w:szCs w:val="20"/>
                <w:lang w:eastAsia="de-DE"/>
              </w:rPr>
              <w:t xml:space="preserve"> Erdkunde</w:t>
            </w:r>
            <w:r>
              <w:rPr>
                <w:rFonts w:eastAsia="Times New Roman" w:cs="Arial"/>
                <w:sz w:val="20"/>
                <w:szCs w:val="20"/>
                <w:lang w:eastAsia="de-DE"/>
              </w:rPr>
              <w:t xml:space="preserve"> (IF</w:t>
            </w:r>
            <w:r w:rsidR="00360B1D">
              <w:rPr>
                <w:rFonts w:eastAsia="Times New Roman" w:cs="Arial"/>
                <w:sz w:val="20"/>
                <w:szCs w:val="20"/>
                <w:lang w:eastAsia="de-DE"/>
              </w:rPr>
              <w:t xml:space="preserve"> </w:t>
            </w:r>
            <w:r>
              <w:rPr>
                <w:rFonts w:eastAsia="Times New Roman" w:cs="Arial"/>
                <w:sz w:val="20"/>
                <w:szCs w:val="20"/>
                <w:lang w:eastAsia="de-DE"/>
              </w:rPr>
              <w:t>5)</w:t>
            </w:r>
          </w:p>
        </w:tc>
      </w:tr>
    </w:tbl>
    <w:p w14:paraId="2152D7C5" w14:textId="77777777" w:rsidR="002816CF" w:rsidRDefault="002816CF">
      <w:r>
        <w:br w:type="page"/>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4"/>
        <w:gridCol w:w="5873"/>
        <w:gridCol w:w="5873"/>
      </w:tblGrid>
      <w:tr w:rsidR="00937612" w:rsidRPr="006537CD" w14:paraId="1F3CB8F2" w14:textId="77777777" w:rsidTr="006F7266">
        <w:trPr>
          <w:tblHeader/>
        </w:trPr>
        <w:tc>
          <w:tcPr>
            <w:tcW w:w="895" w:type="pct"/>
            <w:shd w:val="clear" w:color="auto" w:fill="BFBFBF"/>
            <w:vAlign w:val="center"/>
          </w:tcPr>
          <w:p w14:paraId="022C62BB"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lastRenderedPageBreak/>
              <w:t>Sequenzierung</w:t>
            </w:r>
          </w:p>
          <w:p w14:paraId="7BD46251"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t>Fragestellungen</w:t>
            </w:r>
          </w:p>
          <w:p w14:paraId="1DCCBB16"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t>inhaltliche Aspekte</w:t>
            </w:r>
            <w:r w:rsidRPr="006537CD">
              <w:rPr>
                <w:rFonts w:cs="Arial"/>
                <w:b/>
                <w:sz w:val="20"/>
                <w:szCs w:val="20"/>
              </w:rPr>
              <w:br/>
            </w:r>
          </w:p>
          <w:p w14:paraId="5231F68F" w14:textId="77777777" w:rsidR="00937612" w:rsidRPr="006537CD" w:rsidRDefault="00937612" w:rsidP="002816CF">
            <w:pPr>
              <w:spacing w:after="0" w:line="240" w:lineRule="auto"/>
              <w:jc w:val="left"/>
              <w:rPr>
                <w:rFonts w:cs="Arial"/>
                <w:sz w:val="20"/>
                <w:szCs w:val="20"/>
              </w:rPr>
            </w:pPr>
            <w:r w:rsidRPr="006537CD">
              <w:rPr>
                <w:rFonts w:cs="Arial"/>
                <w:sz w:val="20"/>
                <w:szCs w:val="20"/>
              </w:rPr>
              <w:t>(Zeitumfang)</w:t>
            </w:r>
          </w:p>
        </w:tc>
        <w:tc>
          <w:tcPr>
            <w:tcW w:w="2050" w:type="pct"/>
            <w:tcBorders>
              <w:bottom w:val="single" w:sz="4" w:space="0" w:color="auto"/>
            </w:tcBorders>
            <w:shd w:val="clear" w:color="auto" w:fill="BFBFBF"/>
            <w:vAlign w:val="center"/>
          </w:tcPr>
          <w:p w14:paraId="61CCB54C" w14:textId="77777777" w:rsidR="00937612" w:rsidRPr="006537CD" w:rsidRDefault="00937612" w:rsidP="00482B14">
            <w:pPr>
              <w:spacing w:after="0" w:line="240" w:lineRule="auto"/>
              <w:jc w:val="left"/>
              <w:rPr>
                <w:rFonts w:cs="Arial"/>
                <w:b/>
                <w:sz w:val="20"/>
                <w:szCs w:val="20"/>
              </w:rPr>
            </w:pPr>
            <w:r w:rsidRPr="006537CD">
              <w:rPr>
                <w:rFonts w:cs="Arial"/>
                <w:b/>
                <w:sz w:val="20"/>
                <w:szCs w:val="20"/>
              </w:rPr>
              <w:t>Kompetenzerwartungen des Kernlehrplans</w:t>
            </w:r>
          </w:p>
          <w:p w14:paraId="05540D4A" w14:textId="77777777" w:rsidR="002816CF" w:rsidRDefault="002816CF" w:rsidP="00482B14">
            <w:pPr>
              <w:spacing w:after="0" w:line="240" w:lineRule="auto"/>
              <w:rPr>
                <w:rFonts w:cs="Arial"/>
                <w:sz w:val="20"/>
                <w:szCs w:val="20"/>
              </w:rPr>
            </w:pPr>
          </w:p>
          <w:p w14:paraId="048E79D9" w14:textId="77777777" w:rsidR="00937612" w:rsidRPr="006537CD" w:rsidRDefault="00937612" w:rsidP="00482B14">
            <w:pPr>
              <w:spacing w:after="0" w:line="240" w:lineRule="auto"/>
              <w:rPr>
                <w:rFonts w:cs="Arial"/>
                <w:b/>
                <w:i/>
                <w:sz w:val="20"/>
                <w:szCs w:val="20"/>
              </w:rPr>
            </w:pPr>
            <w:r w:rsidRPr="006537CD">
              <w:rPr>
                <w:rFonts w:cs="Arial"/>
                <w:sz w:val="20"/>
                <w:szCs w:val="20"/>
              </w:rPr>
              <w:t xml:space="preserve">Die Schülerinnen und Schüler </w:t>
            </w:r>
            <w:r w:rsidR="00A54D97">
              <w:rPr>
                <w:rFonts w:cs="Arial"/>
                <w:sz w:val="20"/>
                <w:szCs w:val="20"/>
              </w:rPr>
              <w:t>können</w:t>
            </w:r>
            <w:r w:rsidRPr="006537CD">
              <w:rPr>
                <w:rFonts w:cs="Arial"/>
                <w:sz w:val="20"/>
                <w:szCs w:val="20"/>
              </w:rPr>
              <w:t>…</w:t>
            </w:r>
          </w:p>
        </w:tc>
        <w:tc>
          <w:tcPr>
            <w:tcW w:w="2050" w:type="pct"/>
            <w:shd w:val="clear" w:color="auto" w:fill="BFBFBF"/>
            <w:vAlign w:val="center"/>
          </w:tcPr>
          <w:p w14:paraId="68E52284" w14:textId="77777777" w:rsidR="00937612" w:rsidRPr="006537CD" w:rsidRDefault="00937612" w:rsidP="00482B14">
            <w:pPr>
              <w:spacing w:after="0" w:line="240" w:lineRule="auto"/>
              <w:jc w:val="left"/>
              <w:rPr>
                <w:rFonts w:cs="Arial"/>
                <w:b/>
                <w:sz w:val="20"/>
                <w:szCs w:val="20"/>
              </w:rPr>
            </w:pPr>
            <w:r w:rsidRPr="006537CD">
              <w:rPr>
                <w:rFonts w:cs="Arial"/>
                <w:b/>
                <w:sz w:val="20"/>
                <w:szCs w:val="20"/>
              </w:rPr>
              <w:t>Didaktisch-methodische Anmerkungen und Empfehlungen</w:t>
            </w:r>
          </w:p>
          <w:p w14:paraId="396A13FF" w14:textId="77777777" w:rsidR="002816CF" w:rsidRDefault="002816CF" w:rsidP="00482B14">
            <w:pPr>
              <w:spacing w:after="0" w:line="240" w:lineRule="auto"/>
              <w:ind w:left="33"/>
              <w:rPr>
                <w:rFonts w:cs="Arial"/>
                <w:sz w:val="20"/>
                <w:szCs w:val="20"/>
              </w:rPr>
            </w:pPr>
          </w:p>
          <w:p w14:paraId="358DE2A6" w14:textId="3A353423" w:rsidR="00937612" w:rsidRPr="006537CD" w:rsidRDefault="00937612" w:rsidP="00541C1D">
            <w:pPr>
              <w:spacing w:after="0" w:line="240" w:lineRule="auto"/>
              <w:ind w:left="33"/>
              <w:rPr>
                <w:rFonts w:cs="Arial"/>
                <w:sz w:val="20"/>
                <w:szCs w:val="20"/>
              </w:rPr>
            </w:pPr>
            <w:bookmarkStart w:id="0" w:name="_GoBack"/>
            <w:bookmarkEnd w:id="0"/>
            <w:r>
              <w:rPr>
                <w:rFonts w:cs="Arial"/>
                <w:sz w:val="20"/>
                <w:szCs w:val="20"/>
              </w:rPr>
              <w:t>Schwerpunkte im Fettdruck</w:t>
            </w:r>
          </w:p>
        </w:tc>
      </w:tr>
      <w:tr w:rsidR="00937612" w:rsidRPr="006537CD" w14:paraId="2E7B64ED" w14:textId="77777777" w:rsidTr="006F7266">
        <w:trPr>
          <w:trHeight w:val="1272"/>
        </w:trPr>
        <w:tc>
          <w:tcPr>
            <w:tcW w:w="895" w:type="pct"/>
            <w:tcBorders>
              <w:right w:val="single" w:sz="4" w:space="0" w:color="auto"/>
            </w:tcBorders>
          </w:tcPr>
          <w:p w14:paraId="200350E9" w14:textId="3A43BF81" w:rsidR="0023143A" w:rsidRPr="001E60D2" w:rsidRDefault="0023143A" w:rsidP="00AB5003">
            <w:pPr>
              <w:spacing w:before="120" w:after="0" w:line="240" w:lineRule="auto"/>
              <w:jc w:val="left"/>
              <w:rPr>
                <w:rFonts w:cs="Arial"/>
                <w:b/>
                <w:i/>
                <w:sz w:val="20"/>
                <w:szCs w:val="20"/>
              </w:rPr>
            </w:pPr>
            <w:r w:rsidRPr="0023143A">
              <w:rPr>
                <w:rFonts w:cs="Arial"/>
                <w:b/>
                <w:i/>
                <w:sz w:val="20"/>
                <w:szCs w:val="20"/>
              </w:rPr>
              <w:t>Warum ändert der Mond sein Aussehen?</w:t>
            </w:r>
          </w:p>
          <w:p w14:paraId="67F9489D" w14:textId="77777777" w:rsidR="00713389" w:rsidRPr="001E60D2" w:rsidRDefault="00713389" w:rsidP="00AB5003">
            <w:pPr>
              <w:spacing w:after="0" w:line="240" w:lineRule="auto"/>
              <w:jc w:val="left"/>
              <w:rPr>
                <w:rFonts w:cs="Arial"/>
                <w:sz w:val="20"/>
                <w:szCs w:val="20"/>
              </w:rPr>
            </w:pPr>
          </w:p>
          <w:p w14:paraId="4E3D893F" w14:textId="29C71C9E" w:rsidR="0023143A" w:rsidRPr="001E60D2" w:rsidRDefault="0023143A" w:rsidP="00AB5003">
            <w:pPr>
              <w:spacing w:after="0" w:line="240" w:lineRule="auto"/>
              <w:jc w:val="left"/>
              <w:rPr>
                <w:rFonts w:eastAsia="Times New Roman" w:cs="Arial"/>
                <w:sz w:val="20"/>
                <w:szCs w:val="20"/>
                <w:lang w:eastAsia="de-DE"/>
              </w:rPr>
            </w:pPr>
            <w:r w:rsidRPr="00853D24">
              <w:rPr>
                <w:rFonts w:cs="Arial"/>
                <w:sz w:val="20"/>
                <w:szCs w:val="20"/>
              </w:rPr>
              <w:t>Mondphasen, Finsternisse</w:t>
            </w:r>
          </w:p>
          <w:p w14:paraId="3E297C01" w14:textId="77777777" w:rsidR="00F15432" w:rsidRPr="001E60D2" w:rsidRDefault="00F15432" w:rsidP="00AB5003">
            <w:pPr>
              <w:spacing w:after="0" w:line="240" w:lineRule="auto"/>
              <w:rPr>
                <w:rFonts w:cs="Arial"/>
                <w:sz w:val="20"/>
                <w:szCs w:val="20"/>
              </w:rPr>
            </w:pPr>
          </w:p>
          <w:p w14:paraId="5886F832" w14:textId="10892953" w:rsidR="00F15432" w:rsidRPr="001E60D2" w:rsidRDefault="00F15432" w:rsidP="0023143A">
            <w:pPr>
              <w:spacing w:after="0" w:line="240" w:lineRule="auto"/>
              <w:rPr>
                <w:rFonts w:cs="Arial"/>
                <w:sz w:val="20"/>
                <w:szCs w:val="20"/>
              </w:rPr>
            </w:pPr>
            <w:r w:rsidRPr="001E60D2">
              <w:rPr>
                <w:rFonts w:cs="Arial"/>
                <w:sz w:val="20"/>
                <w:szCs w:val="20"/>
              </w:rPr>
              <w:t>(</w:t>
            </w:r>
            <w:r w:rsidR="0023143A">
              <w:rPr>
                <w:rFonts w:cs="Arial"/>
                <w:sz w:val="20"/>
                <w:szCs w:val="20"/>
              </w:rPr>
              <w:t>3</w:t>
            </w:r>
            <w:r w:rsidRPr="001E60D2">
              <w:rPr>
                <w:rFonts w:cs="Arial"/>
                <w:sz w:val="20"/>
                <w:szCs w:val="20"/>
              </w:rPr>
              <w:t xml:space="preserve"> </w:t>
            </w:r>
            <w:proofErr w:type="spellStart"/>
            <w:r w:rsidRPr="001E60D2">
              <w:rPr>
                <w:rFonts w:cs="Arial"/>
                <w:sz w:val="20"/>
                <w:szCs w:val="20"/>
              </w:rPr>
              <w:t>UStd</w:t>
            </w:r>
            <w:proofErr w:type="spellEnd"/>
            <w:r w:rsidRPr="001E60D2">
              <w:rPr>
                <w:rFonts w:cs="Arial"/>
                <w:sz w:val="20"/>
                <w:szCs w:val="20"/>
              </w:rPr>
              <w:t>.)</w:t>
            </w:r>
          </w:p>
        </w:tc>
        <w:tc>
          <w:tcPr>
            <w:tcW w:w="2050" w:type="pct"/>
            <w:tcBorders>
              <w:top w:val="single" w:sz="4" w:space="0" w:color="auto"/>
              <w:left w:val="single" w:sz="4" w:space="0" w:color="auto"/>
              <w:bottom w:val="single" w:sz="4" w:space="0" w:color="auto"/>
              <w:right w:val="single" w:sz="4" w:space="0" w:color="auto"/>
            </w:tcBorders>
          </w:tcPr>
          <w:p w14:paraId="5A0DE411" w14:textId="77777777" w:rsidR="0023143A" w:rsidRDefault="0023143A" w:rsidP="0023143A">
            <w:pPr>
              <w:pStyle w:val="Listenabsatz"/>
              <w:numPr>
                <w:ilvl w:val="0"/>
                <w:numId w:val="4"/>
              </w:numPr>
              <w:spacing w:beforeLines="40" w:before="96" w:afterLines="40" w:after="96" w:line="240" w:lineRule="auto"/>
              <w:ind w:left="357" w:hanging="357"/>
              <w:rPr>
                <w:rFonts w:cs="Arial"/>
                <w:bCs/>
                <w:sz w:val="20"/>
                <w:szCs w:val="20"/>
              </w:rPr>
            </w:pPr>
            <w:r w:rsidRPr="00187051">
              <w:rPr>
                <w:rFonts w:cs="Arial"/>
                <w:bCs/>
                <w:sz w:val="20"/>
                <w:szCs w:val="20"/>
              </w:rPr>
              <w:t xml:space="preserve">den Ablauf und die Entstehung von Mondphasen sowie von </w:t>
            </w:r>
            <w:r w:rsidRPr="00E445AD">
              <w:rPr>
                <w:rFonts w:cs="Arial"/>
                <w:bCs/>
                <w:sz w:val="20"/>
                <w:szCs w:val="20"/>
              </w:rPr>
              <w:t xml:space="preserve">Sonnen- und </w:t>
            </w:r>
            <w:r w:rsidRPr="00187051">
              <w:rPr>
                <w:rFonts w:cs="Arial"/>
                <w:bCs/>
                <w:sz w:val="20"/>
                <w:szCs w:val="20"/>
              </w:rPr>
              <w:t>Mondfinsternissen modellhaft erklären (E2, E6, UF1, UF3, K3),</w:t>
            </w:r>
          </w:p>
          <w:p w14:paraId="209D727B" w14:textId="4B7429AD" w:rsidR="00176CE5" w:rsidRPr="00176CE5" w:rsidRDefault="0023143A" w:rsidP="00FC557B">
            <w:pPr>
              <w:pStyle w:val="Listenabsatz"/>
              <w:numPr>
                <w:ilvl w:val="0"/>
                <w:numId w:val="4"/>
              </w:numPr>
              <w:spacing w:line="240" w:lineRule="auto"/>
              <w:rPr>
                <w:rFonts w:cs="Arial"/>
                <w:bCs/>
                <w:sz w:val="20"/>
                <w:szCs w:val="20"/>
              </w:rPr>
            </w:pPr>
            <w:r w:rsidRPr="00187051">
              <w:rPr>
                <w:rFonts w:cs="Arial"/>
                <w:bCs/>
                <w:sz w:val="20"/>
                <w:szCs w:val="20"/>
              </w:rPr>
              <w:t>wissenschaftliche und andere Vorstellungen über die Welt und ihre Entstehung kritisch vergleichen und begründe</w:t>
            </w:r>
            <w:r>
              <w:rPr>
                <w:rFonts w:cs="Arial"/>
                <w:bCs/>
                <w:sz w:val="20"/>
                <w:szCs w:val="20"/>
              </w:rPr>
              <w:t>t bewerten (B1, B2, B4, K2, K4).</w:t>
            </w:r>
          </w:p>
        </w:tc>
        <w:tc>
          <w:tcPr>
            <w:tcW w:w="2050" w:type="pct"/>
            <w:tcBorders>
              <w:left w:val="single" w:sz="4" w:space="0" w:color="auto"/>
            </w:tcBorders>
          </w:tcPr>
          <w:p w14:paraId="0C14F8D9" w14:textId="2EA861CE" w:rsidR="0023143A" w:rsidRPr="004B6AD6" w:rsidRDefault="0023143A" w:rsidP="0023143A">
            <w:pPr>
              <w:spacing w:before="120" w:after="0" w:line="240" w:lineRule="auto"/>
              <w:jc w:val="left"/>
              <w:rPr>
                <w:rFonts w:cs="Arial"/>
                <w:bCs/>
                <w:sz w:val="20"/>
                <w:szCs w:val="20"/>
              </w:rPr>
            </w:pPr>
            <w:r>
              <w:rPr>
                <w:rFonts w:cs="Arial"/>
                <w:bCs/>
                <w:sz w:val="20"/>
                <w:szCs w:val="20"/>
              </w:rPr>
              <w:t xml:space="preserve">Als </w:t>
            </w:r>
            <w:r w:rsidRPr="002011E8">
              <w:rPr>
                <w:rFonts w:cs="Arial"/>
                <w:b/>
                <w:sz w:val="20"/>
                <w:szCs w:val="20"/>
              </w:rPr>
              <w:t>Vorbereitung</w:t>
            </w:r>
            <w:r w:rsidRPr="002011E8">
              <w:rPr>
                <w:rFonts w:cs="Arial"/>
                <w:b/>
                <w:bCs/>
                <w:sz w:val="20"/>
                <w:szCs w:val="20"/>
              </w:rPr>
              <w:t xml:space="preserve"> für das gesamte IF</w:t>
            </w:r>
            <w:r>
              <w:rPr>
                <w:rFonts w:cs="Arial"/>
                <w:bCs/>
                <w:sz w:val="20"/>
                <w:szCs w:val="20"/>
              </w:rPr>
              <w:t xml:space="preserve"> bietet sich eine </w:t>
            </w:r>
            <w:r w:rsidRPr="00074A5A">
              <w:rPr>
                <w:rFonts w:cs="Arial"/>
                <w:b/>
                <w:bCs/>
                <w:sz w:val="20"/>
                <w:szCs w:val="20"/>
              </w:rPr>
              <w:t>Himmelsbeobachtung</w:t>
            </w:r>
            <w:r>
              <w:rPr>
                <w:rFonts w:cs="Arial"/>
                <w:bCs/>
                <w:sz w:val="20"/>
                <w:szCs w:val="20"/>
              </w:rPr>
              <w:t xml:space="preserve"> über mindestens 14 Tage in einer bestimmten Richtung und zu einer festen Tageszeit an. Hierbei sollen Aussehen des Mondes und Höhe über dem Horizon</w:t>
            </w:r>
            <w:r w:rsidR="00E105B2">
              <w:rPr>
                <w:rFonts w:cs="Arial"/>
                <w:bCs/>
                <w:sz w:val="20"/>
                <w:szCs w:val="20"/>
              </w:rPr>
              <w:t xml:space="preserve">t ebenso protokolliert werden </w:t>
            </w:r>
            <w:r>
              <w:rPr>
                <w:rFonts w:cs="Arial"/>
                <w:bCs/>
                <w:sz w:val="20"/>
                <w:szCs w:val="20"/>
              </w:rPr>
              <w:t>wie Namen und Position benachbarter Sternbilder (Nutzung einer Sternenkarte).</w:t>
            </w:r>
          </w:p>
          <w:p w14:paraId="1B9B5F98" w14:textId="30C15513" w:rsidR="0023143A" w:rsidRDefault="0023143A" w:rsidP="0023143A">
            <w:pPr>
              <w:spacing w:before="120" w:after="0" w:line="240" w:lineRule="auto"/>
              <w:jc w:val="left"/>
              <w:rPr>
                <w:rFonts w:cs="Arial"/>
                <w:bCs/>
                <w:sz w:val="20"/>
                <w:szCs w:val="20"/>
              </w:rPr>
            </w:pPr>
            <w:r>
              <w:rPr>
                <w:rFonts w:cs="Arial"/>
                <w:sz w:val="20"/>
                <w:szCs w:val="20"/>
              </w:rPr>
              <w:t>Die Entstehung der</w:t>
            </w:r>
            <w:r w:rsidRPr="00853D24">
              <w:rPr>
                <w:rFonts w:cs="Arial"/>
                <w:sz w:val="20"/>
                <w:szCs w:val="20"/>
              </w:rPr>
              <w:t xml:space="preserve"> </w:t>
            </w:r>
            <w:r w:rsidRPr="00187051">
              <w:rPr>
                <w:rFonts w:cs="Arial"/>
                <w:b/>
                <w:sz w:val="20"/>
                <w:szCs w:val="20"/>
              </w:rPr>
              <w:t>Mondphasen</w:t>
            </w:r>
            <w:r w:rsidRPr="004B6AD6">
              <w:rPr>
                <w:rFonts w:cs="Arial"/>
                <w:sz w:val="20"/>
                <w:szCs w:val="20"/>
              </w:rPr>
              <w:t xml:space="preserve"> </w:t>
            </w:r>
            <w:r>
              <w:rPr>
                <w:rFonts w:cs="Arial"/>
                <w:sz w:val="20"/>
                <w:szCs w:val="20"/>
              </w:rPr>
              <w:t>wird</w:t>
            </w:r>
            <w:r w:rsidRPr="004B6AD6">
              <w:rPr>
                <w:rFonts w:cs="Arial"/>
                <w:sz w:val="20"/>
                <w:szCs w:val="20"/>
              </w:rPr>
              <w:t xml:space="preserve"> </w:t>
            </w:r>
            <w:r w:rsidRPr="004B6AD6">
              <w:rPr>
                <w:rFonts w:cs="Arial"/>
                <w:b/>
                <w:sz w:val="20"/>
                <w:szCs w:val="20"/>
              </w:rPr>
              <w:t>anhand eines Modells</w:t>
            </w:r>
            <w:r w:rsidRPr="004B6AD6">
              <w:rPr>
                <w:rFonts w:cs="Arial"/>
                <w:bCs/>
                <w:sz w:val="20"/>
                <w:szCs w:val="20"/>
              </w:rPr>
              <w:t xml:space="preserve"> </w:t>
            </w:r>
            <w:r>
              <w:rPr>
                <w:rFonts w:cs="Arial"/>
                <w:bCs/>
                <w:sz w:val="20"/>
                <w:szCs w:val="20"/>
              </w:rPr>
              <w:t xml:space="preserve">genauer </w:t>
            </w:r>
            <w:r w:rsidRPr="004B6AD6">
              <w:rPr>
                <w:rFonts w:cs="Arial"/>
                <w:bCs/>
                <w:sz w:val="20"/>
                <w:szCs w:val="20"/>
              </w:rPr>
              <w:t>erarbeitet</w:t>
            </w:r>
            <w:r w:rsidR="00E105B2">
              <w:rPr>
                <w:rFonts w:cs="Arial"/>
                <w:bCs/>
                <w:sz w:val="20"/>
                <w:szCs w:val="20"/>
              </w:rPr>
              <w:t>, nachdem die Mondbahn thematisiert wurde</w:t>
            </w:r>
            <w:r w:rsidRPr="004B6AD6">
              <w:rPr>
                <w:rFonts w:cs="Arial"/>
                <w:bCs/>
                <w:sz w:val="20"/>
                <w:szCs w:val="20"/>
              </w:rPr>
              <w:t>.</w:t>
            </w:r>
            <w:r>
              <w:rPr>
                <w:rFonts w:cs="Arial"/>
                <w:bCs/>
                <w:sz w:val="20"/>
                <w:szCs w:val="20"/>
              </w:rPr>
              <w:t xml:space="preserve"> Es bietet sich an, dass ein Schüler </w:t>
            </w:r>
            <w:r w:rsidR="00E105B2">
              <w:rPr>
                <w:rFonts w:cs="Arial"/>
                <w:bCs/>
                <w:sz w:val="20"/>
                <w:szCs w:val="20"/>
              </w:rPr>
              <w:t>/</w:t>
            </w:r>
            <w:r>
              <w:rPr>
                <w:rFonts w:cs="Arial"/>
                <w:bCs/>
                <w:sz w:val="20"/>
                <w:szCs w:val="20"/>
              </w:rPr>
              <w:t xml:space="preserve"> eine Schülerin sich mit einer etwas größeren Styroporkugel in der Hand auf </w:t>
            </w:r>
            <w:r w:rsidRPr="0023143A">
              <w:rPr>
                <w:rFonts w:cs="Arial"/>
                <w:sz w:val="20"/>
                <w:szCs w:val="20"/>
              </w:rPr>
              <w:t>einen</w:t>
            </w:r>
            <w:r>
              <w:rPr>
                <w:rFonts w:cs="Arial"/>
                <w:bCs/>
                <w:sz w:val="20"/>
                <w:szCs w:val="20"/>
              </w:rPr>
              <w:t xml:space="preserve"> Drehstuhl setzt und sich in 45°-Schritten gegen den Uhrzeigersinn dreht, seitlich angestrahlt von einer Lampe bzw. einem OHP. Diese Person beschreibt </w:t>
            </w:r>
            <w:r w:rsidR="00E105B2">
              <w:rPr>
                <w:rFonts w:cs="Arial"/>
                <w:bCs/>
                <w:sz w:val="20"/>
                <w:szCs w:val="20"/>
              </w:rPr>
              <w:t xml:space="preserve">jeweils </w:t>
            </w:r>
            <w:r>
              <w:rPr>
                <w:rFonts w:cs="Arial"/>
                <w:bCs/>
                <w:sz w:val="20"/>
                <w:szCs w:val="20"/>
              </w:rPr>
              <w:t xml:space="preserve">das </w:t>
            </w:r>
            <w:r w:rsidR="00E105B2">
              <w:rPr>
                <w:rFonts w:cs="Arial"/>
                <w:bCs/>
                <w:sz w:val="20"/>
                <w:szCs w:val="20"/>
              </w:rPr>
              <w:t>Aussehen des Modell-Monde</w:t>
            </w:r>
            <w:r>
              <w:rPr>
                <w:rFonts w:cs="Arial"/>
                <w:bCs/>
                <w:sz w:val="20"/>
                <w:szCs w:val="20"/>
              </w:rPr>
              <w:t>s.</w:t>
            </w:r>
          </w:p>
          <w:p w14:paraId="32AF1DFD" w14:textId="77777777" w:rsidR="0023143A" w:rsidRDefault="0023143A" w:rsidP="002F7047">
            <w:pPr>
              <w:spacing w:after="0" w:line="240" w:lineRule="auto"/>
              <w:jc w:val="left"/>
              <w:rPr>
                <w:rFonts w:cs="Arial"/>
                <w:bCs/>
                <w:sz w:val="20"/>
                <w:szCs w:val="20"/>
              </w:rPr>
            </w:pPr>
            <w:r>
              <w:rPr>
                <w:rFonts w:cs="Arial"/>
                <w:bCs/>
                <w:sz w:val="20"/>
                <w:szCs w:val="20"/>
              </w:rPr>
              <w:t xml:space="preserve">So werden unterschiedliche Aspekte der Mondphasen direkt beobachtbar, z.B. auch die Tageszeiten, zu denen verschiedene Mondphasen zu sehen sind. Je nach Position der Kugeln vor dem Gesicht lässt sich auch schon die Mondfinsternis erkennen. </w:t>
            </w:r>
          </w:p>
          <w:p w14:paraId="031E4F9A" w14:textId="77777777" w:rsidR="0023143A" w:rsidRDefault="0023143A" w:rsidP="0023143A">
            <w:pPr>
              <w:pStyle w:val="Listenabsatz"/>
              <w:numPr>
                <w:ilvl w:val="0"/>
                <w:numId w:val="0"/>
              </w:numPr>
              <w:spacing w:afterLines="40" w:after="96" w:line="240" w:lineRule="auto"/>
              <w:contextualSpacing w:val="0"/>
              <w:rPr>
                <w:rFonts w:cs="Arial"/>
                <w:bCs/>
                <w:sz w:val="20"/>
                <w:szCs w:val="20"/>
              </w:rPr>
            </w:pPr>
            <w:r>
              <w:rPr>
                <w:rFonts w:cs="Arial"/>
                <w:bCs/>
                <w:sz w:val="20"/>
                <w:szCs w:val="20"/>
              </w:rPr>
              <w:t>Verbreitete Fehlvorstellungen sollten aufgegriffen werden.</w:t>
            </w:r>
          </w:p>
          <w:p w14:paraId="6E6EDF5A" w14:textId="0315DDAA" w:rsidR="00BF083F" w:rsidRPr="001E60D2" w:rsidRDefault="0023143A" w:rsidP="00074D22">
            <w:pPr>
              <w:pStyle w:val="Listenabsatz"/>
              <w:numPr>
                <w:ilvl w:val="0"/>
                <w:numId w:val="0"/>
              </w:numPr>
              <w:spacing w:before="120" w:after="120" w:line="240" w:lineRule="auto"/>
              <w:contextualSpacing w:val="0"/>
              <w:jc w:val="left"/>
              <w:rPr>
                <w:rFonts w:cs="Arial"/>
                <w:sz w:val="20"/>
                <w:szCs w:val="20"/>
              </w:rPr>
            </w:pPr>
            <w:r w:rsidRPr="0023143A">
              <w:rPr>
                <w:rFonts w:cs="Arial"/>
                <w:bCs/>
                <w:sz w:val="20"/>
                <w:szCs w:val="20"/>
              </w:rPr>
              <w:t>Mond</w:t>
            </w:r>
            <w:r>
              <w:rPr>
                <w:rFonts w:cs="Arial"/>
                <w:sz w:val="20"/>
                <w:szCs w:val="20"/>
              </w:rPr>
              <w:t xml:space="preserve">- und v.a. </w:t>
            </w:r>
            <w:r w:rsidRPr="0002159D">
              <w:rPr>
                <w:rFonts w:cs="Arial"/>
                <w:b/>
                <w:sz w:val="20"/>
                <w:szCs w:val="20"/>
              </w:rPr>
              <w:t>Sonnenfinsternisse</w:t>
            </w:r>
            <w:r w:rsidRPr="004B6AD6">
              <w:rPr>
                <w:rFonts w:cs="Arial"/>
                <w:sz w:val="20"/>
                <w:szCs w:val="20"/>
              </w:rPr>
              <w:t xml:space="preserve"> </w:t>
            </w:r>
            <w:r>
              <w:rPr>
                <w:rFonts w:cs="Arial"/>
                <w:sz w:val="20"/>
                <w:szCs w:val="20"/>
              </w:rPr>
              <w:t>we</w:t>
            </w:r>
            <w:r w:rsidRPr="004B6AD6">
              <w:rPr>
                <w:rFonts w:cs="Arial"/>
                <w:sz w:val="20"/>
                <w:szCs w:val="20"/>
              </w:rPr>
              <w:t>rd</w:t>
            </w:r>
            <w:r>
              <w:rPr>
                <w:rFonts w:cs="Arial"/>
                <w:sz w:val="20"/>
                <w:szCs w:val="20"/>
              </w:rPr>
              <w:t>en</w:t>
            </w:r>
            <w:r w:rsidRPr="004B6AD6">
              <w:rPr>
                <w:rFonts w:cs="Arial"/>
                <w:sz w:val="20"/>
                <w:szCs w:val="20"/>
              </w:rPr>
              <w:t xml:space="preserve"> </w:t>
            </w:r>
            <w:r w:rsidRPr="0002159D">
              <w:rPr>
                <w:rFonts w:cs="Arial"/>
                <w:b/>
                <w:sz w:val="20"/>
                <w:szCs w:val="20"/>
              </w:rPr>
              <w:t>computergestützt</w:t>
            </w:r>
            <w:r w:rsidRPr="004B6AD6">
              <w:rPr>
                <w:rFonts w:cs="Arial"/>
                <w:sz w:val="20"/>
                <w:szCs w:val="20"/>
              </w:rPr>
              <w:t xml:space="preserve"> [1]</w:t>
            </w:r>
            <w:r>
              <w:rPr>
                <w:rFonts w:cs="Arial"/>
                <w:sz w:val="20"/>
                <w:szCs w:val="20"/>
              </w:rPr>
              <w:t xml:space="preserve"> untersucht.</w:t>
            </w:r>
            <w:r w:rsidR="002F7047">
              <w:rPr>
                <w:rFonts w:cs="Arial"/>
                <w:sz w:val="20"/>
                <w:szCs w:val="20"/>
              </w:rPr>
              <w:t xml:space="preserve"> Dabei sollte auf eine klare Trennung zwischen Mond- und Sonnenfinsternisse</w:t>
            </w:r>
            <w:r w:rsidR="00074D22">
              <w:rPr>
                <w:rFonts w:cs="Arial"/>
                <w:sz w:val="20"/>
                <w:szCs w:val="20"/>
              </w:rPr>
              <w:t>n</w:t>
            </w:r>
            <w:r w:rsidR="002F7047">
              <w:rPr>
                <w:rFonts w:cs="Arial"/>
                <w:sz w:val="20"/>
                <w:szCs w:val="20"/>
              </w:rPr>
              <w:t xml:space="preserve"> geachtet werden, </w:t>
            </w:r>
            <w:r w:rsidR="00777C4B">
              <w:rPr>
                <w:rFonts w:cs="Arial"/>
                <w:sz w:val="20"/>
                <w:szCs w:val="20"/>
              </w:rPr>
              <w:t>um</w:t>
            </w:r>
            <w:r w:rsidR="002F7047">
              <w:rPr>
                <w:rFonts w:cs="Arial"/>
                <w:sz w:val="20"/>
                <w:szCs w:val="20"/>
              </w:rPr>
              <w:t xml:space="preserve"> Verwechslungen bzw. Vermischungen </w:t>
            </w:r>
            <w:r w:rsidR="00777C4B">
              <w:rPr>
                <w:rFonts w:cs="Arial"/>
                <w:sz w:val="20"/>
                <w:szCs w:val="20"/>
              </w:rPr>
              <w:t>möglichst zu vermeiden</w:t>
            </w:r>
            <w:r w:rsidR="002F7047">
              <w:rPr>
                <w:rFonts w:cs="Arial"/>
                <w:sz w:val="20"/>
                <w:szCs w:val="20"/>
              </w:rPr>
              <w:t>.</w:t>
            </w:r>
            <w:r w:rsidR="00E105B2">
              <w:rPr>
                <w:rFonts w:cs="Arial"/>
                <w:sz w:val="20"/>
                <w:szCs w:val="20"/>
              </w:rPr>
              <w:t xml:space="preserve"> Anschließend Unterschiede zwischen beiden Arten der Finsternisse deutlich machen (wer schiebt sich vor wen?).</w:t>
            </w:r>
          </w:p>
        </w:tc>
      </w:tr>
      <w:tr w:rsidR="00BF083F" w:rsidRPr="006537CD" w14:paraId="254933D2" w14:textId="77777777" w:rsidTr="006F7266">
        <w:trPr>
          <w:trHeight w:val="768"/>
        </w:trPr>
        <w:tc>
          <w:tcPr>
            <w:tcW w:w="895" w:type="pct"/>
            <w:tcBorders>
              <w:right w:val="single" w:sz="4" w:space="0" w:color="auto"/>
            </w:tcBorders>
          </w:tcPr>
          <w:p w14:paraId="51AD5D77" w14:textId="02E772E7" w:rsidR="003E0E56" w:rsidRPr="001E60D2" w:rsidRDefault="003E0E56" w:rsidP="00AB5003">
            <w:pPr>
              <w:spacing w:before="120" w:after="0" w:line="240" w:lineRule="auto"/>
              <w:jc w:val="left"/>
              <w:rPr>
                <w:rFonts w:cs="Arial"/>
                <w:b/>
                <w:i/>
                <w:sz w:val="20"/>
                <w:szCs w:val="20"/>
              </w:rPr>
            </w:pPr>
            <w:r w:rsidRPr="003E0E56">
              <w:rPr>
                <w:rFonts w:cs="Arial"/>
                <w:b/>
                <w:i/>
                <w:sz w:val="20"/>
                <w:szCs w:val="20"/>
              </w:rPr>
              <w:t>Warum ist es in der prallen Sonne im Winter kälter als im Sommer?</w:t>
            </w:r>
          </w:p>
          <w:p w14:paraId="59D0BDB1" w14:textId="77777777" w:rsidR="007B27F9" w:rsidRPr="001E60D2" w:rsidRDefault="007B27F9" w:rsidP="00AB5003">
            <w:pPr>
              <w:spacing w:after="0" w:line="240" w:lineRule="auto"/>
              <w:jc w:val="left"/>
              <w:rPr>
                <w:rFonts w:eastAsia="Times New Roman" w:cs="Arial"/>
                <w:sz w:val="20"/>
                <w:szCs w:val="20"/>
                <w:lang w:eastAsia="de-DE"/>
              </w:rPr>
            </w:pPr>
          </w:p>
          <w:p w14:paraId="380A0BFD" w14:textId="15F4A338" w:rsidR="00F15432" w:rsidRPr="001E60D2" w:rsidRDefault="003E0E56" w:rsidP="00AB5003">
            <w:pPr>
              <w:spacing w:after="0" w:line="240" w:lineRule="auto"/>
              <w:jc w:val="left"/>
              <w:rPr>
                <w:rFonts w:eastAsia="Times New Roman" w:cs="Arial"/>
                <w:sz w:val="20"/>
                <w:szCs w:val="20"/>
                <w:lang w:eastAsia="de-DE"/>
              </w:rPr>
            </w:pPr>
            <w:r>
              <w:rPr>
                <w:rFonts w:cs="Arial"/>
                <w:sz w:val="20"/>
                <w:szCs w:val="20"/>
              </w:rPr>
              <w:t>Jahreszeiten</w:t>
            </w:r>
          </w:p>
          <w:p w14:paraId="747AB6D5" w14:textId="77777777" w:rsidR="007B27F9" w:rsidRPr="001E60D2" w:rsidRDefault="007B27F9" w:rsidP="00AB5003">
            <w:pPr>
              <w:spacing w:after="0" w:line="240" w:lineRule="auto"/>
              <w:jc w:val="left"/>
              <w:rPr>
                <w:rFonts w:cs="Arial"/>
                <w:b/>
                <w:i/>
                <w:sz w:val="20"/>
                <w:szCs w:val="20"/>
              </w:rPr>
            </w:pPr>
          </w:p>
          <w:p w14:paraId="22C505FD" w14:textId="77777777" w:rsidR="00F15432" w:rsidRPr="001E60D2" w:rsidRDefault="00F15432" w:rsidP="00AB5003">
            <w:pPr>
              <w:spacing w:after="60" w:line="240" w:lineRule="auto"/>
              <w:jc w:val="left"/>
              <w:rPr>
                <w:rFonts w:cs="Arial"/>
                <w:b/>
                <w:i/>
                <w:sz w:val="20"/>
                <w:szCs w:val="20"/>
              </w:rPr>
            </w:pPr>
            <w:r w:rsidRPr="001E60D2">
              <w:rPr>
                <w:rFonts w:cs="Arial"/>
                <w:sz w:val="20"/>
                <w:szCs w:val="20"/>
              </w:rPr>
              <w:t xml:space="preserve">(2 </w:t>
            </w:r>
            <w:proofErr w:type="spellStart"/>
            <w:r w:rsidRPr="001E60D2">
              <w:rPr>
                <w:rFonts w:cs="Arial"/>
                <w:sz w:val="20"/>
                <w:szCs w:val="20"/>
              </w:rPr>
              <w:t>UStd</w:t>
            </w:r>
            <w:proofErr w:type="spellEnd"/>
            <w:r w:rsidRPr="001E60D2">
              <w:rPr>
                <w:rFonts w:cs="Arial"/>
                <w:sz w:val="20"/>
                <w:szCs w:val="20"/>
              </w:rPr>
              <w:t>.)</w:t>
            </w:r>
          </w:p>
        </w:tc>
        <w:tc>
          <w:tcPr>
            <w:tcW w:w="2050" w:type="pct"/>
            <w:tcBorders>
              <w:top w:val="single" w:sz="4" w:space="0" w:color="auto"/>
              <w:left w:val="single" w:sz="4" w:space="0" w:color="auto"/>
              <w:bottom w:val="single" w:sz="4" w:space="0" w:color="auto"/>
              <w:right w:val="single" w:sz="4" w:space="0" w:color="auto"/>
            </w:tcBorders>
          </w:tcPr>
          <w:p w14:paraId="7B837114" w14:textId="78A84483" w:rsidR="00BF083F" w:rsidRPr="001E60D2" w:rsidRDefault="003E0E56" w:rsidP="00AB5003">
            <w:pPr>
              <w:pStyle w:val="Listenabsatz"/>
              <w:numPr>
                <w:ilvl w:val="0"/>
                <w:numId w:val="5"/>
              </w:numPr>
              <w:spacing w:before="120" w:after="0" w:line="240" w:lineRule="auto"/>
              <w:ind w:left="357" w:hanging="357"/>
              <w:contextualSpacing w:val="0"/>
              <w:rPr>
                <w:rFonts w:cs="Arial"/>
                <w:bCs/>
                <w:sz w:val="20"/>
                <w:szCs w:val="20"/>
              </w:rPr>
            </w:pPr>
            <w:r w:rsidRPr="000459F4">
              <w:rPr>
                <w:rFonts w:cs="Arial"/>
                <w:bCs/>
                <w:sz w:val="20"/>
                <w:szCs w:val="20"/>
              </w:rPr>
              <w:t>den Wechsel der Jahreszeiten als Folge der Neigung der Erdachse erklären (UF1)</w:t>
            </w:r>
            <w:r>
              <w:rPr>
                <w:rFonts w:cs="Arial"/>
                <w:bCs/>
                <w:sz w:val="20"/>
                <w:szCs w:val="20"/>
              </w:rPr>
              <w:t>.</w:t>
            </w:r>
          </w:p>
        </w:tc>
        <w:tc>
          <w:tcPr>
            <w:tcW w:w="2050" w:type="pct"/>
            <w:tcBorders>
              <w:left w:val="single" w:sz="4" w:space="0" w:color="auto"/>
            </w:tcBorders>
          </w:tcPr>
          <w:p w14:paraId="1D1AD855" w14:textId="462D37C2" w:rsidR="003E0E56" w:rsidRDefault="007D79A3" w:rsidP="003E0E56">
            <w:pPr>
              <w:spacing w:before="120" w:after="0" w:line="240" w:lineRule="auto"/>
              <w:jc w:val="left"/>
              <w:rPr>
                <w:rFonts w:cs="Arial"/>
                <w:sz w:val="20"/>
                <w:szCs w:val="20"/>
              </w:rPr>
            </w:pPr>
            <w:r>
              <w:rPr>
                <w:rFonts w:cs="Arial"/>
                <w:sz w:val="20"/>
                <w:szCs w:val="20"/>
              </w:rPr>
              <w:t>W</w:t>
            </w:r>
            <w:r w:rsidR="003E0E56">
              <w:rPr>
                <w:rFonts w:cs="Arial"/>
                <w:sz w:val="20"/>
                <w:szCs w:val="20"/>
              </w:rPr>
              <w:t>egen der Überschneidung der Themenbereiche</w:t>
            </w:r>
            <w:r>
              <w:rPr>
                <w:rFonts w:cs="Arial"/>
                <w:sz w:val="20"/>
                <w:szCs w:val="20"/>
              </w:rPr>
              <w:t xml:space="preserve"> ist</w:t>
            </w:r>
            <w:r w:rsidR="003E0E56">
              <w:rPr>
                <w:rFonts w:cs="Arial"/>
                <w:sz w:val="20"/>
                <w:szCs w:val="20"/>
              </w:rPr>
              <w:t xml:space="preserve"> eine Absprache mit den Erdkundekolleginnen und -kollegen erforderlich.</w:t>
            </w:r>
          </w:p>
          <w:p w14:paraId="29EA0128" w14:textId="3884E86F" w:rsidR="003E0E56" w:rsidRDefault="003E0E56" w:rsidP="003E0E56">
            <w:pPr>
              <w:spacing w:before="120" w:after="0" w:line="240" w:lineRule="auto"/>
              <w:jc w:val="left"/>
              <w:rPr>
                <w:rFonts w:cs="Arial"/>
                <w:sz w:val="20"/>
                <w:szCs w:val="20"/>
              </w:rPr>
            </w:pPr>
            <w:r>
              <w:rPr>
                <w:rFonts w:cs="Arial"/>
                <w:sz w:val="20"/>
                <w:szCs w:val="20"/>
              </w:rPr>
              <w:t xml:space="preserve">Vorschlag für </w:t>
            </w:r>
            <w:r w:rsidR="007D79A3">
              <w:rPr>
                <w:rFonts w:cs="Arial"/>
                <w:sz w:val="20"/>
                <w:szCs w:val="20"/>
              </w:rPr>
              <w:t>zur</w:t>
            </w:r>
            <w:r>
              <w:rPr>
                <w:rFonts w:cs="Arial"/>
                <w:sz w:val="20"/>
                <w:szCs w:val="20"/>
              </w:rPr>
              <w:t xml:space="preserve"> </w:t>
            </w:r>
            <w:r w:rsidRPr="00880B3F">
              <w:rPr>
                <w:rFonts w:cs="Arial"/>
                <w:b/>
                <w:sz w:val="20"/>
                <w:szCs w:val="20"/>
              </w:rPr>
              <w:t>fächerübergreifenden Erarbeitung</w:t>
            </w:r>
            <w:r>
              <w:rPr>
                <w:rFonts w:cs="Arial"/>
                <w:sz w:val="20"/>
                <w:szCs w:val="20"/>
              </w:rPr>
              <w:t>:</w:t>
            </w:r>
          </w:p>
          <w:p w14:paraId="113B31ED" w14:textId="2E200F7F" w:rsidR="003E0E56" w:rsidRDefault="003E0E56" w:rsidP="003E0E56">
            <w:pPr>
              <w:pStyle w:val="Listenabsatz"/>
              <w:numPr>
                <w:ilvl w:val="0"/>
                <w:numId w:val="4"/>
              </w:numPr>
              <w:spacing w:after="0" w:line="240" w:lineRule="auto"/>
              <w:ind w:left="431" w:hanging="357"/>
              <w:contextualSpacing w:val="0"/>
              <w:rPr>
                <w:rFonts w:cs="Arial"/>
                <w:sz w:val="20"/>
                <w:szCs w:val="20"/>
              </w:rPr>
            </w:pPr>
            <w:r>
              <w:rPr>
                <w:rFonts w:cs="Arial"/>
                <w:sz w:val="20"/>
                <w:szCs w:val="20"/>
              </w:rPr>
              <w:t xml:space="preserve">Physik – Schrägstellung der Erde </w:t>
            </w:r>
            <w:r>
              <w:rPr>
                <w:rFonts w:cs="Arial"/>
                <w:sz w:val="20"/>
                <w:szCs w:val="20"/>
              </w:rPr>
              <w:sym w:font="Symbol" w:char="F0AE"/>
            </w:r>
            <w:r>
              <w:rPr>
                <w:rFonts w:cs="Arial"/>
                <w:sz w:val="20"/>
                <w:szCs w:val="20"/>
              </w:rPr>
              <w:t xml:space="preserve"> je nach Sonnenstand und Jahreszeit unterschiedliche</w:t>
            </w:r>
            <w:r w:rsidR="00E45C6A">
              <w:rPr>
                <w:rFonts w:cs="Arial"/>
                <w:sz w:val="20"/>
                <w:szCs w:val="20"/>
              </w:rPr>
              <w:t>r</w:t>
            </w:r>
            <w:r>
              <w:rPr>
                <w:rFonts w:cs="Arial"/>
                <w:sz w:val="20"/>
                <w:szCs w:val="20"/>
              </w:rPr>
              <w:t xml:space="preserve"> Energie</w:t>
            </w:r>
            <w:r w:rsidR="00E45C6A">
              <w:rPr>
                <w:rFonts w:cs="Arial"/>
                <w:sz w:val="20"/>
                <w:szCs w:val="20"/>
              </w:rPr>
              <w:t>eintrag</w:t>
            </w:r>
          </w:p>
          <w:p w14:paraId="26F71522" w14:textId="77777777" w:rsidR="003E0E56" w:rsidRDefault="003E0E56" w:rsidP="003E0E56">
            <w:pPr>
              <w:pStyle w:val="Listenabsatz"/>
              <w:numPr>
                <w:ilvl w:val="0"/>
                <w:numId w:val="4"/>
              </w:numPr>
              <w:spacing w:afterLines="40" w:after="96" w:line="240" w:lineRule="auto"/>
              <w:ind w:left="431" w:hanging="357"/>
              <w:contextualSpacing w:val="0"/>
              <w:rPr>
                <w:rFonts w:cs="Arial"/>
                <w:sz w:val="20"/>
                <w:szCs w:val="20"/>
              </w:rPr>
            </w:pPr>
            <w:r>
              <w:rPr>
                <w:rFonts w:cs="Arial"/>
                <w:sz w:val="20"/>
                <w:szCs w:val="20"/>
              </w:rPr>
              <w:lastRenderedPageBreak/>
              <w:t xml:space="preserve">Erdkunde – Auswirkungen auf die Natur; Klimazonen; weitere </w:t>
            </w:r>
            <w:proofErr w:type="spellStart"/>
            <w:r>
              <w:rPr>
                <w:rFonts w:cs="Arial"/>
                <w:sz w:val="20"/>
                <w:szCs w:val="20"/>
              </w:rPr>
              <w:t>klimatologische</w:t>
            </w:r>
            <w:proofErr w:type="spellEnd"/>
            <w:r>
              <w:rPr>
                <w:rFonts w:cs="Arial"/>
                <w:sz w:val="20"/>
                <w:szCs w:val="20"/>
              </w:rPr>
              <w:t xml:space="preserve"> Betrachtungen</w:t>
            </w:r>
          </w:p>
          <w:p w14:paraId="6FF2907E" w14:textId="3813AD24" w:rsidR="003E0E56" w:rsidRDefault="003E0E56" w:rsidP="003E0E56">
            <w:pPr>
              <w:spacing w:before="120" w:after="0" w:line="240" w:lineRule="auto"/>
              <w:jc w:val="left"/>
              <w:rPr>
                <w:rFonts w:cs="Arial"/>
                <w:sz w:val="20"/>
                <w:szCs w:val="20"/>
              </w:rPr>
            </w:pPr>
            <w:r>
              <w:rPr>
                <w:rFonts w:cs="Arial"/>
                <w:sz w:val="20"/>
                <w:szCs w:val="20"/>
              </w:rPr>
              <w:t>Genauere Vorgehensweise in Physik:</w:t>
            </w:r>
          </w:p>
          <w:p w14:paraId="5033873B" w14:textId="0B77497E" w:rsidR="00B47A5B" w:rsidRDefault="00B47A5B" w:rsidP="003E0E56">
            <w:pPr>
              <w:pStyle w:val="Listenabsatz"/>
              <w:numPr>
                <w:ilvl w:val="0"/>
                <w:numId w:val="4"/>
              </w:numPr>
              <w:spacing w:after="0" w:line="240" w:lineRule="auto"/>
              <w:ind w:left="431" w:hanging="357"/>
              <w:contextualSpacing w:val="0"/>
              <w:rPr>
                <w:rFonts w:cs="Arial"/>
                <w:sz w:val="20"/>
                <w:szCs w:val="20"/>
              </w:rPr>
            </w:pPr>
            <w:r>
              <w:rPr>
                <w:rFonts w:cs="Arial"/>
                <w:sz w:val="20"/>
                <w:szCs w:val="20"/>
              </w:rPr>
              <w:t xml:space="preserve">Untersuchung der </w:t>
            </w:r>
            <w:r w:rsidRPr="00B47A5B">
              <w:rPr>
                <w:rFonts w:cs="Arial"/>
                <w:b/>
                <w:sz w:val="20"/>
                <w:szCs w:val="20"/>
              </w:rPr>
              <w:t>Auswirkung des Einstrahlwinkels</w:t>
            </w:r>
            <w:r>
              <w:rPr>
                <w:rFonts w:cs="Arial"/>
                <w:sz w:val="20"/>
                <w:szCs w:val="20"/>
              </w:rPr>
              <w:t xml:space="preserve"> auf die Temperatur der bestrahlten Fläche (z.B. Anstrahlen eines Stadtplans, Messung der Papiertemperatur mit einem Infrarotthermometer)</w:t>
            </w:r>
          </w:p>
          <w:p w14:paraId="328DE6C1" w14:textId="760839D3" w:rsidR="00BA7662" w:rsidRDefault="003E0E56" w:rsidP="003E0E56">
            <w:pPr>
              <w:pStyle w:val="Listenabsatz"/>
              <w:numPr>
                <w:ilvl w:val="0"/>
                <w:numId w:val="4"/>
              </w:numPr>
              <w:spacing w:after="0" w:line="240" w:lineRule="auto"/>
              <w:ind w:left="431" w:hanging="357"/>
              <w:contextualSpacing w:val="0"/>
              <w:rPr>
                <w:rFonts w:cs="Arial"/>
                <w:sz w:val="20"/>
                <w:szCs w:val="20"/>
              </w:rPr>
            </w:pPr>
            <w:r>
              <w:rPr>
                <w:rFonts w:cs="Arial"/>
                <w:sz w:val="20"/>
                <w:szCs w:val="20"/>
              </w:rPr>
              <w:t xml:space="preserve">Die </w:t>
            </w:r>
            <w:r w:rsidRPr="007C67F8">
              <w:rPr>
                <w:rFonts w:cs="Arial"/>
                <w:b/>
                <w:sz w:val="20"/>
                <w:szCs w:val="20"/>
              </w:rPr>
              <w:t xml:space="preserve">Auswirkungen der </w:t>
            </w:r>
            <w:r w:rsidR="00BA7662">
              <w:rPr>
                <w:rFonts w:cs="Arial"/>
                <w:b/>
                <w:sz w:val="20"/>
                <w:szCs w:val="20"/>
              </w:rPr>
              <w:t>Neigung der Erdachse</w:t>
            </w:r>
            <w:r>
              <w:rPr>
                <w:rFonts w:cs="Arial"/>
                <w:sz w:val="20"/>
                <w:szCs w:val="20"/>
              </w:rPr>
              <w:t xml:space="preserve"> lassen sich mit einer dunkel gefärbten Styroporkugel veranschaulichen (</w:t>
            </w:r>
            <w:proofErr w:type="spellStart"/>
            <w:r>
              <w:rPr>
                <w:rFonts w:cs="Arial"/>
                <w:sz w:val="20"/>
                <w:szCs w:val="20"/>
              </w:rPr>
              <w:t>Schaschlikspieß</w:t>
            </w:r>
            <w:proofErr w:type="spellEnd"/>
            <w:r>
              <w:rPr>
                <w:rFonts w:cs="Arial"/>
                <w:sz w:val="20"/>
                <w:szCs w:val="20"/>
              </w:rPr>
              <w:t xml:space="preserve"> als Erdachse), die von einer Lampe angestrahlt wird. Die unterschiedliche Erwärmung am Äquator bzw. nahe am Pol wird mit einem Infrarotthermometer untersucht (fester Abstand zur Kugel</w:t>
            </w:r>
            <w:r w:rsidR="003A750C">
              <w:rPr>
                <w:rFonts w:cs="Arial"/>
                <w:sz w:val="20"/>
                <w:szCs w:val="20"/>
              </w:rPr>
              <w:t>; Betrachtung von Abständen im Sommer und im Winter</w:t>
            </w:r>
            <w:r>
              <w:rPr>
                <w:rFonts w:cs="Arial"/>
                <w:sz w:val="20"/>
                <w:szCs w:val="20"/>
              </w:rPr>
              <w:t>).</w:t>
            </w:r>
          </w:p>
          <w:p w14:paraId="12AABEDE" w14:textId="18A6962D" w:rsidR="0037191F" w:rsidRDefault="0037191F" w:rsidP="00824372">
            <w:pPr>
              <w:pStyle w:val="Listenabsatz"/>
              <w:numPr>
                <w:ilvl w:val="0"/>
                <w:numId w:val="0"/>
              </w:numPr>
              <w:spacing w:after="0" w:line="240" w:lineRule="auto"/>
              <w:ind w:left="431"/>
              <w:contextualSpacing w:val="0"/>
              <w:rPr>
                <w:rFonts w:cs="Arial"/>
                <w:sz w:val="20"/>
                <w:szCs w:val="20"/>
              </w:rPr>
            </w:pPr>
            <w:r>
              <w:rPr>
                <w:rFonts w:cs="Arial"/>
                <w:sz w:val="20"/>
                <w:szCs w:val="20"/>
              </w:rPr>
              <w:t>Die</w:t>
            </w:r>
            <w:r w:rsidR="003E0E56">
              <w:rPr>
                <w:rFonts w:cs="Arial"/>
                <w:sz w:val="20"/>
                <w:szCs w:val="20"/>
              </w:rPr>
              <w:t xml:space="preserve"> genauere Untersuchung erfolgt mithilfe einer Solarzelle </w:t>
            </w:r>
            <w:r w:rsidR="00226BFA">
              <w:rPr>
                <w:rFonts w:cs="Arial"/>
                <w:sz w:val="20"/>
                <w:szCs w:val="20"/>
              </w:rPr>
              <w:t>a</w:t>
            </w:r>
            <w:r w:rsidR="003E0E56">
              <w:rPr>
                <w:rFonts w:cs="Arial"/>
                <w:sz w:val="20"/>
                <w:szCs w:val="20"/>
              </w:rPr>
              <w:t xml:space="preserve">n unterschiedlicher </w:t>
            </w:r>
            <w:r w:rsidR="00226BFA">
              <w:rPr>
                <w:rFonts w:cs="Arial"/>
                <w:sz w:val="20"/>
                <w:szCs w:val="20"/>
              </w:rPr>
              <w:t>Position der Styroporkugel</w:t>
            </w:r>
            <w:r>
              <w:rPr>
                <w:rFonts w:cs="Arial"/>
                <w:sz w:val="20"/>
                <w:szCs w:val="20"/>
              </w:rPr>
              <w:t xml:space="preserve"> (befestigt mit Klettverschluss)</w:t>
            </w:r>
            <w:r w:rsidR="003E0E56">
              <w:rPr>
                <w:rFonts w:cs="Arial"/>
                <w:sz w:val="20"/>
                <w:szCs w:val="20"/>
              </w:rPr>
              <w:t>. Die Solarzelle wird als Blackbox verwendet, die Anzeige des Multimeters dient als Äquivalent für die eingestrahlte Energie.</w:t>
            </w:r>
          </w:p>
          <w:p w14:paraId="06F55C32" w14:textId="0DDEA7E9" w:rsidR="0037191F" w:rsidRDefault="0037191F" w:rsidP="00824372">
            <w:pPr>
              <w:pStyle w:val="Listenabsatz"/>
              <w:numPr>
                <w:ilvl w:val="0"/>
                <w:numId w:val="0"/>
              </w:numPr>
              <w:spacing w:after="0" w:line="240" w:lineRule="auto"/>
              <w:ind w:left="431"/>
              <w:contextualSpacing w:val="0"/>
              <w:rPr>
                <w:rFonts w:cs="Arial"/>
                <w:sz w:val="20"/>
                <w:szCs w:val="20"/>
              </w:rPr>
            </w:pPr>
            <w:r>
              <w:rPr>
                <w:rFonts w:cs="Arial"/>
                <w:sz w:val="20"/>
                <w:szCs w:val="20"/>
              </w:rPr>
              <w:t>Die Rolle der Achsneigung wird deutlich, wenn die Messungen einmal mit senkrecht stehender und einmal mit schräg gestellter Erdachse durchgeführt werden (evtl. zwei unterschiedliche Kugeln als Planeten mit bzw. ohne Achsneigung nutzen).</w:t>
            </w:r>
          </w:p>
          <w:p w14:paraId="49DBF525" w14:textId="314CD9D8" w:rsidR="00824372" w:rsidRPr="0037191F" w:rsidRDefault="00824372" w:rsidP="00824372">
            <w:pPr>
              <w:pStyle w:val="Listenabsatz"/>
              <w:numPr>
                <w:ilvl w:val="0"/>
                <w:numId w:val="4"/>
              </w:numPr>
              <w:spacing w:after="0" w:line="240" w:lineRule="auto"/>
              <w:ind w:left="431" w:hanging="357"/>
              <w:contextualSpacing w:val="0"/>
              <w:rPr>
                <w:rFonts w:cs="Arial"/>
                <w:sz w:val="20"/>
                <w:szCs w:val="20"/>
              </w:rPr>
            </w:pPr>
            <w:r>
              <w:rPr>
                <w:rFonts w:cs="Arial"/>
                <w:sz w:val="20"/>
                <w:szCs w:val="20"/>
              </w:rPr>
              <w:t xml:space="preserve">Die Schülerinnen und Schüler sollten die Zusammenhänge mithilfe eines Globus erklären können, der durch den Klassenraum um eine Modellsonne getragen wird. Um die richtige </w:t>
            </w:r>
            <w:r w:rsidRPr="00824372">
              <w:rPr>
                <w:rFonts w:cs="Arial"/>
                <w:b/>
                <w:sz w:val="20"/>
                <w:szCs w:val="20"/>
              </w:rPr>
              <w:t>Stellung der Erdachse</w:t>
            </w:r>
            <w:r>
              <w:rPr>
                <w:rFonts w:cs="Arial"/>
                <w:sz w:val="20"/>
                <w:szCs w:val="20"/>
              </w:rPr>
              <w:t xml:space="preserve"> zu erleichtern, sollte im Klassenraum modellhaft die Position des Polarsterns markiert werden.</w:t>
            </w:r>
          </w:p>
          <w:p w14:paraId="7C9618FA" w14:textId="762C9107" w:rsidR="00BF083F" w:rsidRPr="001E60D2" w:rsidRDefault="003E0E56" w:rsidP="003E0E56">
            <w:pPr>
              <w:spacing w:before="120" w:after="120" w:line="240" w:lineRule="auto"/>
              <w:jc w:val="left"/>
              <w:rPr>
                <w:rFonts w:cs="Arial"/>
                <w:sz w:val="20"/>
                <w:szCs w:val="20"/>
              </w:rPr>
            </w:pPr>
            <w:r>
              <w:rPr>
                <w:rFonts w:cs="Arial"/>
                <w:sz w:val="20"/>
                <w:szCs w:val="20"/>
              </w:rPr>
              <w:t xml:space="preserve">Eine mögliche Ergänzung ist die Untersuchung der Auswirkung weißer Flächen auf der Styroporkugel auf die Temperaturen. </w:t>
            </w:r>
            <w:r w:rsidR="0037191F">
              <w:rPr>
                <w:rFonts w:cs="Arial"/>
                <w:sz w:val="20"/>
                <w:szCs w:val="20"/>
              </w:rPr>
              <w:br/>
            </w:r>
            <w:r>
              <w:rPr>
                <w:rFonts w:cs="Arial"/>
                <w:sz w:val="20"/>
                <w:szCs w:val="20"/>
              </w:rPr>
              <w:sym w:font="Symbol" w:char="F0AE"/>
            </w:r>
            <w:r>
              <w:rPr>
                <w:rFonts w:cs="Arial"/>
                <w:sz w:val="20"/>
                <w:szCs w:val="20"/>
              </w:rPr>
              <w:t xml:space="preserve"> Auswirkungen der Albedo auf die Klimaerwärmung (BNE)</w:t>
            </w:r>
          </w:p>
        </w:tc>
      </w:tr>
    </w:tbl>
    <w:p w14:paraId="5C2FBCE3" w14:textId="77777777" w:rsidR="00184A3F" w:rsidRDefault="00184A3F" w:rsidP="00482B14">
      <w:pPr>
        <w:spacing w:after="0" w:line="240" w:lineRule="auto"/>
      </w:pPr>
    </w:p>
    <w:p w14:paraId="2E6E24E9" w14:textId="77777777" w:rsidR="007B27F9" w:rsidRDefault="007B27F9" w:rsidP="00482B1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6785"/>
        <w:gridCol w:w="6785"/>
      </w:tblGrid>
      <w:tr w:rsidR="00F15432" w:rsidRPr="00640A2D" w14:paraId="3ECDA7CF" w14:textId="77777777" w:rsidTr="001B0432">
        <w:trPr>
          <w:trHeight w:val="254"/>
        </w:trPr>
        <w:tc>
          <w:tcPr>
            <w:tcW w:w="247" w:type="pct"/>
            <w:shd w:val="clear" w:color="auto" w:fill="BFBFBF" w:themeFill="background1" w:themeFillShade="BF"/>
            <w:tcMar>
              <w:top w:w="57" w:type="dxa"/>
              <w:bottom w:w="57" w:type="dxa"/>
            </w:tcMar>
          </w:tcPr>
          <w:p w14:paraId="528ACD52" w14:textId="77777777" w:rsidR="00F15432" w:rsidRPr="00640A2D" w:rsidRDefault="00F15432" w:rsidP="00770D6B">
            <w:pPr>
              <w:spacing w:before="60" w:after="60" w:line="240" w:lineRule="auto"/>
              <w:ind w:left="170"/>
              <w:rPr>
                <w:rFonts w:cs="Arial"/>
                <w:b/>
                <w:szCs w:val="20"/>
              </w:rPr>
            </w:pPr>
            <w:r w:rsidRPr="00640A2D">
              <w:rPr>
                <w:rFonts w:cs="Arial"/>
                <w:b/>
                <w:szCs w:val="20"/>
              </w:rPr>
              <w:t>Nr.</w:t>
            </w:r>
          </w:p>
        </w:tc>
        <w:tc>
          <w:tcPr>
            <w:tcW w:w="2376" w:type="pct"/>
            <w:shd w:val="clear" w:color="auto" w:fill="BFBFBF" w:themeFill="background1" w:themeFillShade="BF"/>
            <w:tcMar>
              <w:top w:w="57" w:type="dxa"/>
              <w:bottom w:w="57" w:type="dxa"/>
            </w:tcMar>
          </w:tcPr>
          <w:p w14:paraId="31F391FD" w14:textId="77777777" w:rsidR="00F15432" w:rsidRPr="00640A2D" w:rsidRDefault="00F15432" w:rsidP="00770D6B">
            <w:pPr>
              <w:spacing w:before="60" w:after="60" w:line="240" w:lineRule="auto"/>
              <w:rPr>
                <w:rFonts w:cs="Arial"/>
                <w:b/>
                <w:szCs w:val="20"/>
              </w:rPr>
            </w:pPr>
            <w:r w:rsidRPr="00640A2D">
              <w:rPr>
                <w:rFonts w:cs="Arial"/>
                <w:b/>
                <w:szCs w:val="20"/>
              </w:rPr>
              <w:t>URL / Quellenangabe</w:t>
            </w:r>
          </w:p>
        </w:tc>
        <w:tc>
          <w:tcPr>
            <w:tcW w:w="2376" w:type="pct"/>
            <w:shd w:val="clear" w:color="auto" w:fill="BFBFBF" w:themeFill="background1" w:themeFillShade="BF"/>
            <w:tcMar>
              <w:top w:w="57" w:type="dxa"/>
              <w:bottom w:w="57" w:type="dxa"/>
            </w:tcMar>
          </w:tcPr>
          <w:p w14:paraId="68347086" w14:textId="77777777" w:rsidR="00F15432" w:rsidRPr="00640A2D" w:rsidRDefault="00F15432" w:rsidP="00770D6B">
            <w:pPr>
              <w:spacing w:before="60" w:after="60" w:line="240" w:lineRule="auto"/>
              <w:rPr>
                <w:b/>
              </w:rPr>
            </w:pPr>
            <w:r w:rsidRPr="00640A2D">
              <w:rPr>
                <w:rFonts w:cs="Arial"/>
                <w:b/>
                <w:szCs w:val="20"/>
              </w:rPr>
              <w:t>Kurzbeschreibung</w:t>
            </w:r>
            <w:r w:rsidRPr="00640A2D">
              <w:rPr>
                <w:b/>
              </w:rPr>
              <w:t xml:space="preserve"> des Inhalts / der Quelle</w:t>
            </w:r>
          </w:p>
        </w:tc>
      </w:tr>
      <w:tr w:rsidR="00F15432" w:rsidRPr="001E60D2" w14:paraId="62056DE7" w14:textId="77777777" w:rsidTr="001E60D2">
        <w:trPr>
          <w:trHeight w:val="488"/>
        </w:trPr>
        <w:tc>
          <w:tcPr>
            <w:tcW w:w="247" w:type="pct"/>
            <w:tcMar>
              <w:top w:w="0" w:type="dxa"/>
              <w:bottom w:w="0" w:type="dxa"/>
            </w:tcMar>
            <w:vAlign w:val="center"/>
          </w:tcPr>
          <w:p w14:paraId="72AB95F3" w14:textId="77777777" w:rsidR="00F15432" w:rsidRPr="001E60D2" w:rsidRDefault="00F15432" w:rsidP="005E3C73">
            <w:pPr>
              <w:spacing w:after="0" w:line="240" w:lineRule="auto"/>
              <w:ind w:left="34"/>
              <w:jc w:val="center"/>
              <w:rPr>
                <w:rFonts w:cs="Arial"/>
                <w:sz w:val="20"/>
                <w:szCs w:val="20"/>
              </w:rPr>
            </w:pPr>
            <w:r w:rsidRPr="001E60D2">
              <w:rPr>
                <w:rFonts w:cs="Arial"/>
                <w:sz w:val="20"/>
                <w:szCs w:val="20"/>
              </w:rPr>
              <w:t>1</w:t>
            </w:r>
          </w:p>
        </w:tc>
        <w:tc>
          <w:tcPr>
            <w:tcW w:w="2376" w:type="pct"/>
            <w:tcMar>
              <w:top w:w="0" w:type="dxa"/>
              <w:bottom w:w="0" w:type="dxa"/>
            </w:tcMar>
            <w:vAlign w:val="center"/>
          </w:tcPr>
          <w:p w14:paraId="3BA47EBE" w14:textId="3AB2FED6" w:rsidR="00D103FB" w:rsidRPr="00D103FB" w:rsidRDefault="00FF6D88" w:rsidP="001E60D2">
            <w:pPr>
              <w:pStyle w:val="Listenabsatz"/>
              <w:numPr>
                <w:ilvl w:val="0"/>
                <w:numId w:val="0"/>
              </w:numPr>
              <w:spacing w:after="0" w:line="240" w:lineRule="auto"/>
              <w:contextualSpacing w:val="0"/>
              <w:jc w:val="left"/>
              <w:rPr>
                <w:rFonts w:cs="Arial"/>
                <w:sz w:val="20"/>
                <w:szCs w:val="20"/>
              </w:rPr>
            </w:pPr>
            <w:hyperlink r:id="rId5" w:history="1">
              <w:r w:rsidR="00D103FB" w:rsidRPr="00891ACF">
                <w:rPr>
                  <w:rStyle w:val="Hyperlink"/>
                  <w:sz w:val="20"/>
                  <w:szCs w:val="20"/>
                </w:rPr>
                <w:t>http://www.planet-schule.de/warum/mondformen/themenseiten/t2/s1.html</w:t>
              </w:r>
            </w:hyperlink>
          </w:p>
        </w:tc>
        <w:tc>
          <w:tcPr>
            <w:tcW w:w="2376" w:type="pct"/>
            <w:tcMar>
              <w:top w:w="0" w:type="dxa"/>
              <w:bottom w:w="0" w:type="dxa"/>
            </w:tcMar>
            <w:vAlign w:val="center"/>
          </w:tcPr>
          <w:p w14:paraId="309F156B" w14:textId="767375B8" w:rsidR="00F15432" w:rsidRPr="001E60D2" w:rsidRDefault="00D103FB" w:rsidP="005E3C73">
            <w:pPr>
              <w:spacing w:after="0" w:line="240" w:lineRule="auto"/>
              <w:rPr>
                <w:rFonts w:cs="Arial"/>
                <w:sz w:val="20"/>
                <w:szCs w:val="20"/>
              </w:rPr>
            </w:pPr>
            <w:r w:rsidRPr="00B6307B">
              <w:rPr>
                <w:rFonts w:cs="Arial"/>
                <w:sz w:val="20"/>
                <w:szCs w:val="20"/>
              </w:rPr>
              <w:t>Simulation zu den Finsternissen</w:t>
            </w:r>
          </w:p>
        </w:tc>
      </w:tr>
      <w:tr w:rsidR="00D103FB" w:rsidRPr="001E60D2" w14:paraId="69FD0AF8" w14:textId="77777777" w:rsidTr="001E60D2">
        <w:trPr>
          <w:trHeight w:val="488"/>
        </w:trPr>
        <w:tc>
          <w:tcPr>
            <w:tcW w:w="247" w:type="pct"/>
            <w:tcMar>
              <w:top w:w="0" w:type="dxa"/>
              <w:bottom w:w="0" w:type="dxa"/>
            </w:tcMar>
            <w:vAlign w:val="center"/>
          </w:tcPr>
          <w:p w14:paraId="02805982" w14:textId="2B9AB4FF" w:rsidR="00D103FB" w:rsidRPr="001E60D2" w:rsidRDefault="00D103FB" w:rsidP="005E3C73">
            <w:pPr>
              <w:spacing w:after="0" w:line="240" w:lineRule="auto"/>
              <w:ind w:left="34"/>
              <w:jc w:val="center"/>
              <w:rPr>
                <w:rFonts w:cs="Arial"/>
                <w:sz w:val="20"/>
                <w:szCs w:val="20"/>
              </w:rPr>
            </w:pPr>
            <w:r>
              <w:rPr>
                <w:rFonts w:cs="Arial"/>
                <w:sz w:val="20"/>
                <w:szCs w:val="20"/>
              </w:rPr>
              <w:t>2</w:t>
            </w:r>
          </w:p>
        </w:tc>
        <w:tc>
          <w:tcPr>
            <w:tcW w:w="2376" w:type="pct"/>
            <w:tcMar>
              <w:top w:w="0" w:type="dxa"/>
              <w:bottom w:w="0" w:type="dxa"/>
            </w:tcMar>
            <w:vAlign w:val="center"/>
          </w:tcPr>
          <w:p w14:paraId="10F6832E" w14:textId="0D7EBCC5" w:rsidR="00D103FB" w:rsidRPr="00D103FB" w:rsidRDefault="00FF6D88" w:rsidP="001E60D2">
            <w:pPr>
              <w:pStyle w:val="Listenabsatz"/>
              <w:numPr>
                <w:ilvl w:val="0"/>
                <w:numId w:val="0"/>
              </w:numPr>
              <w:spacing w:after="0" w:line="240" w:lineRule="auto"/>
              <w:contextualSpacing w:val="0"/>
              <w:jc w:val="left"/>
              <w:rPr>
                <w:rStyle w:val="Hyperlink"/>
                <w:sz w:val="20"/>
                <w:szCs w:val="20"/>
              </w:rPr>
            </w:pPr>
            <w:hyperlink r:id="rId6" w:history="1">
              <w:r w:rsidR="00D103FB" w:rsidRPr="00D103FB">
                <w:rPr>
                  <w:rStyle w:val="Hyperlink"/>
                  <w:sz w:val="20"/>
                  <w:szCs w:val="20"/>
                </w:rPr>
                <w:t>https://www.planet-schule.de/mm/tagmonatjahr/</w:t>
              </w:r>
            </w:hyperlink>
          </w:p>
        </w:tc>
        <w:tc>
          <w:tcPr>
            <w:tcW w:w="2376" w:type="pct"/>
            <w:tcMar>
              <w:top w:w="0" w:type="dxa"/>
              <w:bottom w:w="0" w:type="dxa"/>
            </w:tcMar>
            <w:vAlign w:val="center"/>
          </w:tcPr>
          <w:p w14:paraId="5C1342F8" w14:textId="110E5232" w:rsidR="00D103FB" w:rsidRPr="00B6307B" w:rsidRDefault="00D103FB" w:rsidP="005E3C73">
            <w:pPr>
              <w:spacing w:after="0" w:line="240" w:lineRule="auto"/>
              <w:rPr>
                <w:rFonts w:cs="Arial"/>
                <w:sz w:val="20"/>
                <w:szCs w:val="20"/>
              </w:rPr>
            </w:pPr>
            <w:r>
              <w:rPr>
                <w:rFonts w:cs="Arial"/>
                <w:sz w:val="20"/>
                <w:szCs w:val="20"/>
              </w:rPr>
              <w:t>Simulation zur Entstehung von Tag, Monat und Jahr</w:t>
            </w:r>
          </w:p>
        </w:tc>
      </w:tr>
      <w:tr w:rsidR="00D103FB" w:rsidRPr="001E60D2" w14:paraId="0805880A" w14:textId="77777777" w:rsidTr="001E60D2">
        <w:trPr>
          <w:trHeight w:val="488"/>
        </w:trPr>
        <w:tc>
          <w:tcPr>
            <w:tcW w:w="247" w:type="pct"/>
            <w:tcMar>
              <w:top w:w="0" w:type="dxa"/>
              <w:bottom w:w="0" w:type="dxa"/>
            </w:tcMar>
            <w:vAlign w:val="center"/>
          </w:tcPr>
          <w:p w14:paraId="72CEBD35" w14:textId="5740AB71" w:rsidR="00D103FB" w:rsidRDefault="00D103FB" w:rsidP="005E3C73">
            <w:pPr>
              <w:spacing w:after="0" w:line="240" w:lineRule="auto"/>
              <w:ind w:left="34"/>
              <w:jc w:val="center"/>
              <w:rPr>
                <w:rFonts w:cs="Arial"/>
                <w:sz w:val="20"/>
                <w:szCs w:val="20"/>
              </w:rPr>
            </w:pPr>
            <w:r>
              <w:rPr>
                <w:rFonts w:cs="Arial"/>
                <w:sz w:val="20"/>
                <w:szCs w:val="20"/>
              </w:rPr>
              <w:t>3</w:t>
            </w:r>
          </w:p>
        </w:tc>
        <w:tc>
          <w:tcPr>
            <w:tcW w:w="2376" w:type="pct"/>
            <w:tcMar>
              <w:top w:w="0" w:type="dxa"/>
              <w:bottom w:w="0" w:type="dxa"/>
            </w:tcMar>
            <w:vAlign w:val="center"/>
          </w:tcPr>
          <w:p w14:paraId="003D86FB" w14:textId="7AAE6F59" w:rsidR="00D103FB" w:rsidRPr="00D103FB" w:rsidRDefault="00FF6D88" w:rsidP="001E60D2">
            <w:pPr>
              <w:pStyle w:val="Listenabsatz"/>
              <w:numPr>
                <w:ilvl w:val="0"/>
                <w:numId w:val="0"/>
              </w:numPr>
              <w:spacing w:after="0" w:line="240" w:lineRule="auto"/>
              <w:contextualSpacing w:val="0"/>
              <w:jc w:val="left"/>
              <w:rPr>
                <w:rStyle w:val="Hyperlink"/>
                <w:sz w:val="20"/>
                <w:szCs w:val="20"/>
              </w:rPr>
            </w:pPr>
            <w:hyperlink r:id="rId7" w:history="1">
              <w:r w:rsidR="00D103FB" w:rsidRPr="00D103FB">
                <w:rPr>
                  <w:rStyle w:val="Hyperlink"/>
                  <w:sz w:val="20"/>
                  <w:szCs w:val="20"/>
                </w:rPr>
                <w:t>http://profhorn.meteor.wisc.edu/wxwise/seasons/h5d/seasons.html</w:t>
              </w:r>
            </w:hyperlink>
          </w:p>
        </w:tc>
        <w:tc>
          <w:tcPr>
            <w:tcW w:w="2376" w:type="pct"/>
            <w:tcMar>
              <w:top w:w="0" w:type="dxa"/>
              <w:bottom w:w="0" w:type="dxa"/>
            </w:tcMar>
            <w:vAlign w:val="center"/>
          </w:tcPr>
          <w:p w14:paraId="536FEDE0" w14:textId="21E35FC1" w:rsidR="00D103FB" w:rsidRDefault="00D103FB" w:rsidP="005E3C73">
            <w:pPr>
              <w:spacing w:after="0" w:line="240" w:lineRule="auto"/>
              <w:rPr>
                <w:rFonts w:cs="Arial"/>
                <w:sz w:val="20"/>
                <w:szCs w:val="20"/>
              </w:rPr>
            </w:pPr>
            <w:r>
              <w:rPr>
                <w:rFonts w:cs="Arial"/>
                <w:sz w:val="20"/>
                <w:szCs w:val="20"/>
              </w:rPr>
              <w:t>Simulation zur Erdbewegung um die Sonne und zu den Jahreszeiten</w:t>
            </w:r>
          </w:p>
        </w:tc>
      </w:tr>
      <w:tr w:rsidR="00D103FB" w:rsidRPr="001E60D2" w14:paraId="17C36556" w14:textId="77777777" w:rsidTr="001E60D2">
        <w:trPr>
          <w:trHeight w:val="488"/>
        </w:trPr>
        <w:tc>
          <w:tcPr>
            <w:tcW w:w="247" w:type="pct"/>
            <w:tcMar>
              <w:top w:w="0" w:type="dxa"/>
              <w:bottom w:w="0" w:type="dxa"/>
            </w:tcMar>
            <w:vAlign w:val="center"/>
          </w:tcPr>
          <w:p w14:paraId="59AE256F" w14:textId="3E135E32" w:rsidR="00D103FB" w:rsidRDefault="00D103FB" w:rsidP="005E3C73">
            <w:pPr>
              <w:spacing w:after="0" w:line="240" w:lineRule="auto"/>
              <w:ind w:left="34"/>
              <w:jc w:val="center"/>
              <w:rPr>
                <w:rFonts w:cs="Arial"/>
                <w:sz w:val="20"/>
                <w:szCs w:val="20"/>
              </w:rPr>
            </w:pPr>
            <w:r>
              <w:rPr>
                <w:rFonts w:cs="Arial"/>
                <w:sz w:val="20"/>
                <w:szCs w:val="20"/>
              </w:rPr>
              <w:t>4</w:t>
            </w:r>
          </w:p>
        </w:tc>
        <w:tc>
          <w:tcPr>
            <w:tcW w:w="2376" w:type="pct"/>
            <w:tcMar>
              <w:top w:w="0" w:type="dxa"/>
              <w:bottom w:w="0" w:type="dxa"/>
            </w:tcMar>
            <w:vAlign w:val="center"/>
          </w:tcPr>
          <w:p w14:paraId="08DF0AFD" w14:textId="36AB5F06" w:rsidR="00D103FB" w:rsidRPr="00D103FB" w:rsidRDefault="00FF6D88" w:rsidP="001E60D2">
            <w:pPr>
              <w:pStyle w:val="Listenabsatz"/>
              <w:numPr>
                <w:ilvl w:val="0"/>
                <w:numId w:val="0"/>
              </w:numPr>
              <w:spacing w:after="0" w:line="240" w:lineRule="auto"/>
              <w:contextualSpacing w:val="0"/>
              <w:jc w:val="left"/>
              <w:rPr>
                <w:rStyle w:val="Hyperlink"/>
                <w:sz w:val="20"/>
                <w:szCs w:val="20"/>
              </w:rPr>
            </w:pPr>
            <w:hyperlink r:id="rId8" w:history="1">
              <w:r w:rsidR="00D103FB" w:rsidRPr="00D103FB">
                <w:rPr>
                  <w:rStyle w:val="Hyperlink"/>
                  <w:sz w:val="20"/>
                  <w:szCs w:val="20"/>
                </w:rPr>
                <w:t>https://www.leifiphysik.de/astronomie/astronomie-einfuehrung/jahreszeiten</w:t>
              </w:r>
            </w:hyperlink>
          </w:p>
        </w:tc>
        <w:tc>
          <w:tcPr>
            <w:tcW w:w="2376" w:type="pct"/>
            <w:tcMar>
              <w:top w:w="0" w:type="dxa"/>
              <w:bottom w:w="0" w:type="dxa"/>
            </w:tcMar>
            <w:vAlign w:val="center"/>
          </w:tcPr>
          <w:p w14:paraId="6FB54275" w14:textId="2D0BAB27" w:rsidR="00D103FB" w:rsidRDefault="00D103FB" w:rsidP="005E3C73">
            <w:pPr>
              <w:spacing w:after="0" w:line="240" w:lineRule="auto"/>
              <w:rPr>
                <w:rFonts w:cs="Arial"/>
                <w:sz w:val="20"/>
                <w:szCs w:val="20"/>
              </w:rPr>
            </w:pPr>
            <w:r>
              <w:rPr>
                <w:rFonts w:cs="Arial"/>
                <w:sz w:val="20"/>
                <w:szCs w:val="20"/>
              </w:rPr>
              <w:t>Erklärung zur Entstehung der Jahreszeiten, Hervorhebung der Einstrahlungswinkel</w:t>
            </w:r>
          </w:p>
        </w:tc>
      </w:tr>
    </w:tbl>
    <w:p w14:paraId="0556346D" w14:textId="77777777" w:rsidR="009E03CE" w:rsidRDefault="009E03CE" w:rsidP="00D558F9">
      <w:pPr>
        <w:pStyle w:val="Listenabsatz"/>
        <w:numPr>
          <w:ilvl w:val="0"/>
          <w:numId w:val="0"/>
        </w:numPr>
        <w:spacing w:after="0" w:line="240" w:lineRule="auto"/>
        <w:contextualSpacing w:val="0"/>
        <w:jc w:val="left"/>
        <w:rPr>
          <w:rFonts w:cs="Arial"/>
          <w:b/>
        </w:rPr>
      </w:pPr>
    </w:p>
    <w:sectPr w:rsidR="009E03CE" w:rsidSect="006F7266">
      <w:pgSz w:w="16838" w:h="11906" w:orient="landscape" w:code="9"/>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62F"/>
    <w:multiLevelType w:val="hybridMultilevel"/>
    <w:tmpl w:val="C5D05ED0"/>
    <w:lvl w:ilvl="0" w:tplc="AF1EB8F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65F07"/>
    <w:multiLevelType w:val="hybridMultilevel"/>
    <w:tmpl w:val="A23C86E4"/>
    <w:lvl w:ilvl="0" w:tplc="1E6C878C">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00710"/>
    <w:multiLevelType w:val="hybridMultilevel"/>
    <w:tmpl w:val="424E11F8"/>
    <w:lvl w:ilvl="0" w:tplc="E1D4153C">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EA53A6"/>
    <w:multiLevelType w:val="hybridMultilevel"/>
    <w:tmpl w:val="80F00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0C1DA1"/>
    <w:multiLevelType w:val="hybridMultilevel"/>
    <w:tmpl w:val="A3128F86"/>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BA6125"/>
    <w:multiLevelType w:val="hybridMultilevel"/>
    <w:tmpl w:val="7EDACE7C"/>
    <w:lvl w:ilvl="0" w:tplc="04070001">
      <w:start w:val="1"/>
      <w:numFmt w:val="bullet"/>
      <w:lvlText w:val=""/>
      <w:lvlJc w:val="left"/>
      <w:pPr>
        <w:ind w:left="360" w:hanging="360"/>
      </w:pPr>
      <w:rPr>
        <w:rFonts w:ascii="Symbol" w:hAnsi="Symbol" w:hint="default"/>
      </w:rPr>
    </w:lvl>
    <w:lvl w:ilvl="1" w:tplc="E1D4153C">
      <w:start w:val="1"/>
      <w:numFmt w:val="bullet"/>
      <w:lvlText w:val=""/>
      <w:lvlJc w:val="left"/>
      <w:pPr>
        <w:tabs>
          <w:tab w:val="num" w:pos="720"/>
        </w:tabs>
        <w:ind w:left="720" w:hanging="360"/>
      </w:pPr>
      <w:rPr>
        <w:rFonts w:ascii="Symbol" w:hAnsi="Symbol" w:hint="default"/>
        <w:color w:val="auto"/>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19D49C2"/>
    <w:multiLevelType w:val="hybridMultilevel"/>
    <w:tmpl w:val="9A8C8D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3237D5"/>
    <w:multiLevelType w:val="hybridMultilevel"/>
    <w:tmpl w:val="96DAA8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DEB12BC"/>
    <w:multiLevelType w:val="hybridMultilevel"/>
    <w:tmpl w:val="AE8492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2D40DEF"/>
    <w:multiLevelType w:val="hybridMultilevel"/>
    <w:tmpl w:val="5F941EF2"/>
    <w:lvl w:ilvl="0" w:tplc="6D70DE3A">
      <w:numFmt w:val="bullet"/>
      <w:lvlText w:val="-"/>
      <w:lvlJc w:val="left"/>
      <w:pPr>
        <w:tabs>
          <w:tab w:val="num" w:pos="360"/>
        </w:tabs>
        <w:ind w:left="360" w:hanging="360"/>
      </w:pPr>
      <w:rPr>
        <w:rFonts w:ascii="Times New Roman" w:hAnsi="Times New Roman" w:cs="Times New Roman"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1456C"/>
    <w:multiLevelType w:val="hybridMultilevel"/>
    <w:tmpl w:val="04D6F1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6C1723C"/>
    <w:multiLevelType w:val="hybridMultilevel"/>
    <w:tmpl w:val="836C3F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CE33180"/>
    <w:multiLevelType w:val="hybridMultilevel"/>
    <w:tmpl w:val="4A84191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2006E93"/>
    <w:multiLevelType w:val="hybridMultilevel"/>
    <w:tmpl w:val="E32CB880"/>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66691E0D"/>
    <w:multiLevelType w:val="hybridMultilevel"/>
    <w:tmpl w:val="CB8AF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803BFD"/>
    <w:multiLevelType w:val="multilevel"/>
    <w:tmpl w:val="B6B6E6A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2844"/>
        </w:tabs>
        <w:ind w:left="2844" w:hanging="576"/>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766D51"/>
    <w:multiLevelType w:val="hybridMultilevel"/>
    <w:tmpl w:val="0D62D5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445564E"/>
    <w:multiLevelType w:val="hybridMultilevel"/>
    <w:tmpl w:val="72D4D0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8B043AE"/>
    <w:multiLevelType w:val="hybridMultilevel"/>
    <w:tmpl w:val="40880B44"/>
    <w:lvl w:ilvl="0" w:tplc="1E6C878C">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01C31"/>
    <w:multiLevelType w:val="hybridMultilevel"/>
    <w:tmpl w:val="732A77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16"/>
  </w:num>
  <w:num w:numId="2">
    <w:abstractNumId w:val="16"/>
  </w:num>
  <w:num w:numId="3">
    <w:abstractNumId w:val="15"/>
  </w:num>
  <w:num w:numId="4">
    <w:abstractNumId w:val="4"/>
  </w:num>
  <w:num w:numId="5">
    <w:abstractNumId w:val="20"/>
  </w:num>
  <w:num w:numId="6">
    <w:abstractNumId w:val="17"/>
  </w:num>
  <w:num w:numId="7">
    <w:abstractNumId w:val="5"/>
  </w:num>
  <w:num w:numId="8">
    <w:abstractNumId w:val="8"/>
  </w:num>
  <w:num w:numId="9">
    <w:abstractNumId w:val="2"/>
  </w:num>
  <w:num w:numId="10">
    <w:abstractNumId w:val="13"/>
  </w:num>
  <w:num w:numId="11">
    <w:abstractNumId w:val="14"/>
  </w:num>
  <w:num w:numId="12">
    <w:abstractNumId w:val="1"/>
  </w:num>
  <w:num w:numId="13">
    <w:abstractNumId w:val="9"/>
  </w:num>
  <w:num w:numId="14">
    <w:abstractNumId w:val="18"/>
  </w:num>
  <w:num w:numId="15">
    <w:abstractNumId w:val="10"/>
  </w:num>
  <w:num w:numId="16">
    <w:abstractNumId w:val="7"/>
  </w:num>
  <w:num w:numId="17">
    <w:abstractNumId w:val="15"/>
  </w:num>
  <w:num w:numId="18">
    <w:abstractNumId w:val="19"/>
  </w:num>
  <w:num w:numId="19">
    <w:abstractNumId w:val="11"/>
  </w:num>
  <w:num w:numId="20">
    <w:abstractNumId w:val="3"/>
  </w:num>
  <w:num w:numId="21">
    <w:abstractNumId w:val="15"/>
  </w:num>
  <w:num w:numId="22">
    <w:abstractNumId w:val="12"/>
  </w:num>
  <w:num w:numId="23">
    <w:abstractNumId w:val="6"/>
  </w:num>
  <w:num w:numId="24">
    <w:abstractNumId w:val="0"/>
  </w:num>
  <w:num w:numId="25">
    <w:abstractNumId w:val="15"/>
  </w:num>
  <w:num w:numId="26">
    <w:abstractNumId w:val="15"/>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2"/>
    <w:rsid w:val="0002194D"/>
    <w:rsid w:val="00023D6D"/>
    <w:rsid w:val="000366AF"/>
    <w:rsid w:val="00074D22"/>
    <w:rsid w:val="00075419"/>
    <w:rsid w:val="000A2354"/>
    <w:rsid w:val="000C6655"/>
    <w:rsid w:val="000D7430"/>
    <w:rsid w:val="000F40C6"/>
    <w:rsid w:val="001111B0"/>
    <w:rsid w:val="00130897"/>
    <w:rsid w:val="00133332"/>
    <w:rsid w:val="00136A57"/>
    <w:rsid w:val="00161114"/>
    <w:rsid w:val="001707AD"/>
    <w:rsid w:val="00176CE5"/>
    <w:rsid w:val="00184A3F"/>
    <w:rsid w:val="001877A9"/>
    <w:rsid w:val="001977A9"/>
    <w:rsid w:val="001B0432"/>
    <w:rsid w:val="001C0302"/>
    <w:rsid w:val="001E60D2"/>
    <w:rsid w:val="002011E8"/>
    <w:rsid w:val="0020600E"/>
    <w:rsid w:val="00220B19"/>
    <w:rsid w:val="00226BFA"/>
    <w:rsid w:val="0023143A"/>
    <w:rsid w:val="00246B9F"/>
    <w:rsid w:val="002816CF"/>
    <w:rsid w:val="002904F6"/>
    <w:rsid w:val="002C0779"/>
    <w:rsid w:val="002F7047"/>
    <w:rsid w:val="00302AA3"/>
    <w:rsid w:val="003275F6"/>
    <w:rsid w:val="00336593"/>
    <w:rsid w:val="003524F1"/>
    <w:rsid w:val="00360B1D"/>
    <w:rsid w:val="00367DEC"/>
    <w:rsid w:val="0037191F"/>
    <w:rsid w:val="003A750C"/>
    <w:rsid w:val="003D4A68"/>
    <w:rsid w:val="003E0E56"/>
    <w:rsid w:val="00455B9B"/>
    <w:rsid w:val="0046674B"/>
    <w:rsid w:val="00482B14"/>
    <w:rsid w:val="004C03BA"/>
    <w:rsid w:val="004E580E"/>
    <w:rsid w:val="00540ADF"/>
    <w:rsid w:val="00541C1D"/>
    <w:rsid w:val="005506BA"/>
    <w:rsid w:val="00570FA5"/>
    <w:rsid w:val="0059189A"/>
    <w:rsid w:val="0059691A"/>
    <w:rsid w:val="005A3A17"/>
    <w:rsid w:val="005C0A83"/>
    <w:rsid w:val="005E3C73"/>
    <w:rsid w:val="00607F32"/>
    <w:rsid w:val="00613800"/>
    <w:rsid w:val="00670E9B"/>
    <w:rsid w:val="006D6F02"/>
    <w:rsid w:val="006F03DC"/>
    <w:rsid w:val="006F7266"/>
    <w:rsid w:val="00713389"/>
    <w:rsid w:val="00777C4B"/>
    <w:rsid w:val="007806F6"/>
    <w:rsid w:val="007A0C94"/>
    <w:rsid w:val="007B27F9"/>
    <w:rsid w:val="007C67F8"/>
    <w:rsid w:val="007D79A3"/>
    <w:rsid w:val="00824372"/>
    <w:rsid w:val="0084087B"/>
    <w:rsid w:val="00846A0F"/>
    <w:rsid w:val="00851DA3"/>
    <w:rsid w:val="0088016F"/>
    <w:rsid w:val="0089164E"/>
    <w:rsid w:val="00937612"/>
    <w:rsid w:val="0095318E"/>
    <w:rsid w:val="0098526A"/>
    <w:rsid w:val="009861DD"/>
    <w:rsid w:val="00986925"/>
    <w:rsid w:val="00995EFB"/>
    <w:rsid w:val="009E03CE"/>
    <w:rsid w:val="00A13504"/>
    <w:rsid w:val="00A33474"/>
    <w:rsid w:val="00A33BE3"/>
    <w:rsid w:val="00A42C12"/>
    <w:rsid w:val="00A54D97"/>
    <w:rsid w:val="00A871E1"/>
    <w:rsid w:val="00A954DD"/>
    <w:rsid w:val="00AB5003"/>
    <w:rsid w:val="00AD2C86"/>
    <w:rsid w:val="00AE129D"/>
    <w:rsid w:val="00B46D44"/>
    <w:rsid w:val="00B47A5B"/>
    <w:rsid w:val="00B929A1"/>
    <w:rsid w:val="00BA1ACC"/>
    <w:rsid w:val="00BA7662"/>
    <w:rsid w:val="00BC795D"/>
    <w:rsid w:val="00BD3E50"/>
    <w:rsid w:val="00BF083F"/>
    <w:rsid w:val="00BF39C9"/>
    <w:rsid w:val="00C247CD"/>
    <w:rsid w:val="00C70AEF"/>
    <w:rsid w:val="00CC003C"/>
    <w:rsid w:val="00CD4397"/>
    <w:rsid w:val="00CF0B26"/>
    <w:rsid w:val="00D103FB"/>
    <w:rsid w:val="00D27E52"/>
    <w:rsid w:val="00D34493"/>
    <w:rsid w:val="00D558F9"/>
    <w:rsid w:val="00D73D5E"/>
    <w:rsid w:val="00D97DB7"/>
    <w:rsid w:val="00DF49FD"/>
    <w:rsid w:val="00E105B2"/>
    <w:rsid w:val="00E45C6A"/>
    <w:rsid w:val="00E67F00"/>
    <w:rsid w:val="00E9236D"/>
    <w:rsid w:val="00ED46B0"/>
    <w:rsid w:val="00F15432"/>
    <w:rsid w:val="00F5390A"/>
    <w:rsid w:val="00F64FDD"/>
    <w:rsid w:val="00FA2808"/>
    <w:rsid w:val="00FC557B"/>
    <w:rsid w:val="00FE5DEE"/>
    <w:rsid w:val="00FE6499"/>
    <w:rsid w:val="00FF4739"/>
    <w:rsid w:val="00FF6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4424"/>
  <w15:docId w15:val="{D55C606E-7CF4-4FC5-90FA-A000C62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612"/>
    <w:pPr>
      <w:spacing w:after="200" w:line="276" w:lineRule="auto"/>
      <w:jc w:val="both"/>
    </w:pPr>
    <w:rPr>
      <w:rFonts w:ascii="Arial" w:hAnsi="Arial"/>
    </w:rPr>
  </w:style>
  <w:style w:type="paragraph" w:styleId="berschrift1">
    <w:name w:val="heading 1"/>
    <w:basedOn w:val="Standard"/>
    <w:next w:val="Standard"/>
    <w:link w:val="berschrift1Zchn"/>
    <w:uiPriority w:val="9"/>
    <w:qFormat/>
    <w:rsid w:val="00A954DD"/>
    <w:pPr>
      <w:keepNext/>
      <w:numPr>
        <w:numId w:val="1"/>
      </w:numPr>
      <w:spacing w:before="480" w:after="240" w:line="240" w:lineRule="auto"/>
      <w:outlineLvl w:val="0"/>
    </w:pPr>
    <w:rPr>
      <w:rFonts w:eastAsia="Calibri" w:cs="Arial"/>
      <w:b/>
      <w:bCs/>
      <w:kern w:val="32"/>
      <w:sz w:val="28"/>
      <w:szCs w:val="32"/>
    </w:rPr>
  </w:style>
  <w:style w:type="paragraph" w:styleId="berschrift2">
    <w:name w:val="heading 2"/>
    <w:basedOn w:val="Standard"/>
    <w:next w:val="Standard"/>
    <w:link w:val="berschrift2Zchn"/>
    <w:qFormat/>
    <w:rsid w:val="00A954DD"/>
    <w:pPr>
      <w:keepNext/>
      <w:numPr>
        <w:ilvl w:val="1"/>
        <w:numId w:val="2"/>
      </w:numPr>
      <w:tabs>
        <w:tab w:val="clear" w:pos="2844"/>
        <w:tab w:val="left" w:pos="567"/>
      </w:tabs>
      <w:spacing w:after="0" w:line="240" w:lineRule="auto"/>
      <w:outlineLvl w:val="1"/>
    </w:pPr>
    <w:rPr>
      <w:rFonts w:ascii="Calibri" w:eastAsia="Calibri" w:hAnsi="Calibri" w:cs="Calibri"/>
      <w:b/>
      <w:bCs/>
      <w:sz w:val="26"/>
      <w:szCs w:val="36"/>
    </w:rPr>
  </w:style>
  <w:style w:type="paragraph" w:styleId="berschrift3">
    <w:name w:val="heading 3"/>
    <w:basedOn w:val="Standard"/>
    <w:next w:val="Standard"/>
    <w:link w:val="berschrift3Zchn"/>
    <w:uiPriority w:val="9"/>
    <w:unhideWhenUsed/>
    <w:qFormat/>
    <w:rsid w:val="00937612"/>
    <w:pPr>
      <w:keepNext/>
      <w:keepLines/>
      <w:pageBreakBefore/>
      <w:tabs>
        <w:tab w:val="left" w:pos="709"/>
      </w:tabs>
      <w:spacing w:before="200" w:after="0"/>
      <w:ind w:left="709" w:hanging="709"/>
      <w:outlineLvl w:val="2"/>
    </w:pPr>
    <w:rPr>
      <w:rFonts w:eastAsiaTheme="majorEastAsia"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A954DD"/>
    <w:rPr>
      <w:rFonts w:ascii="Calibri" w:eastAsia="Calibri" w:hAnsi="Calibri" w:cs="Calibri"/>
      <w:b/>
      <w:bCs/>
      <w:sz w:val="26"/>
      <w:szCs w:val="36"/>
    </w:rPr>
  </w:style>
  <w:style w:type="character" w:customStyle="1" w:styleId="berschrift1Zchn">
    <w:name w:val="Überschrift 1 Zchn"/>
    <w:basedOn w:val="Absatz-Standardschriftart"/>
    <w:link w:val="berschrift1"/>
    <w:uiPriority w:val="9"/>
    <w:rsid w:val="00A954DD"/>
    <w:rPr>
      <w:rFonts w:ascii="Arial" w:eastAsia="Calibri" w:hAnsi="Arial" w:cs="Arial"/>
      <w:b/>
      <w:bCs/>
      <w:kern w:val="32"/>
      <w:sz w:val="28"/>
      <w:szCs w:val="32"/>
    </w:rPr>
  </w:style>
  <w:style w:type="character" w:customStyle="1" w:styleId="berschrift3Zchn">
    <w:name w:val="Überschrift 3 Zchn"/>
    <w:basedOn w:val="Absatz-Standardschriftart"/>
    <w:link w:val="berschrift3"/>
    <w:uiPriority w:val="9"/>
    <w:rsid w:val="00937612"/>
    <w:rPr>
      <w:rFonts w:ascii="Arial" w:eastAsiaTheme="majorEastAsia" w:hAnsi="Arial" w:cs="Arial"/>
      <w:b/>
      <w:bCs/>
    </w:rPr>
  </w:style>
  <w:style w:type="paragraph" w:styleId="Listenabsatz">
    <w:name w:val="List Paragraph"/>
    <w:basedOn w:val="Standard"/>
    <w:uiPriority w:val="99"/>
    <w:qFormat/>
    <w:rsid w:val="00937612"/>
    <w:pPr>
      <w:numPr>
        <w:numId w:val="3"/>
      </w:numPr>
      <w:contextualSpacing/>
    </w:pPr>
  </w:style>
  <w:style w:type="character" w:styleId="Hyperlink">
    <w:name w:val="Hyperlink"/>
    <w:basedOn w:val="Absatz-Standardschriftart"/>
    <w:uiPriority w:val="99"/>
    <w:unhideWhenUsed/>
    <w:rsid w:val="00937612"/>
    <w:rPr>
      <w:color w:val="0563C1" w:themeColor="hyperlink"/>
      <w:u w:val="single"/>
    </w:rPr>
  </w:style>
  <w:style w:type="character" w:styleId="BesuchterLink">
    <w:name w:val="FollowedHyperlink"/>
    <w:basedOn w:val="Absatz-Standardschriftart"/>
    <w:uiPriority w:val="99"/>
    <w:semiHidden/>
    <w:unhideWhenUsed/>
    <w:rsid w:val="000C6655"/>
    <w:rPr>
      <w:color w:val="954F72" w:themeColor="followedHyperlink"/>
      <w:u w:val="single"/>
    </w:rPr>
  </w:style>
  <w:style w:type="character" w:styleId="Kommentarzeichen">
    <w:name w:val="annotation reference"/>
    <w:basedOn w:val="Absatz-Standardschriftart"/>
    <w:uiPriority w:val="99"/>
    <w:semiHidden/>
    <w:rsid w:val="00713389"/>
    <w:rPr>
      <w:sz w:val="16"/>
      <w:szCs w:val="16"/>
    </w:rPr>
  </w:style>
  <w:style w:type="paragraph" w:styleId="Kommentartext">
    <w:name w:val="annotation text"/>
    <w:basedOn w:val="Standard"/>
    <w:link w:val="KommentartextZchn"/>
    <w:uiPriority w:val="99"/>
    <w:rsid w:val="00713389"/>
    <w:pPr>
      <w:spacing w:after="0" w:line="240" w:lineRule="auto"/>
      <w:jc w:val="left"/>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rsid w:val="00713389"/>
    <w:rPr>
      <w:rFonts w:ascii="Times New Roman" w:eastAsia="Times New Roman" w:hAnsi="Times New Roman"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B46D44"/>
    <w:rPr>
      <w:color w:val="605E5C"/>
      <w:shd w:val="clear" w:color="auto" w:fill="E1DFDD"/>
    </w:rPr>
  </w:style>
  <w:style w:type="paragraph" w:styleId="Untertitel">
    <w:name w:val="Subtitle"/>
    <w:basedOn w:val="Standard"/>
    <w:next w:val="Standard"/>
    <w:link w:val="UntertitelZchn"/>
    <w:uiPriority w:val="11"/>
    <w:qFormat/>
    <w:rsid w:val="00130897"/>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130897"/>
    <w:rPr>
      <w:rFonts w:ascii="Arial" w:eastAsiaTheme="majorEastAsia" w:hAnsi="Arial" w:cstheme="majorBidi"/>
      <w:b/>
      <w:iCs/>
      <w:spacing w:val="15"/>
      <w:sz w:val="36"/>
      <w:szCs w:val="24"/>
    </w:rPr>
  </w:style>
  <w:style w:type="paragraph" w:styleId="Kommentarthema">
    <w:name w:val="annotation subject"/>
    <w:basedOn w:val="Kommentartext"/>
    <w:next w:val="Kommentartext"/>
    <w:link w:val="KommentarthemaZchn"/>
    <w:uiPriority w:val="99"/>
    <w:semiHidden/>
    <w:unhideWhenUsed/>
    <w:rsid w:val="00570FA5"/>
    <w:pPr>
      <w:spacing w:after="200"/>
      <w:jc w:val="both"/>
    </w:pPr>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570FA5"/>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570F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0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fiphysik.de/astronomie/astronomie-einfuehrung/jahreszeiten" TargetMode="External"/><Relationship Id="rId3" Type="http://schemas.openxmlformats.org/officeDocument/2006/relationships/settings" Target="settings.xml"/><Relationship Id="rId7" Type="http://schemas.openxmlformats.org/officeDocument/2006/relationships/hyperlink" Target="http://profhorn.meteor.wisc.edu/wxwise/seasons/h5d/seas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et-schule.de/mm/tagmonatjahr/" TargetMode="External"/><Relationship Id="rId5" Type="http://schemas.openxmlformats.org/officeDocument/2006/relationships/hyperlink" Target="http://www.planet-schule.de/warum/mondformen/themenseiten/t2/s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F7968CFF</Template>
  <TotalTime>0</TotalTime>
  <Pages>4</Pages>
  <Words>822</Words>
  <Characters>5179</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2019-12-11T20:48:00Z</dcterms:created>
  <dcterms:modified xsi:type="dcterms:W3CDTF">2020-01-28T16:11:00Z</dcterms:modified>
</cp:coreProperties>
</file>